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C626" w14:textId="1DEB81C3" w:rsidR="006723CF" w:rsidRPr="00BE76E3" w:rsidRDefault="004718CA" w:rsidP="00200F45">
      <w:pPr>
        <w:pStyle w:val="Heading1"/>
        <w:keepLines/>
        <w:spacing w:before="120" w:after="240"/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</w:pPr>
      <w:r w:rsidRPr="00BE76E3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M</w:t>
      </w:r>
      <w:r w:rsidR="00907C69" w:rsidRPr="00BE76E3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5</w:t>
      </w:r>
      <w:r w:rsidR="00D07BF5" w:rsidRPr="00BE76E3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.</w:t>
      </w:r>
      <w:r w:rsidR="00997457" w:rsidRPr="00BE76E3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1</w:t>
      </w:r>
      <w:r w:rsidR="00D07BF5" w:rsidRPr="00BE76E3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 xml:space="preserve"> </w:t>
      </w:r>
      <w:r w:rsidR="00BE76E3" w:rsidRPr="00BE76E3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Tipos de retroalimentación</w:t>
      </w:r>
    </w:p>
    <w:p w14:paraId="236D94EB" w14:textId="4A061DBE" w:rsidR="00200F45" w:rsidRPr="00BE76E3" w:rsidRDefault="00BE76E3" w:rsidP="00BE76E3">
      <w:pPr>
        <w:ind w:right="-41"/>
        <w:rPr>
          <w:rFonts w:ascii="Open Sans" w:hAnsi="Open Sans" w:cs="Open Sans"/>
          <w:sz w:val="22"/>
          <w:szCs w:val="22"/>
          <w:lang w:val="es-AR"/>
        </w:rPr>
      </w:pPr>
      <w:r w:rsidRPr="00BE76E3">
        <w:rPr>
          <w:rFonts w:ascii="Open Sans" w:hAnsi="Open Sans" w:cs="Open Sans"/>
          <w:sz w:val="22"/>
          <w:szCs w:val="22"/>
          <w:lang w:val="es-AR"/>
        </w:rPr>
        <w:t xml:space="preserve">Imprime uno de estos para cada grupo en </w:t>
      </w:r>
      <w:r>
        <w:rPr>
          <w:rFonts w:ascii="Open Sans" w:hAnsi="Open Sans" w:cs="Open Sans"/>
          <w:sz w:val="22"/>
          <w:szCs w:val="22"/>
          <w:lang w:val="es-AR"/>
        </w:rPr>
        <w:t xml:space="preserve">el taller </w:t>
      </w:r>
      <w:r w:rsidRPr="00BE76E3">
        <w:rPr>
          <w:rFonts w:ascii="Open Sans" w:hAnsi="Open Sans" w:cs="Open Sans"/>
          <w:sz w:val="22"/>
          <w:szCs w:val="22"/>
          <w:lang w:val="es-AR"/>
        </w:rPr>
        <w:t xml:space="preserve"> y luego corta l</w:t>
      </w:r>
      <w:r>
        <w:rPr>
          <w:rFonts w:ascii="Open Sans" w:hAnsi="Open Sans" w:cs="Open Sans"/>
          <w:sz w:val="22"/>
          <w:szCs w:val="22"/>
          <w:lang w:val="es-AR"/>
        </w:rPr>
        <w:t xml:space="preserve">as celdas </w:t>
      </w:r>
      <w:r w:rsidRPr="00BE76E3">
        <w:rPr>
          <w:rFonts w:ascii="Open Sans" w:hAnsi="Open Sans" w:cs="Open Sans"/>
          <w:sz w:val="22"/>
          <w:szCs w:val="22"/>
          <w:lang w:val="es-AR"/>
        </w:rPr>
        <w:t>en tarjetas individuales y mézclalas</w:t>
      </w:r>
      <w:r>
        <w:rPr>
          <w:rFonts w:ascii="Open Sans" w:hAnsi="Open Sans" w:cs="Open Sans"/>
          <w:sz w:val="22"/>
          <w:szCs w:val="22"/>
          <w:lang w:val="es-AR"/>
        </w:rPr>
        <w:t>, un juego de tarjetas por grupo</w:t>
      </w: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10255"/>
      </w:tblGrid>
      <w:tr w:rsidR="00200F45" w:rsidRPr="006720D2" w14:paraId="3F02A573" w14:textId="77777777" w:rsidTr="00BE76E3">
        <w:tc>
          <w:tcPr>
            <w:tcW w:w="10255" w:type="dxa"/>
          </w:tcPr>
          <w:p w14:paraId="3DF6C57A" w14:textId="2D6DEE70" w:rsidR="00200F45" w:rsidRPr="006720D2" w:rsidRDefault="00BE76E3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proofErr w:type="spellStart"/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>Preguntas</w:t>
            </w:r>
            <w:proofErr w:type="spellEnd"/>
          </w:p>
        </w:tc>
      </w:tr>
      <w:tr w:rsidR="00200F45" w:rsidRPr="006720D2" w14:paraId="7179CB12" w14:textId="77777777" w:rsidTr="00BE76E3">
        <w:tc>
          <w:tcPr>
            <w:tcW w:w="10255" w:type="dxa"/>
          </w:tcPr>
          <w:p w14:paraId="6391F53B" w14:textId="70AC506F" w:rsidR="00200F45" w:rsidRPr="006720D2" w:rsidRDefault="00BE76E3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proofErr w:type="spellStart"/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>Peticiones</w:t>
            </w:r>
            <w:proofErr w:type="spellEnd"/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 xml:space="preserve"> o </w:t>
            </w:r>
            <w:proofErr w:type="spellStart"/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>sugerencias</w:t>
            </w:r>
            <w:proofErr w:type="spellEnd"/>
          </w:p>
        </w:tc>
      </w:tr>
      <w:tr w:rsidR="00200F45" w:rsidRPr="006720D2" w14:paraId="3C441DB8" w14:textId="77777777" w:rsidTr="00BE76E3">
        <w:tc>
          <w:tcPr>
            <w:tcW w:w="10255" w:type="dxa"/>
          </w:tcPr>
          <w:p w14:paraId="68706E4B" w14:textId="1A86D71F" w:rsidR="00200F45" w:rsidRPr="006720D2" w:rsidRDefault="00BE76E3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proofErr w:type="spellStart"/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>Observaciones</w:t>
            </w:r>
            <w:proofErr w:type="spellEnd"/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>creencias</w:t>
            </w:r>
            <w:proofErr w:type="spellEnd"/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 xml:space="preserve"> y </w:t>
            </w:r>
            <w:proofErr w:type="spellStart"/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>percepciones</w:t>
            </w:r>
            <w:proofErr w:type="spellEnd"/>
          </w:p>
        </w:tc>
      </w:tr>
      <w:tr w:rsidR="00200F45" w:rsidRPr="00BE76E3" w14:paraId="3765E4E0" w14:textId="77777777" w:rsidTr="00BE76E3">
        <w:tc>
          <w:tcPr>
            <w:tcW w:w="10255" w:type="dxa"/>
          </w:tcPr>
          <w:p w14:paraId="1C34F9F5" w14:textId="452EB00A" w:rsidR="00200F45" w:rsidRPr="00BE76E3" w:rsidRDefault="00BE76E3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es-AR"/>
              </w:rPr>
            </w:pPr>
            <w:r w:rsidRPr="00BE76E3">
              <w:rPr>
                <w:rFonts w:ascii="Open Sans" w:hAnsi="Open Sans" w:cs="Open Sans"/>
                <w:b/>
                <w:bCs/>
                <w:sz w:val="28"/>
                <w:szCs w:val="28"/>
                <w:lang w:val="es-AR"/>
              </w:rPr>
              <w:t>Reportes de inquietudes, i</w:t>
            </w:r>
            <w:r>
              <w:rPr>
                <w:rFonts w:ascii="Open Sans" w:hAnsi="Open Sans" w:cs="Open Sans"/>
                <w:b/>
                <w:bCs/>
                <w:sz w:val="28"/>
                <w:szCs w:val="28"/>
                <w:lang w:val="es-AR"/>
              </w:rPr>
              <w:t>ncidencias</w:t>
            </w:r>
            <w:r w:rsidRPr="00BE76E3">
              <w:rPr>
                <w:rFonts w:ascii="Open Sans" w:hAnsi="Open Sans" w:cs="Open Sans"/>
                <w:b/>
                <w:bCs/>
                <w:sz w:val="28"/>
                <w:szCs w:val="28"/>
                <w:lang w:val="es-AR"/>
              </w:rPr>
              <w:t xml:space="preserve"> o quejas</w:t>
            </w:r>
          </w:p>
        </w:tc>
      </w:tr>
      <w:tr w:rsidR="00200F45" w:rsidRPr="00BE76E3" w14:paraId="32619B94" w14:textId="77777777" w:rsidTr="00BE76E3">
        <w:tc>
          <w:tcPr>
            <w:tcW w:w="10255" w:type="dxa"/>
          </w:tcPr>
          <w:p w14:paraId="5B0A3A0B" w14:textId="0BA6651D" w:rsidR="00200F45" w:rsidRPr="00BE76E3" w:rsidRDefault="00BE76E3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es-AR"/>
              </w:rPr>
            </w:pPr>
            <w:r w:rsidRPr="00BE76E3">
              <w:rPr>
                <w:rFonts w:ascii="Open Sans" w:hAnsi="Open Sans" w:cs="Open Sans"/>
                <w:b/>
                <w:bCs/>
                <w:sz w:val="28"/>
                <w:szCs w:val="28"/>
                <w:lang w:val="es-AR"/>
              </w:rPr>
              <w:t>Ánimos, elogios, agradecimientos</w:t>
            </w:r>
          </w:p>
        </w:tc>
      </w:tr>
      <w:tr w:rsidR="00200F45" w:rsidRPr="00BE76E3" w14:paraId="6986D1AE" w14:textId="77777777" w:rsidTr="00BE76E3">
        <w:tc>
          <w:tcPr>
            <w:tcW w:w="10255" w:type="dxa"/>
          </w:tcPr>
          <w:p w14:paraId="659A3F9A" w14:textId="38D81180" w:rsidR="00200F45" w:rsidRPr="00BE76E3" w:rsidRDefault="00BE76E3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es-AR"/>
              </w:rPr>
            </w:pPr>
            <w:r w:rsidRPr="00BE76E3">
              <w:rPr>
                <w:rFonts w:ascii="Open Sans" w:hAnsi="Open Sans" w:cs="Open Sans"/>
                <w:sz w:val="28"/>
                <w:szCs w:val="28"/>
                <w:lang w:val="es-AR"/>
              </w:rPr>
              <w:t>Lo que las comunidades necesitan saber y ayudarnos a identificar las brechas de información</w:t>
            </w:r>
          </w:p>
        </w:tc>
      </w:tr>
      <w:tr w:rsidR="00200F45" w:rsidRPr="00BE76E3" w14:paraId="1716D662" w14:textId="77777777" w:rsidTr="00BE76E3">
        <w:tc>
          <w:tcPr>
            <w:tcW w:w="10255" w:type="dxa"/>
          </w:tcPr>
          <w:p w14:paraId="7426FF23" w14:textId="37BCDFE8" w:rsidR="00200F45" w:rsidRPr="00BE76E3" w:rsidRDefault="00BE76E3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es-AR"/>
              </w:rPr>
            </w:pPr>
            <w:r w:rsidRPr="00BE76E3">
              <w:rPr>
                <w:rFonts w:ascii="Open Sans" w:hAnsi="Open Sans" w:cs="Open Sans"/>
                <w:sz w:val="28"/>
                <w:szCs w:val="28"/>
                <w:lang w:val="es-AR"/>
              </w:rPr>
              <w:t>Solicitudes de ayuda o ideas de la comunidad sobre lo que podríamos hacer mejor o de manera diferente</w:t>
            </w:r>
          </w:p>
        </w:tc>
      </w:tr>
      <w:tr w:rsidR="00200F45" w:rsidRPr="00BE76E3" w14:paraId="2A929A19" w14:textId="77777777" w:rsidTr="00BE76E3">
        <w:tc>
          <w:tcPr>
            <w:tcW w:w="10255" w:type="dxa"/>
          </w:tcPr>
          <w:p w14:paraId="622B1A08" w14:textId="52C7CC03" w:rsidR="00200F45" w:rsidRPr="00BE76E3" w:rsidRDefault="00BE76E3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es-AR"/>
              </w:rPr>
            </w:pPr>
            <w:r w:rsidRPr="00BE76E3">
              <w:rPr>
                <w:rFonts w:ascii="Open Sans" w:hAnsi="Open Sans" w:cs="Open Sans"/>
                <w:sz w:val="28"/>
                <w:szCs w:val="28"/>
                <w:lang w:val="es-AR"/>
              </w:rPr>
              <w:t xml:space="preserve">Lo que la comunidad entiende y piensa sobre una situación o una enfermedad, incluidos los rumores </w:t>
            </w:r>
          </w:p>
        </w:tc>
      </w:tr>
      <w:tr w:rsidR="00200F45" w:rsidRPr="00BE76E3" w14:paraId="70530DEE" w14:textId="77777777" w:rsidTr="00BE76E3">
        <w:tc>
          <w:tcPr>
            <w:tcW w:w="10255" w:type="dxa"/>
          </w:tcPr>
          <w:p w14:paraId="552E67DB" w14:textId="7566993E" w:rsidR="00200F45" w:rsidRPr="00BE76E3" w:rsidRDefault="00BE76E3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es-AR"/>
              </w:rPr>
            </w:pPr>
            <w:r w:rsidRPr="00BE76E3">
              <w:rPr>
                <w:rFonts w:ascii="Open Sans" w:hAnsi="Open Sans" w:cs="Open Sans"/>
                <w:sz w:val="28"/>
                <w:szCs w:val="28"/>
                <w:lang w:val="es-AR"/>
              </w:rPr>
              <w:t xml:space="preserve">Informes sobre problemas que las personas han experimentado con nuestros servicios, o quejas sobre el personal o los voluntarios que incumplen el Código de conducta, o inquietudes relacionadas con </w:t>
            </w:r>
            <w:r>
              <w:rPr>
                <w:rFonts w:ascii="Open Sans" w:hAnsi="Open Sans" w:cs="Open Sans"/>
                <w:sz w:val="28"/>
                <w:szCs w:val="28"/>
                <w:lang w:val="es-AR"/>
              </w:rPr>
              <w:t>otros socios</w:t>
            </w:r>
          </w:p>
        </w:tc>
      </w:tr>
      <w:tr w:rsidR="00200F45" w:rsidRPr="00BE76E3" w14:paraId="659FB363" w14:textId="77777777" w:rsidTr="00BE76E3">
        <w:tc>
          <w:tcPr>
            <w:tcW w:w="10255" w:type="dxa"/>
          </w:tcPr>
          <w:p w14:paraId="3D4A4757" w14:textId="78A3AA19" w:rsidR="00200F45" w:rsidRPr="00BE76E3" w:rsidRDefault="00BE76E3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es-AR"/>
              </w:rPr>
            </w:pPr>
            <w:r w:rsidRPr="00BE76E3">
              <w:rPr>
                <w:rFonts w:ascii="Open Sans" w:hAnsi="Open Sans" w:cs="Open Sans"/>
                <w:sz w:val="28"/>
                <w:szCs w:val="28"/>
                <w:lang w:val="es-AR"/>
              </w:rPr>
              <w:t>Lo que las comunidades aprecian y piensan debe continuar, diciéndonos si nos estamos moviendo en la dirección correcta</w:t>
            </w:r>
          </w:p>
        </w:tc>
      </w:tr>
      <w:tr w:rsidR="00200F45" w:rsidRPr="00BE76E3" w14:paraId="5333FB2A" w14:textId="77777777" w:rsidTr="00BE76E3">
        <w:tc>
          <w:tcPr>
            <w:tcW w:w="10255" w:type="dxa"/>
          </w:tcPr>
          <w:p w14:paraId="3AB1D48D" w14:textId="4D28B027" w:rsidR="00200F45" w:rsidRPr="00BE76E3" w:rsidRDefault="00BE76E3" w:rsidP="001069B0">
            <w:pPr>
              <w:spacing w:before="120" w:after="120"/>
              <w:ind w:left="360"/>
              <w:rPr>
                <w:rFonts w:ascii="Open Sans" w:hAnsi="Open Sans" w:cs="Open Sans"/>
                <w:sz w:val="28"/>
                <w:szCs w:val="28"/>
                <w:lang w:val="es-AR"/>
              </w:rPr>
            </w:pPr>
            <w:r w:rsidRPr="00BE76E3">
              <w:rPr>
                <w:rFonts w:ascii="Open Sans" w:hAnsi="Open Sans" w:cs="Open Sans"/>
                <w:i/>
                <w:iCs/>
                <w:sz w:val="28"/>
                <w:szCs w:val="28"/>
                <w:lang w:val="es-AR"/>
              </w:rPr>
              <w:t>"¿Dónde puedo registrarme para recibir asistencia?"</w:t>
            </w:r>
          </w:p>
        </w:tc>
      </w:tr>
      <w:tr w:rsidR="00200F45" w:rsidRPr="00BE76E3" w14:paraId="43991E1F" w14:textId="77777777" w:rsidTr="00BE76E3">
        <w:tc>
          <w:tcPr>
            <w:tcW w:w="10255" w:type="dxa"/>
          </w:tcPr>
          <w:p w14:paraId="0C376136" w14:textId="6536C41F" w:rsidR="00200F45" w:rsidRPr="00BE76E3" w:rsidRDefault="00BE76E3" w:rsidP="001069B0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  <w:sz w:val="28"/>
                <w:szCs w:val="28"/>
                <w:lang w:val="es-AR"/>
              </w:rPr>
            </w:pPr>
            <w:r w:rsidRPr="00BE76E3">
              <w:rPr>
                <w:rFonts w:ascii="Open Sans" w:hAnsi="Open Sans" w:cs="Open Sans"/>
                <w:i/>
                <w:iCs/>
                <w:sz w:val="28"/>
                <w:szCs w:val="28"/>
                <w:lang w:val="es-AR"/>
              </w:rPr>
              <w:t>"Por favor, proporciónenos agua limpia"</w:t>
            </w:r>
          </w:p>
        </w:tc>
      </w:tr>
      <w:tr w:rsidR="00200F45" w:rsidRPr="00BE76E3" w14:paraId="0ABB3B93" w14:textId="77777777" w:rsidTr="00BE76E3">
        <w:tc>
          <w:tcPr>
            <w:tcW w:w="10255" w:type="dxa"/>
          </w:tcPr>
          <w:p w14:paraId="64256C5E" w14:textId="272F225F" w:rsidR="00200F45" w:rsidRPr="00BE76E3" w:rsidRDefault="00BE76E3" w:rsidP="001069B0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  <w:sz w:val="28"/>
                <w:szCs w:val="28"/>
                <w:lang w:val="es-AR"/>
              </w:rPr>
            </w:pPr>
            <w:r w:rsidRPr="00BE76E3">
              <w:rPr>
                <w:rFonts w:ascii="Open Sans" w:hAnsi="Open Sans" w:cs="Open Sans"/>
                <w:i/>
                <w:iCs/>
                <w:sz w:val="28"/>
                <w:szCs w:val="28"/>
                <w:lang w:val="es-AR"/>
              </w:rPr>
              <w:t>"La vacuna contra el COVID-19 te hará infértil"</w:t>
            </w:r>
          </w:p>
        </w:tc>
      </w:tr>
      <w:tr w:rsidR="00200F45" w:rsidRPr="00BE76E3" w14:paraId="4E3CE8C7" w14:textId="77777777" w:rsidTr="00BE76E3">
        <w:tc>
          <w:tcPr>
            <w:tcW w:w="10255" w:type="dxa"/>
          </w:tcPr>
          <w:p w14:paraId="4BE93FAF" w14:textId="1D39E183" w:rsidR="00200F45" w:rsidRPr="00BE76E3" w:rsidRDefault="00BE76E3" w:rsidP="001069B0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  <w:sz w:val="28"/>
                <w:szCs w:val="28"/>
                <w:lang w:val="es-AR"/>
              </w:rPr>
            </w:pPr>
            <w:r w:rsidRPr="00BE76E3">
              <w:rPr>
                <w:rFonts w:ascii="Open Sans" w:hAnsi="Open Sans" w:cs="Open Sans"/>
                <w:i/>
                <w:iCs/>
                <w:sz w:val="28"/>
                <w:szCs w:val="28"/>
                <w:lang w:val="es-AR"/>
              </w:rPr>
              <w:t>"Tuve que pagar para que me añadieran a la lista de distribución"</w:t>
            </w:r>
          </w:p>
        </w:tc>
      </w:tr>
      <w:tr w:rsidR="00200F45" w:rsidRPr="00BE76E3" w14:paraId="4AA50000" w14:textId="77777777" w:rsidTr="00BE76E3">
        <w:tc>
          <w:tcPr>
            <w:tcW w:w="10255" w:type="dxa"/>
          </w:tcPr>
          <w:p w14:paraId="11BAE9B8" w14:textId="043DB72E" w:rsidR="00200F45" w:rsidRPr="00BE76E3" w:rsidRDefault="00BE76E3" w:rsidP="001069B0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  <w:sz w:val="28"/>
                <w:szCs w:val="28"/>
                <w:lang w:val="es-AR"/>
              </w:rPr>
            </w:pPr>
            <w:r w:rsidRPr="00BE76E3">
              <w:rPr>
                <w:rFonts w:ascii="Open Sans" w:hAnsi="Open Sans" w:cs="Open Sans"/>
                <w:i/>
                <w:iCs/>
                <w:sz w:val="28"/>
                <w:szCs w:val="28"/>
                <w:lang w:val="es-AR"/>
              </w:rPr>
              <w:t xml:space="preserve">"Disfrutamos mucho de sus programas de radio" </w:t>
            </w:r>
          </w:p>
        </w:tc>
      </w:tr>
    </w:tbl>
    <w:p w14:paraId="3DE189D6" w14:textId="77777777" w:rsidR="00D07BF5" w:rsidRPr="00BE76E3" w:rsidRDefault="00D07BF5" w:rsidP="00D07BF5">
      <w:pPr>
        <w:spacing w:line="276" w:lineRule="auto"/>
        <w:jc w:val="both"/>
        <w:rPr>
          <w:rFonts w:ascii="Open Sans" w:eastAsia="Arial" w:hAnsi="Open Sans" w:cs="Open Sans"/>
          <w:color w:val="000000"/>
          <w:sz w:val="22"/>
          <w:szCs w:val="22"/>
          <w:lang w:val="es-AR"/>
        </w:rPr>
      </w:pPr>
    </w:p>
    <w:sectPr w:rsidR="00D07BF5" w:rsidRPr="00BE76E3" w:rsidSect="00A711FD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A2B46" w14:textId="77777777" w:rsidR="00A711FD" w:rsidRDefault="00A711FD" w:rsidP="003218D0">
      <w:r>
        <w:separator/>
      </w:r>
    </w:p>
  </w:endnote>
  <w:endnote w:type="continuationSeparator" w:id="0">
    <w:p w14:paraId="45C80130" w14:textId="77777777" w:rsidR="00A711FD" w:rsidRDefault="00A711FD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4C82C29F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4F712E45" wp14:editId="180C8A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623477166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933A7" w14:textId="00CF794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712E4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" filled="f" stroked="f">
              <v:fill o:detectmouseclick="t"/>
              <v:textbox style="mso-fit-shape-to-text:t" inset="20pt,0,0,15pt">
                <w:txbxContent>
                  <w:p w14:paraId="4BC933A7" w14:textId="00CF794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1E06DD98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086FDBFA" wp14:editId="75E92A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26149816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8A9FC6" w14:textId="5E204492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FDBF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218A9FC6" w14:textId="5E204492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BB5A" w14:textId="43F012AD" w:rsidR="000B75ED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6C0954A8" wp14:editId="5F2C4F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890298307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4C9A8" w14:textId="4EF8FED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54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2944C9A8" w14:textId="4EF8FED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80937" w14:textId="77777777" w:rsidR="00A711FD" w:rsidRDefault="00A711FD" w:rsidP="003218D0">
      <w:r>
        <w:separator/>
      </w:r>
    </w:p>
  </w:footnote>
  <w:footnote w:type="continuationSeparator" w:id="0">
    <w:p w14:paraId="01904929" w14:textId="77777777" w:rsidR="00A711FD" w:rsidRDefault="00A711FD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77777777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eastAsia="Montserrat" w:hAnsi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  <w:r w:rsidRPr="00905B19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Branch Training</w:t>
          </w:r>
        </w:p>
        <w:p w14:paraId="0206F62E" w14:textId="584791EF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  <w:sz w:val="22"/>
              <w:szCs w:val="22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Module </w:t>
          </w:r>
          <w:r w:rsidR="00907C69">
            <w:rPr>
              <w:rFonts w:ascii="Montserrat" w:eastAsia="Montserrat" w:hAnsi="Montserrat" w:cs="Montserrat"/>
              <w:color w:val="000000"/>
              <w:sz w:val="21"/>
              <w:szCs w:val="21"/>
            </w:rPr>
            <w:t>5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- Activity </w:t>
          </w:r>
          <w:r w:rsidR="00997457">
            <w:rPr>
              <w:rFonts w:ascii="Montserrat" w:eastAsia="Montserrat" w:hAnsi="Montserrat" w:cs="Montserrat"/>
              <w:color w:val="000000"/>
              <w:sz w:val="21"/>
              <w:szCs w:val="21"/>
            </w:rPr>
            <w:t>1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: </w:t>
          </w:r>
          <w:r w:rsidR="00907C69">
            <w:rPr>
              <w:rFonts w:ascii="Montserrat" w:eastAsia="Montserrat" w:hAnsi="Montserrat" w:cs="Montserrat"/>
              <w:color w:val="000000"/>
              <w:sz w:val="21"/>
              <w:szCs w:val="21"/>
            </w:rPr>
            <w:t>Feedback</w:t>
          </w:r>
          <w:r w:rsidR="00D07BF5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</w:t>
          </w:r>
          <w:r w:rsidR="00997457">
            <w:rPr>
              <w:rFonts w:ascii="Montserrat" w:eastAsia="Montserrat" w:hAnsi="Montserrat" w:cs="Montserrat"/>
              <w:color w:val="000000"/>
              <w:sz w:val="21"/>
              <w:szCs w:val="21"/>
            </w:rPr>
            <w:t>Types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29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7"/>
  </w:num>
  <w:num w:numId="9" w16cid:durableId="929119113">
    <w:abstractNumId w:val="28"/>
  </w:num>
  <w:num w:numId="10" w16cid:durableId="821507668">
    <w:abstractNumId w:val="36"/>
  </w:num>
  <w:num w:numId="11" w16cid:durableId="59913523">
    <w:abstractNumId w:val="32"/>
  </w:num>
  <w:num w:numId="12" w16cid:durableId="1427112642">
    <w:abstractNumId w:val="34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3"/>
  </w:num>
  <w:num w:numId="26" w16cid:durableId="999700151">
    <w:abstractNumId w:val="26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1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8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0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15E58"/>
    <w:rsid w:val="00017D61"/>
    <w:rsid w:val="0002644B"/>
    <w:rsid w:val="00064E70"/>
    <w:rsid w:val="000B75ED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C26CA"/>
    <w:rsid w:val="001E3F87"/>
    <w:rsid w:val="001E7AB5"/>
    <w:rsid w:val="001F5B17"/>
    <w:rsid w:val="00200F45"/>
    <w:rsid w:val="00211F7C"/>
    <w:rsid w:val="00215321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90D0B"/>
    <w:rsid w:val="004B05E0"/>
    <w:rsid w:val="004B1468"/>
    <w:rsid w:val="004C0B61"/>
    <w:rsid w:val="004D1B75"/>
    <w:rsid w:val="004E73F6"/>
    <w:rsid w:val="00533563"/>
    <w:rsid w:val="0055462F"/>
    <w:rsid w:val="00556542"/>
    <w:rsid w:val="0057010F"/>
    <w:rsid w:val="00587D23"/>
    <w:rsid w:val="005A0109"/>
    <w:rsid w:val="005A0F72"/>
    <w:rsid w:val="005A15EC"/>
    <w:rsid w:val="005A34BA"/>
    <w:rsid w:val="005B54DC"/>
    <w:rsid w:val="00625B3C"/>
    <w:rsid w:val="00627A4E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26BB"/>
    <w:rsid w:val="007239D5"/>
    <w:rsid w:val="007300AA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07C69"/>
    <w:rsid w:val="009259BA"/>
    <w:rsid w:val="00926EA4"/>
    <w:rsid w:val="00972725"/>
    <w:rsid w:val="009961FB"/>
    <w:rsid w:val="00997457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711FD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A3B87"/>
    <w:rsid w:val="00BB3C48"/>
    <w:rsid w:val="00BB55A6"/>
    <w:rsid w:val="00BC1CC5"/>
    <w:rsid w:val="00BD152C"/>
    <w:rsid w:val="00BD20AD"/>
    <w:rsid w:val="00BD6471"/>
    <w:rsid w:val="00BE76E3"/>
    <w:rsid w:val="00BF773F"/>
    <w:rsid w:val="00C01AA3"/>
    <w:rsid w:val="00C1135B"/>
    <w:rsid w:val="00C13040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07BF5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64B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2E7D"/>
    <w:rsid w:val="00F232E0"/>
    <w:rsid w:val="00F34983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Times New Roman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Times New Roman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EB12B71-C1FE-4973-9D32-43F23A28F921}"/>
</file>

<file path=customXml/itemProps2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3e5729-7bb1-4685-bd1f-c5e580a2ee33"/>
    <ds:schemaRef ds:uri="cf328f71-004c-4ec5-8aac-4c1fe87c00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Virginia LAINO</cp:lastModifiedBy>
  <cp:revision>3</cp:revision>
  <cp:lastPrinted>2016-12-05T10:16:00Z</cp:lastPrinted>
  <dcterms:created xsi:type="dcterms:W3CDTF">2024-03-21T19:41:00Z</dcterms:created>
  <dcterms:modified xsi:type="dcterms:W3CDTF">2024-03-21T19:46:00Z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3510dfc3,60c44bae,196687b8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2023-07-06T16:34:22Z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6c531ad0-9c41-482f-95cc-33f790eea658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Order">
    <vt:r8>555700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MediaServiceImageTags">
    <vt:lpwstr/>
  </property>
</Properties>
</file>