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FD20" w14:textId="77777777" w:rsidR="00041ACF" w:rsidRPr="007B7E92" w:rsidRDefault="00041ACF" w:rsidP="00071A8B">
      <w:pPr>
        <w:pStyle w:val="H1"/>
        <w:rPr>
          <w:lang w:val="en-GB"/>
        </w:rPr>
      </w:pPr>
    </w:p>
    <w:p w14:paraId="144F2AB2" w14:textId="77777777" w:rsidR="00041ACF" w:rsidRPr="007B7E92" w:rsidRDefault="00041ACF" w:rsidP="00041ACF">
      <w:pPr>
        <w:rPr>
          <w:rFonts w:ascii="Helvetica Neue Medium" w:hAnsi="Helvetica Neue Medium"/>
          <w:color w:val="873174"/>
          <w:lang w:val="en-GB"/>
        </w:rPr>
      </w:pPr>
      <w:r w:rsidRPr="007B7E92">
        <w:rPr>
          <w:rFonts w:ascii="Helvetica Neue Medium" w:hAnsi="Helvetica Neue Medium"/>
          <w:color w:val="873174"/>
          <w:lang w:val="en-GB"/>
        </w:rPr>
        <w:t>What is the purpose of this tool?</w:t>
      </w:r>
    </w:p>
    <w:p w14:paraId="3C259CF8" w14:textId="12CDDD98" w:rsidR="00041ACF" w:rsidRPr="007B7E92" w:rsidRDefault="00041ACF" w:rsidP="00041ACF">
      <w:pPr>
        <w:pStyle w:val="BodyCopy"/>
        <w:rPr>
          <w:lang w:val="en-GB"/>
        </w:rPr>
      </w:pPr>
      <w:r w:rsidRPr="007B7E92">
        <w:rPr>
          <w:lang w:val="en-GB"/>
        </w:rPr>
        <w:t>This tool guides you through the process of defining the communication channels you need for your feedback mechanism. This involves reviewing what already exists, gathering information and collectively taking a decision with the community, your colleagues and partners if relevant.</w:t>
      </w:r>
    </w:p>
    <w:p w14:paraId="7EBABC7F" w14:textId="77777777" w:rsidR="00041ACF" w:rsidRPr="007B7E92" w:rsidRDefault="00041ACF" w:rsidP="00041ACF">
      <w:pPr>
        <w:pStyle w:val="BodyCopy"/>
        <w:rPr>
          <w:lang w:val="en-GB"/>
        </w:rPr>
      </w:pPr>
    </w:p>
    <w:p w14:paraId="0A03B9AD" w14:textId="77777777" w:rsidR="00041ACF" w:rsidRPr="007B7E92" w:rsidRDefault="00041ACF" w:rsidP="00041ACF">
      <w:pPr>
        <w:rPr>
          <w:rFonts w:ascii="Helvetica Neue Medium" w:hAnsi="Helvetica Neue Medium"/>
          <w:color w:val="873174"/>
          <w:lang w:val="en-GB"/>
        </w:rPr>
      </w:pPr>
      <w:r w:rsidRPr="007B7E92">
        <w:rPr>
          <w:rFonts w:ascii="Helvetica Neue Medium" w:hAnsi="Helvetica Neue Medium"/>
          <w:color w:val="873174"/>
          <w:lang w:val="en-GB"/>
        </w:rPr>
        <w:t>How to use this tool:</w:t>
      </w:r>
    </w:p>
    <w:p w14:paraId="4BF6E4AF" w14:textId="498B04A5" w:rsidR="00041ACF" w:rsidRPr="007B7E92" w:rsidRDefault="00041ACF" w:rsidP="00041ACF">
      <w:pPr>
        <w:pStyle w:val="BulletNumbers"/>
        <w:rPr>
          <w:lang w:val="en-GB"/>
        </w:rPr>
      </w:pPr>
      <w:r w:rsidRPr="007B7E92">
        <w:rPr>
          <w:lang w:val="en-GB"/>
        </w:rPr>
        <w:t xml:space="preserve">Review the </w:t>
      </w:r>
      <w:hyperlink w:anchor="_Communication_channels_for" w:history="1">
        <w:r w:rsidRPr="007B7E92">
          <w:rPr>
            <w:rFonts w:ascii="Helvetica Neue Medium" w:hAnsi="Helvetica Neue Medium"/>
            <w:color w:val="D7337F"/>
            <w:u w:val="single"/>
            <w:lang w:val="en-GB"/>
          </w:rPr>
          <w:t>options for communication channels</w:t>
        </w:r>
        <w:r w:rsidRPr="007B7E92">
          <w:rPr>
            <w:lang w:val="en-GB"/>
          </w:rPr>
          <w:t xml:space="preserve"> below</w:t>
        </w:r>
      </w:hyperlink>
      <w:r w:rsidRPr="007B7E92">
        <w:rPr>
          <w:lang w:val="en-GB"/>
        </w:rPr>
        <w:t xml:space="preserve"> and make sure you understand the different functions of communication channels, and the available options.</w:t>
      </w:r>
    </w:p>
    <w:p w14:paraId="59AFE850" w14:textId="384A7094" w:rsidR="00041ACF" w:rsidRPr="007B7E92" w:rsidRDefault="00041ACF" w:rsidP="00041ACF">
      <w:pPr>
        <w:pStyle w:val="BulletNumbers"/>
        <w:rPr>
          <w:lang w:val="en-GB"/>
        </w:rPr>
      </w:pPr>
      <w:r w:rsidRPr="007B7E92">
        <w:rPr>
          <w:lang w:val="en-GB"/>
        </w:rPr>
        <w:t xml:space="preserve">Go through the </w:t>
      </w:r>
      <w:hyperlink w:anchor="_Key_considerations_when">
        <w:r w:rsidRPr="007B7E92">
          <w:rPr>
            <w:rFonts w:ascii="Helvetica Neue Medium" w:hAnsi="Helvetica Neue Medium"/>
            <w:color w:val="D7337F"/>
            <w:u w:val="single"/>
            <w:lang w:val="en-GB"/>
          </w:rPr>
          <w:t>key considerations when defining communication channels</w:t>
        </w:r>
      </w:hyperlink>
      <w:r w:rsidRPr="007B7E92">
        <w:rPr>
          <w:lang w:val="en-GB"/>
        </w:rPr>
        <w:t xml:space="preserve"> to make sure you are equipped for the planning discussions</w:t>
      </w:r>
    </w:p>
    <w:p w14:paraId="4C701DA1" w14:textId="77777777" w:rsidR="00041ACF" w:rsidRPr="007B7E92" w:rsidRDefault="00041ACF" w:rsidP="00041ACF">
      <w:pPr>
        <w:pStyle w:val="BulletNumbers"/>
        <w:rPr>
          <w:lang w:val="en-GB"/>
        </w:rPr>
      </w:pPr>
      <w:r w:rsidRPr="007B7E92">
        <w:rPr>
          <w:lang w:val="en-GB"/>
        </w:rPr>
        <w:t xml:space="preserve">Familiarize yourself with the </w:t>
      </w:r>
      <w:hyperlink w:anchor="_Key_questions_to">
        <w:r w:rsidRPr="007B7E92">
          <w:rPr>
            <w:rFonts w:ascii="Helvetica Neue Medium" w:hAnsi="Helvetica Neue Medium"/>
            <w:color w:val="D7337F"/>
            <w:u w:val="single"/>
            <w:lang w:val="en-GB"/>
          </w:rPr>
          <w:t>key questions to answer before setting up a new communication channel</w:t>
        </w:r>
      </w:hyperlink>
      <w:r w:rsidRPr="007B7E92">
        <w:rPr>
          <w:lang w:val="en-GB"/>
        </w:rPr>
        <w:t xml:space="preserve"> to get a better understanding of what you need to find out before moving ahead.</w:t>
      </w:r>
    </w:p>
    <w:p w14:paraId="042D77CB" w14:textId="77777777" w:rsidR="00041ACF" w:rsidRPr="007B7E92" w:rsidRDefault="00041ACF" w:rsidP="00041ACF">
      <w:pPr>
        <w:pStyle w:val="BulletNumbers"/>
        <w:rPr>
          <w:lang w:val="en-GB"/>
        </w:rPr>
      </w:pPr>
      <w:r w:rsidRPr="007B7E92">
        <w:rPr>
          <w:lang w:val="en-GB"/>
        </w:rPr>
        <w:t xml:space="preserve">Go to the section on </w:t>
      </w:r>
      <w:r w:rsidRPr="007B7E92">
        <w:rPr>
          <w:rFonts w:ascii="Helvetica Neue Medium" w:hAnsi="Helvetica Neue Medium"/>
          <w:color w:val="D7337F"/>
          <w:u w:val="single"/>
          <w:lang w:val="en-GB"/>
        </w:rPr>
        <w:t>collecting the information on communication channels</w:t>
      </w:r>
      <w:r w:rsidRPr="007B7E92">
        <w:rPr>
          <w:b/>
          <w:color w:val="0563C1"/>
          <w:u w:val="single"/>
          <w:lang w:val="en-GB"/>
        </w:rPr>
        <w:t xml:space="preserve"> </w:t>
      </w:r>
      <w:r w:rsidRPr="007B7E92">
        <w:rPr>
          <w:lang w:val="en-GB"/>
        </w:rPr>
        <w:t>which will guide you through the process of collecting the information you need to take a decision on which communication channels you need. You can also find questions tailored to the different stakeholders there.</w:t>
      </w:r>
    </w:p>
    <w:p w14:paraId="5F59531A" w14:textId="77777777" w:rsidR="00041ACF" w:rsidRPr="007B7E92" w:rsidRDefault="00FB790C" w:rsidP="00041ACF">
      <w:pPr>
        <w:pStyle w:val="BulletNumbers"/>
        <w:rPr>
          <w:lang w:val="en-GB"/>
        </w:rPr>
      </w:pPr>
      <w:hyperlink w:anchor="_Review_and_analyse">
        <w:r w:rsidR="00041ACF" w:rsidRPr="007B7E92">
          <w:rPr>
            <w:rFonts w:ascii="Helvetica Neue Medium" w:hAnsi="Helvetica Neue Medium"/>
            <w:color w:val="D7337F"/>
            <w:u w:val="single"/>
            <w:lang w:val="en-GB"/>
          </w:rPr>
          <w:t>Section 5</w:t>
        </w:r>
      </w:hyperlink>
      <w:r w:rsidR="00041ACF" w:rsidRPr="007B7E92">
        <w:rPr>
          <w:lang w:val="en-GB"/>
        </w:rPr>
        <w:t xml:space="preserve"> and the following sections (5 to 10) provide the main steps for taking a decision on the channels, validating it with the community, advertising the mechanism and reviewing it on a regular basis.</w:t>
      </w:r>
    </w:p>
    <w:p w14:paraId="495A1648" w14:textId="77777777" w:rsidR="00041ACF" w:rsidRPr="007B7E92" w:rsidRDefault="00041ACF" w:rsidP="00071A8B">
      <w:pPr>
        <w:pStyle w:val="H1"/>
        <w:rPr>
          <w:lang w:val="en-GB"/>
        </w:rPr>
      </w:pPr>
    </w:p>
    <w:p w14:paraId="1626491E" w14:textId="19DDF8E4" w:rsidR="008E77A5" w:rsidRPr="007B7E92" w:rsidRDefault="008E77A5">
      <w:pPr>
        <w:pStyle w:val="Heading1"/>
        <w:numPr>
          <w:ilvl w:val="0"/>
          <w:numId w:val="6"/>
        </w:numPr>
        <w:tabs>
          <w:tab w:val="left" w:pos="360"/>
        </w:tabs>
        <w:ind w:hanging="720"/>
        <w:rPr>
          <w:lang w:val="en-GB"/>
        </w:rPr>
      </w:pPr>
      <w:bookmarkStart w:id="0" w:name="_Communication_channels_for"/>
      <w:bookmarkEnd w:id="0"/>
      <w:r w:rsidRPr="007B7E92">
        <w:rPr>
          <w:lang w:val="en-GB"/>
        </w:rPr>
        <w:t>Communication channels for a feedback mechanism</w:t>
      </w:r>
    </w:p>
    <w:p w14:paraId="73A20596" w14:textId="77777777" w:rsidR="00EF11C3" w:rsidRPr="007B7E92" w:rsidRDefault="00EF11C3" w:rsidP="00EF11C3">
      <w:pPr>
        <w:rPr>
          <w:lang w:val="en-GB"/>
        </w:rPr>
      </w:pPr>
    </w:p>
    <w:p w14:paraId="55CFC7C8" w14:textId="0D0C918B" w:rsidR="008E77A5" w:rsidRPr="007B7E92" w:rsidRDefault="00FB790C" w:rsidP="00EF11C3">
      <w:pPr>
        <w:pStyle w:val="BodyCopy"/>
        <w:rPr>
          <w:lang w:val="en-GB"/>
        </w:rPr>
      </w:pPr>
      <w:sdt>
        <w:sdtPr>
          <w:rPr>
            <w:lang w:val="en-GB"/>
          </w:rPr>
          <w:tag w:val="goog_rdk_0"/>
          <w:id w:val="-365299774"/>
        </w:sdtPr>
        <w:sdtEndPr/>
        <w:sdtContent/>
      </w:sdt>
      <w:r w:rsidR="008E77A5" w:rsidRPr="007B7E92">
        <w:rPr>
          <w:lang w:val="en-GB"/>
        </w:rPr>
        <w:t>Depending on the stage you are in the feedback process, you will need channels for providing information, for receiving community feedback, and for responding to the community feedback:</w:t>
      </w:r>
    </w:p>
    <w:p w14:paraId="36382683" w14:textId="77777777" w:rsidR="00EF11C3" w:rsidRPr="007B7E92" w:rsidRDefault="00EF11C3" w:rsidP="00EF11C3">
      <w:pPr>
        <w:pStyle w:val="BodyCopy"/>
        <w:rPr>
          <w:lang w:val="en-GB"/>
        </w:rPr>
      </w:pPr>
    </w:p>
    <w:tbl>
      <w:tblPr>
        <w:tblStyle w:val="TableGrid"/>
        <w:tblW w:w="9776" w:type="dxa"/>
        <w:tblBorders>
          <w:top w:val="single" w:sz="4" w:space="0" w:color="873174"/>
          <w:left w:val="single" w:sz="4" w:space="0" w:color="873174"/>
          <w:bottom w:val="single" w:sz="4" w:space="0" w:color="873174"/>
          <w:right w:val="single" w:sz="4" w:space="0" w:color="873174"/>
          <w:insideH w:val="single" w:sz="4" w:space="0" w:color="873174"/>
          <w:insideV w:val="single" w:sz="4" w:space="0" w:color="873174"/>
        </w:tblBorders>
        <w:tblCellMar>
          <w:top w:w="170" w:type="dxa"/>
          <w:bottom w:w="170" w:type="dxa"/>
        </w:tblCellMar>
        <w:tblLook w:val="04A0" w:firstRow="1" w:lastRow="0" w:firstColumn="1" w:lastColumn="0" w:noHBand="0" w:noVBand="1"/>
      </w:tblPr>
      <w:tblGrid>
        <w:gridCol w:w="3258"/>
        <w:gridCol w:w="3259"/>
        <w:gridCol w:w="3259"/>
      </w:tblGrid>
      <w:tr w:rsidR="00EF11C3" w:rsidRPr="007B7E92" w14:paraId="3B45BBA0" w14:textId="77777777" w:rsidTr="00916AB3">
        <w:trPr>
          <w:trHeight w:val="193"/>
        </w:trPr>
        <w:tc>
          <w:tcPr>
            <w:tcW w:w="3258" w:type="dxa"/>
            <w:tcBorders>
              <w:right w:val="single" w:sz="4" w:space="0" w:color="FFFFFF" w:themeColor="background1"/>
            </w:tcBorders>
            <w:shd w:val="clear" w:color="auto" w:fill="943482"/>
          </w:tcPr>
          <w:p w14:paraId="4B7665A6" w14:textId="1CFD4D49" w:rsidR="00EF11C3" w:rsidRPr="007B7E92" w:rsidRDefault="00EF11C3" w:rsidP="00EF11C3">
            <w:pPr>
              <w:pStyle w:val="TableHeader"/>
              <w:rPr>
                <w:lang w:val="en-GB"/>
              </w:rPr>
            </w:pPr>
            <w:r w:rsidRPr="007B7E92">
              <w:rPr>
                <w:lang w:val="en-GB"/>
              </w:rPr>
              <w:t>INFORMATION PROVISION CHANNELS</w:t>
            </w:r>
          </w:p>
        </w:tc>
        <w:tc>
          <w:tcPr>
            <w:tcW w:w="3259" w:type="dxa"/>
            <w:tcBorders>
              <w:left w:val="single" w:sz="4" w:space="0" w:color="FFFFFF" w:themeColor="background1"/>
              <w:right w:val="single" w:sz="4" w:space="0" w:color="FFFFFF" w:themeColor="background1"/>
            </w:tcBorders>
            <w:shd w:val="clear" w:color="auto" w:fill="943482"/>
          </w:tcPr>
          <w:p w14:paraId="18266321" w14:textId="0C69A58F" w:rsidR="00EF11C3" w:rsidRPr="007B7E92" w:rsidRDefault="00EF11C3" w:rsidP="00EF11C3">
            <w:pPr>
              <w:pStyle w:val="TableHeader"/>
              <w:rPr>
                <w:lang w:val="en-GB"/>
              </w:rPr>
            </w:pPr>
            <w:r w:rsidRPr="007B7E92">
              <w:rPr>
                <w:lang w:val="en-GB"/>
              </w:rPr>
              <w:t>FEEDBACK CHANNELS</w:t>
            </w:r>
          </w:p>
        </w:tc>
        <w:tc>
          <w:tcPr>
            <w:tcW w:w="3259" w:type="dxa"/>
            <w:tcBorders>
              <w:left w:val="single" w:sz="4" w:space="0" w:color="FFFFFF" w:themeColor="background1"/>
            </w:tcBorders>
            <w:shd w:val="clear" w:color="auto" w:fill="943482"/>
          </w:tcPr>
          <w:p w14:paraId="13B5A9F4" w14:textId="5143A835" w:rsidR="00EF11C3" w:rsidRPr="007B7E92" w:rsidRDefault="00EF11C3" w:rsidP="00EF11C3">
            <w:pPr>
              <w:pStyle w:val="TableHeader"/>
              <w:rPr>
                <w:lang w:val="en-GB"/>
              </w:rPr>
            </w:pPr>
            <w:r w:rsidRPr="007B7E92">
              <w:rPr>
                <w:lang w:val="en-GB"/>
              </w:rPr>
              <w:t>RESPONSE CHANNELS</w:t>
            </w:r>
          </w:p>
        </w:tc>
      </w:tr>
      <w:tr w:rsidR="00EF11C3" w:rsidRPr="00FB790C" w14:paraId="2C66FC10" w14:textId="77777777" w:rsidTr="00EF11C3">
        <w:trPr>
          <w:trHeight w:val="193"/>
        </w:trPr>
        <w:tc>
          <w:tcPr>
            <w:tcW w:w="3258" w:type="dxa"/>
            <w:shd w:val="clear" w:color="auto" w:fill="EADDEB"/>
          </w:tcPr>
          <w:p w14:paraId="76B3A66B" w14:textId="0367B792" w:rsidR="00EF11C3" w:rsidRPr="007B7E92" w:rsidRDefault="00EF11C3" w:rsidP="00EF11C3">
            <w:pPr>
              <w:pStyle w:val="BodyCopy"/>
              <w:jc w:val="left"/>
              <w:rPr>
                <w:lang w:val="en-GB"/>
              </w:rPr>
            </w:pPr>
            <w:r w:rsidRPr="007B7E92">
              <w:rPr>
                <w:lang w:val="en-GB"/>
              </w:rPr>
              <w:t xml:space="preserve">Are channels through which </w:t>
            </w:r>
            <w:r w:rsidRPr="007B7E92">
              <w:rPr>
                <w:b/>
                <w:lang w:val="en-GB"/>
              </w:rPr>
              <w:t>we can share information about our organisation, partners, programs, and response plans with the community i</w:t>
            </w:r>
            <w:r w:rsidRPr="007B7E92">
              <w:rPr>
                <w:lang w:val="en-GB"/>
              </w:rPr>
              <w:t>n the areas where we work. These channels can be used to advertise the feedback mechanism, as well as share requested information.</w:t>
            </w:r>
          </w:p>
        </w:tc>
        <w:tc>
          <w:tcPr>
            <w:tcW w:w="3259" w:type="dxa"/>
            <w:shd w:val="clear" w:color="auto" w:fill="CAA7C8"/>
          </w:tcPr>
          <w:p w14:paraId="501CFB8A" w14:textId="54B716B2" w:rsidR="00EF11C3" w:rsidRPr="007B7E92" w:rsidRDefault="00EF11C3" w:rsidP="00EF11C3">
            <w:pPr>
              <w:pStyle w:val="BodyCopy"/>
              <w:jc w:val="left"/>
              <w:rPr>
                <w:lang w:val="en-GB"/>
              </w:rPr>
            </w:pPr>
            <w:r w:rsidRPr="007B7E92">
              <w:rPr>
                <w:lang w:val="en-GB"/>
              </w:rPr>
              <w:t xml:space="preserve">Are channels through which </w:t>
            </w:r>
            <w:r w:rsidRPr="007B7E92">
              <w:rPr>
                <w:b/>
                <w:lang w:val="en-GB"/>
              </w:rPr>
              <w:t>we collect insights from communities about our work and services, about specific concerns including complaints, and anything else of importance to the community</w:t>
            </w:r>
            <w:r w:rsidRPr="007B7E92">
              <w:rPr>
                <w:lang w:val="en-GB"/>
              </w:rPr>
              <w:t xml:space="preserve">. This can include broad information about cultural and contextual conditions for the target population and misinformation spreading as rumours in the community.  </w:t>
            </w:r>
          </w:p>
        </w:tc>
        <w:tc>
          <w:tcPr>
            <w:tcW w:w="3259" w:type="dxa"/>
            <w:shd w:val="clear" w:color="auto" w:fill="EADDEB"/>
          </w:tcPr>
          <w:p w14:paraId="4DC8D382" w14:textId="5340F13C" w:rsidR="00EF11C3" w:rsidRPr="007B7E92" w:rsidRDefault="00EF11C3" w:rsidP="00EF11C3">
            <w:pPr>
              <w:pStyle w:val="BodyCopy"/>
              <w:jc w:val="left"/>
              <w:rPr>
                <w:lang w:val="en-GB"/>
              </w:rPr>
            </w:pPr>
            <w:r w:rsidRPr="007B7E92">
              <w:rPr>
                <w:lang w:val="en-GB"/>
              </w:rPr>
              <w:t xml:space="preserve">Are the channels through which </w:t>
            </w:r>
            <w:r w:rsidRPr="007B7E92">
              <w:rPr>
                <w:b/>
                <w:lang w:val="en-GB"/>
              </w:rPr>
              <w:t>we respond to community feedback, usually during our process of “closing the loop”</w:t>
            </w:r>
            <w:r w:rsidRPr="007B7E92">
              <w:rPr>
                <w:lang w:val="en-GB"/>
              </w:rPr>
              <w:t xml:space="preserve">. It is important to remember that channels for collecting feedback are not always the appropriate channels to respond to the feedback. </w:t>
            </w:r>
          </w:p>
        </w:tc>
      </w:tr>
    </w:tbl>
    <w:p w14:paraId="1EF62C09" w14:textId="77777777" w:rsidR="00EF11C3" w:rsidRPr="007B7E92" w:rsidRDefault="00EF11C3" w:rsidP="00EF11C3">
      <w:pPr>
        <w:pStyle w:val="BodyCopy"/>
        <w:rPr>
          <w:lang w:val="en-GB"/>
        </w:rPr>
      </w:pPr>
    </w:p>
    <w:p w14:paraId="4C4459B1" w14:textId="16A7352A" w:rsidR="00EF11C3" w:rsidRDefault="00EF11C3" w:rsidP="007D2644">
      <w:pPr>
        <w:pStyle w:val="BodyCopy"/>
        <w:rPr>
          <w:lang w:val="en-GB"/>
        </w:rPr>
      </w:pPr>
      <w:r w:rsidRPr="007B7E92">
        <w:rPr>
          <w:lang w:val="en-GB"/>
        </w:rPr>
        <w:t>Every channel will be more or less accessible to different groups in a community, therefore only a combination of these can ensure the process is inclusive, and all community groups can be heard and are able to contribute.</w:t>
      </w:r>
    </w:p>
    <w:p w14:paraId="27AF407C" w14:textId="09499FAE" w:rsidR="002A1FFA" w:rsidRDefault="002A1FFA" w:rsidP="007D2644">
      <w:pPr>
        <w:pStyle w:val="BodyCopy"/>
        <w:rPr>
          <w:lang w:val="en-GB"/>
        </w:rPr>
      </w:pPr>
    </w:p>
    <w:p w14:paraId="687F8663" w14:textId="7F537C4C" w:rsidR="002A1FFA" w:rsidRDefault="002A1FFA" w:rsidP="007D2644">
      <w:pPr>
        <w:pStyle w:val="BodyCopy"/>
        <w:rPr>
          <w:lang w:val="en-GB"/>
        </w:rPr>
      </w:pPr>
    </w:p>
    <w:p w14:paraId="40D464DF" w14:textId="2F2EA331" w:rsidR="002A1FFA" w:rsidRDefault="002A1FFA" w:rsidP="007D2644">
      <w:pPr>
        <w:pStyle w:val="BodyCopy"/>
        <w:rPr>
          <w:lang w:val="en-GB"/>
        </w:rPr>
      </w:pPr>
    </w:p>
    <w:p w14:paraId="2B376306" w14:textId="06DE96F4" w:rsidR="002A1FFA" w:rsidRDefault="002A1FFA" w:rsidP="007D2644">
      <w:pPr>
        <w:pStyle w:val="BodyCopy"/>
        <w:rPr>
          <w:lang w:val="en-GB"/>
        </w:rPr>
      </w:pPr>
    </w:p>
    <w:p w14:paraId="2451C3D7" w14:textId="6FD2E798" w:rsidR="002A1FFA" w:rsidRDefault="002A1FFA" w:rsidP="007D2644">
      <w:pPr>
        <w:pStyle w:val="BodyCopy"/>
        <w:rPr>
          <w:lang w:val="en-GB"/>
        </w:rPr>
      </w:pPr>
    </w:p>
    <w:p w14:paraId="090B9FEB" w14:textId="1E02AADA" w:rsidR="002A1FFA" w:rsidRDefault="002A1FFA" w:rsidP="007D2644">
      <w:pPr>
        <w:pStyle w:val="BodyCopy"/>
        <w:rPr>
          <w:lang w:val="en-GB"/>
        </w:rPr>
      </w:pPr>
    </w:p>
    <w:p w14:paraId="676134AD" w14:textId="172EB5A1" w:rsidR="002A1FFA" w:rsidRDefault="002A1FFA" w:rsidP="007D2644">
      <w:pPr>
        <w:pStyle w:val="BodyCopy"/>
        <w:rPr>
          <w:lang w:val="en-GB"/>
        </w:rPr>
      </w:pPr>
    </w:p>
    <w:p w14:paraId="75FAA0BA" w14:textId="77777777" w:rsidR="002A1FFA" w:rsidRPr="007B7E92" w:rsidRDefault="002A1FFA" w:rsidP="007D2644">
      <w:pPr>
        <w:pStyle w:val="BodyCopy"/>
        <w:rPr>
          <w:lang w:val="en-GB"/>
        </w:rPr>
      </w:pPr>
    </w:p>
    <w:p w14:paraId="5B5F1FD4" w14:textId="77777777" w:rsidR="007D2644" w:rsidRPr="007B7E92" w:rsidRDefault="007D2644" w:rsidP="007D2644">
      <w:pPr>
        <w:pStyle w:val="BodyCopy"/>
        <w:rPr>
          <w:lang w:val="en-GB"/>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2"/>
        <w:gridCol w:w="1908"/>
        <w:gridCol w:w="2016"/>
        <w:gridCol w:w="1962"/>
        <w:gridCol w:w="1962"/>
      </w:tblGrid>
      <w:tr w:rsidR="00EF11C3" w:rsidRPr="007B7E92" w14:paraId="12E7F144" w14:textId="77777777" w:rsidTr="007D2644">
        <w:tc>
          <w:tcPr>
            <w:tcW w:w="3870" w:type="dxa"/>
            <w:gridSpan w:val="2"/>
            <w:shd w:val="clear" w:color="auto" w:fill="943482"/>
          </w:tcPr>
          <w:p w14:paraId="2F439494" w14:textId="6883E9B0" w:rsidR="00EF11C3" w:rsidRPr="007B7E92" w:rsidRDefault="00AB3980" w:rsidP="00AB3980">
            <w:pPr>
              <w:pStyle w:val="TableHeader"/>
              <w:rPr>
                <w:lang w:val="en-GB"/>
              </w:rPr>
            </w:pPr>
            <w:r w:rsidRPr="007B7E92">
              <w:rPr>
                <w:lang w:val="en-GB"/>
              </w:rPr>
              <w:lastRenderedPageBreak/>
              <w:t>WRITTEN</w:t>
            </w:r>
            <w:r w:rsidR="00EF11C3" w:rsidRPr="007B7E92">
              <w:rPr>
                <w:lang w:val="en-GB"/>
              </w:rPr>
              <w:t xml:space="preserve"> communication</w:t>
            </w:r>
          </w:p>
        </w:tc>
        <w:tc>
          <w:tcPr>
            <w:tcW w:w="5940" w:type="dxa"/>
            <w:gridSpan w:val="3"/>
            <w:shd w:val="clear" w:color="auto" w:fill="943482"/>
          </w:tcPr>
          <w:p w14:paraId="4EA7B56D" w14:textId="0E0825D6" w:rsidR="00EF11C3" w:rsidRPr="007B7E92" w:rsidRDefault="00EF11C3" w:rsidP="00AB3980">
            <w:pPr>
              <w:pStyle w:val="TableHeader"/>
              <w:rPr>
                <w:lang w:val="en-GB"/>
              </w:rPr>
            </w:pPr>
            <w:r w:rsidRPr="007B7E92">
              <w:rPr>
                <w:lang w:val="en-GB"/>
              </w:rPr>
              <w:t xml:space="preserve"> </w:t>
            </w:r>
            <w:r w:rsidR="00AB3980" w:rsidRPr="007B7E92">
              <w:rPr>
                <w:lang w:val="en-GB"/>
              </w:rPr>
              <w:t>VERBAL</w:t>
            </w:r>
            <w:r w:rsidRPr="007B7E92">
              <w:rPr>
                <w:lang w:val="en-GB"/>
              </w:rPr>
              <w:t xml:space="preserve"> communication</w:t>
            </w:r>
          </w:p>
        </w:tc>
      </w:tr>
      <w:tr w:rsidR="007D2644" w:rsidRPr="007B7E92" w14:paraId="6BEE84B2" w14:textId="77777777" w:rsidTr="007D2644">
        <w:trPr>
          <w:trHeight w:val="553"/>
        </w:trPr>
        <w:tc>
          <w:tcPr>
            <w:tcW w:w="1962" w:type="dxa"/>
            <w:shd w:val="clear" w:color="auto" w:fill="CAA7C8"/>
          </w:tcPr>
          <w:p w14:paraId="671F68EF" w14:textId="77777777" w:rsidR="00EF11C3" w:rsidRPr="007B7E92" w:rsidRDefault="00EF11C3" w:rsidP="00916AB3">
            <w:pPr>
              <w:rPr>
                <w:rFonts w:ascii="Helvetica Neue" w:hAnsi="Helvetica Neue"/>
                <w:sz w:val="20"/>
                <w:szCs w:val="18"/>
                <w:lang w:val="en-GB"/>
              </w:rPr>
            </w:pPr>
            <w:r w:rsidRPr="007B7E92">
              <w:rPr>
                <w:rFonts w:ascii="Helvetica Neue" w:hAnsi="Helvetica Neue"/>
                <w:b/>
                <w:szCs w:val="22"/>
                <w:lang w:val="en-GB"/>
              </w:rPr>
              <w:t>offline</w:t>
            </w:r>
            <w:r w:rsidRPr="007B7E92">
              <w:rPr>
                <w:rFonts w:ascii="Helvetica Neue" w:hAnsi="Helvetica Neue"/>
                <w:b/>
                <w:sz w:val="20"/>
                <w:szCs w:val="18"/>
                <w:lang w:val="en-GB"/>
              </w:rPr>
              <w:t xml:space="preserve"> </w:t>
            </w:r>
            <w:r w:rsidRPr="007B7E92">
              <w:rPr>
                <w:rFonts w:ascii="Helvetica Neue" w:hAnsi="Helvetica Neue"/>
                <w:sz w:val="20"/>
                <w:szCs w:val="18"/>
                <w:lang w:val="en-GB"/>
              </w:rPr>
              <w:t>– no internet access needed</w:t>
            </w:r>
          </w:p>
        </w:tc>
        <w:tc>
          <w:tcPr>
            <w:tcW w:w="1908" w:type="dxa"/>
            <w:shd w:val="clear" w:color="auto" w:fill="CAA7C8"/>
          </w:tcPr>
          <w:p w14:paraId="3B09919C" w14:textId="77777777" w:rsidR="00EF11C3" w:rsidRPr="007B7E92" w:rsidRDefault="00EF11C3" w:rsidP="00916AB3">
            <w:pPr>
              <w:rPr>
                <w:rFonts w:ascii="Helvetica Neue" w:hAnsi="Helvetica Neue"/>
                <w:sz w:val="20"/>
                <w:szCs w:val="18"/>
                <w:lang w:val="en-GB"/>
              </w:rPr>
            </w:pPr>
            <w:r w:rsidRPr="007B7E92">
              <w:rPr>
                <w:rFonts w:ascii="Helvetica Neue" w:hAnsi="Helvetica Neue"/>
                <w:b/>
                <w:szCs w:val="22"/>
                <w:lang w:val="en-GB"/>
              </w:rPr>
              <w:t xml:space="preserve">online </w:t>
            </w:r>
            <w:r w:rsidRPr="007B7E92">
              <w:rPr>
                <w:rFonts w:ascii="Helvetica Neue" w:hAnsi="Helvetica Neue"/>
                <w:sz w:val="20"/>
                <w:szCs w:val="18"/>
                <w:lang w:val="en-GB"/>
              </w:rPr>
              <w:t>– internet access needed</w:t>
            </w:r>
          </w:p>
        </w:tc>
        <w:tc>
          <w:tcPr>
            <w:tcW w:w="2016" w:type="dxa"/>
            <w:shd w:val="clear" w:color="auto" w:fill="CAA7C8"/>
          </w:tcPr>
          <w:p w14:paraId="7923E004" w14:textId="77777777" w:rsidR="00EF11C3" w:rsidRPr="007B7E92" w:rsidRDefault="00EF11C3" w:rsidP="00916AB3">
            <w:pPr>
              <w:rPr>
                <w:rFonts w:ascii="Helvetica Neue" w:hAnsi="Helvetica Neue"/>
                <w:b/>
                <w:sz w:val="20"/>
                <w:szCs w:val="18"/>
                <w:lang w:val="en-GB"/>
              </w:rPr>
            </w:pPr>
            <w:r w:rsidRPr="007B7E92">
              <w:rPr>
                <w:rFonts w:ascii="Helvetica Neue" w:hAnsi="Helvetica Neue"/>
                <w:b/>
                <w:szCs w:val="22"/>
                <w:lang w:val="en-GB"/>
              </w:rPr>
              <w:t>face-to-face</w:t>
            </w:r>
          </w:p>
        </w:tc>
        <w:tc>
          <w:tcPr>
            <w:tcW w:w="1962" w:type="dxa"/>
            <w:shd w:val="clear" w:color="auto" w:fill="CAA7C8"/>
          </w:tcPr>
          <w:p w14:paraId="7055EB31" w14:textId="77777777" w:rsidR="00EF11C3" w:rsidRPr="007B7E92" w:rsidRDefault="00EF11C3" w:rsidP="00916AB3">
            <w:pPr>
              <w:rPr>
                <w:rFonts w:ascii="Helvetica Neue" w:hAnsi="Helvetica Neue"/>
                <w:b/>
                <w:szCs w:val="22"/>
                <w:lang w:val="en-GB"/>
              </w:rPr>
            </w:pPr>
            <w:r w:rsidRPr="007B7E92">
              <w:rPr>
                <w:rFonts w:ascii="Helvetica Neue" w:hAnsi="Helvetica Neue"/>
                <w:b/>
                <w:szCs w:val="22"/>
                <w:lang w:val="en-GB"/>
              </w:rPr>
              <w:t>phone calls</w:t>
            </w:r>
          </w:p>
        </w:tc>
        <w:tc>
          <w:tcPr>
            <w:tcW w:w="1962" w:type="dxa"/>
            <w:shd w:val="clear" w:color="auto" w:fill="CAA7C8"/>
          </w:tcPr>
          <w:p w14:paraId="2B2CACD0" w14:textId="77777777" w:rsidR="00EF11C3" w:rsidRPr="007B7E92" w:rsidRDefault="00EF11C3" w:rsidP="00916AB3">
            <w:pPr>
              <w:rPr>
                <w:rFonts w:ascii="Helvetica Neue" w:hAnsi="Helvetica Neue"/>
                <w:b/>
                <w:szCs w:val="22"/>
                <w:lang w:val="en-GB"/>
              </w:rPr>
            </w:pPr>
            <w:r w:rsidRPr="007B7E92">
              <w:rPr>
                <w:rFonts w:ascii="Helvetica Neue" w:hAnsi="Helvetica Neue"/>
                <w:b/>
                <w:szCs w:val="22"/>
                <w:lang w:val="en-GB"/>
              </w:rPr>
              <w:t xml:space="preserve">voice or video recorder </w:t>
            </w:r>
          </w:p>
        </w:tc>
      </w:tr>
      <w:tr w:rsidR="007D2644" w:rsidRPr="00FB790C" w14:paraId="0DB9854D" w14:textId="77777777" w:rsidTr="007D2644">
        <w:trPr>
          <w:trHeight w:val="3304"/>
        </w:trPr>
        <w:tc>
          <w:tcPr>
            <w:tcW w:w="1962" w:type="dxa"/>
            <w:shd w:val="clear" w:color="auto" w:fill="EADDEB"/>
          </w:tcPr>
          <w:p w14:paraId="38659866" w14:textId="77777777" w:rsidR="00EF11C3" w:rsidRPr="007B7E92" w:rsidRDefault="00EF11C3" w:rsidP="00AB3980">
            <w:pPr>
              <w:pStyle w:val="BulletPoint"/>
              <w:numPr>
                <w:ilvl w:val="0"/>
                <w:numId w:val="0"/>
              </w:numPr>
              <w:jc w:val="left"/>
              <w:rPr>
                <w:i/>
                <w:iCs/>
                <w:lang w:val="en-GB"/>
              </w:rPr>
            </w:pPr>
            <w:r w:rsidRPr="007B7E92">
              <w:rPr>
                <w:i/>
                <w:iCs/>
                <w:lang w:val="en-GB"/>
              </w:rPr>
              <w:t>For example:</w:t>
            </w:r>
          </w:p>
          <w:p w14:paraId="2C946516" w14:textId="77777777" w:rsidR="00EF11C3" w:rsidRPr="007B7E92" w:rsidRDefault="00EF11C3" w:rsidP="00AB3980">
            <w:pPr>
              <w:pStyle w:val="BulletPoint"/>
              <w:ind w:left="250" w:hanging="180"/>
              <w:jc w:val="left"/>
              <w:rPr>
                <w:i/>
                <w:iCs/>
                <w:color w:val="000000"/>
                <w:lang w:val="en-GB"/>
              </w:rPr>
            </w:pPr>
            <w:r w:rsidRPr="007B7E92">
              <w:rPr>
                <w:i/>
                <w:iCs/>
                <w:color w:val="000000"/>
                <w:lang w:val="en-GB"/>
              </w:rPr>
              <w:t>SMS messaging</w:t>
            </w:r>
          </w:p>
          <w:p w14:paraId="53F6C346" w14:textId="77777777" w:rsidR="00EF11C3" w:rsidRPr="007B7E92" w:rsidRDefault="00EF11C3" w:rsidP="00AB3980">
            <w:pPr>
              <w:pStyle w:val="BulletPoint"/>
              <w:ind w:left="250" w:hanging="180"/>
              <w:jc w:val="left"/>
              <w:rPr>
                <w:i/>
                <w:iCs/>
                <w:color w:val="000000"/>
                <w:lang w:val="en-GB"/>
              </w:rPr>
            </w:pPr>
            <w:r w:rsidRPr="007B7E92">
              <w:rPr>
                <w:i/>
                <w:iCs/>
                <w:color w:val="000000"/>
                <w:lang w:val="en-GB"/>
              </w:rPr>
              <w:t>Suggestion boxes</w:t>
            </w:r>
          </w:p>
          <w:p w14:paraId="3CAE3CCE" w14:textId="77777777" w:rsidR="00EF11C3" w:rsidRPr="007B7E92" w:rsidRDefault="00EF11C3" w:rsidP="00AB3980">
            <w:pPr>
              <w:pStyle w:val="BulletPoint"/>
              <w:ind w:left="250" w:hanging="180"/>
              <w:jc w:val="left"/>
              <w:rPr>
                <w:i/>
                <w:iCs/>
                <w:color w:val="000000"/>
                <w:lang w:val="en-GB"/>
              </w:rPr>
            </w:pPr>
            <w:r w:rsidRPr="007B7E92">
              <w:rPr>
                <w:i/>
                <w:iCs/>
                <w:color w:val="000000"/>
                <w:lang w:val="en-GB"/>
              </w:rPr>
              <w:t>Letters</w:t>
            </w:r>
          </w:p>
          <w:p w14:paraId="035F85A7" w14:textId="77777777" w:rsidR="00EF11C3" w:rsidRPr="007B7E92" w:rsidRDefault="00EF11C3" w:rsidP="00AB3980">
            <w:pPr>
              <w:pStyle w:val="BulletPoint"/>
              <w:numPr>
                <w:ilvl w:val="0"/>
                <w:numId w:val="0"/>
              </w:numPr>
              <w:jc w:val="left"/>
              <w:rPr>
                <w:b/>
                <w:sz w:val="28"/>
                <w:szCs w:val="28"/>
                <w:lang w:val="en-GB"/>
              </w:rPr>
            </w:pPr>
          </w:p>
        </w:tc>
        <w:tc>
          <w:tcPr>
            <w:tcW w:w="1908" w:type="dxa"/>
            <w:shd w:val="clear" w:color="auto" w:fill="EADDEB"/>
          </w:tcPr>
          <w:p w14:paraId="029710D8" w14:textId="77777777" w:rsidR="00EF11C3" w:rsidRPr="007B7E92" w:rsidRDefault="00EF11C3" w:rsidP="00AB3980">
            <w:pPr>
              <w:pStyle w:val="BulletPoint"/>
              <w:numPr>
                <w:ilvl w:val="0"/>
                <w:numId w:val="0"/>
              </w:numPr>
              <w:jc w:val="left"/>
              <w:rPr>
                <w:i/>
                <w:iCs/>
                <w:lang w:val="en-GB"/>
              </w:rPr>
            </w:pPr>
            <w:r w:rsidRPr="007B7E92">
              <w:rPr>
                <w:i/>
                <w:iCs/>
                <w:lang w:val="en-GB"/>
              </w:rPr>
              <w:t>For example:</w:t>
            </w:r>
          </w:p>
          <w:p w14:paraId="786DD248" w14:textId="77777777" w:rsidR="00EF11C3" w:rsidRPr="007B7E92" w:rsidRDefault="00EF11C3" w:rsidP="00AB3980">
            <w:pPr>
              <w:pStyle w:val="BulletPoint"/>
              <w:ind w:left="250" w:hanging="180"/>
              <w:jc w:val="left"/>
              <w:rPr>
                <w:i/>
                <w:iCs/>
                <w:color w:val="000000"/>
                <w:lang w:val="en-GB"/>
              </w:rPr>
            </w:pPr>
            <w:r w:rsidRPr="007B7E92">
              <w:rPr>
                <w:i/>
                <w:iCs/>
                <w:color w:val="000000"/>
                <w:lang w:val="en-GB"/>
              </w:rPr>
              <w:t>Social media</w:t>
            </w:r>
          </w:p>
          <w:p w14:paraId="28290D9E" w14:textId="77777777" w:rsidR="00EF11C3" w:rsidRPr="007B7E92" w:rsidRDefault="00EF11C3" w:rsidP="00AB3980">
            <w:pPr>
              <w:pStyle w:val="BulletPoint"/>
              <w:ind w:left="250" w:hanging="180"/>
              <w:jc w:val="left"/>
              <w:rPr>
                <w:i/>
                <w:iCs/>
                <w:color w:val="000000"/>
                <w:lang w:val="en-GB"/>
              </w:rPr>
            </w:pPr>
            <w:r w:rsidRPr="007B7E92">
              <w:rPr>
                <w:i/>
                <w:iCs/>
                <w:color w:val="000000"/>
                <w:lang w:val="en-GB"/>
              </w:rPr>
              <w:t>Messaging applications</w:t>
            </w:r>
          </w:p>
          <w:p w14:paraId="49FC41BC" w14:textId="77777777" w:rsidR="00EF11C3" w:rsidRPr="007B7E92" w:rsidRDefault="00EF11C3" w:rsidP="00AB3980">
            <w:pPr>
              <w:pStyle w:val="BulletPoint"/>
              <w:ind w:left="250" w:hanging="180"/>
              <w:jc w:val="left"/>
              <w:rPr>
                <w:i/>
                <w:iCs/>
                <w:color w:val="000000"/>
                <w:lang w:val="en-GB"/>
              </w:rPr>
            </w:pPr>
            <w:r w:rsidRPr="007B7E92">
              <w:rPr>
                <w:i/>
                <w:iCs/>
                <w:color w:val="000000"/>
                <w:lang w:val="en-GB"/>
              </w:rPr>
              <w:t>Chatbots</w:t>
            </w:r>
          </w:p>
          <w:p w14:paraId="6D72B33E" w14:textId="77777777" w:rsidR="00EF11C3" w:rsidRPr="007B7E92" w:rsidRDefault="00EF11C3" w:rsidP="00AB3980">
            <w:pPr>
              <w:pStyle w:val="BulletPoint"/>
              <w:ind w:left="250" w:hanging="180"/>
              <w:jc w:val="left"/>
              <w:rPr>
                <w:color w:val="000000"/>
                <w:sz w:val="18"/>
                <w:szCs w:val="18"/>
                <w:lang w:val="en-GB"/>
              </w:rPr>
            </w:pPr>
            <w:r w:rsidRPr="007B7E92">
              <w:rPr>
                <w:i/>
                <w:iCs/>
                <w:color w:val="000000"/>
                <w:lang w:val="en-GB"/>
              </w:rPr>
              <w:t>Emails</w:t>
            </w:r>
          </w:p>
        </w:tc>
        <w:tc>
          <w:tcPr>
            <w:tcW w:w="2016" w:type="dxa"/>
            <w:shd w:val="clear" w:color="auto" w:fill="EADDEB"/>
          </w:tcPr>
          <w:p w14:paraId="64534B94" w14:textId="77777777" w:rsidR="00EF11C3" w:rsidRPr="007B7E92" w:rsidRDefault="00EF11C3" w:rsidP="00AB3980">
            <w:pPr>
              <w:pStyle w:val="BulletPoint"/>
              <w:numPr>
                <w:ilvl w:val="0"/>
                <w:numId w:val="0"/>
              </w:numPr>
              <w:jc w:val="left"/>
              <w:rPr>
                <w:i/>
                <w:iCs/>
                <w:lang w:val="en-GB"/>
              </w:rPr>
            </w:pPr>
            <w:r w:rsidRPr="007B7E92">
              <w:rPr>
                <w:i/>
                <w:iCs/>
                <w:lang w:val="en-GB"/>
              </w:rPr>
              <w:t>For example:</w:t>
            </w:r>
          </w:p>
          <w:p w14:paraId="6A8768EB" w14:textId="77777777" w:rsidR="00EF11C3" w:rsidRPr="007B7E92" w:rsidRDefault="00EF11C3" w:rsidP="00AB3980">
            <w:pPr>
              <w:pStyle w:val="BulletPoint"/>
              <w:ind w:left="250" w:hanging="180"/>
              <w:jc w:val="left"/>
              <w:rPr>
                <w:i/>
                <w:iCs/>
                <w:color w:val="000000"/>
                <w:lang w:val="en-GB"/>
              </w:rPr>
            </w:pPr>
            <w:r w:rsidRPr="007B7E92">
              <w:rPr>
                <w:i/>
                <w:iCs/>
                <w:color w:val="000000"/>
                <w:lang w:val="en-GB"/>
              </w:rPr>
              <w:t>Helpdesks</w:t>
            </w:r>
          </w:p>
          <w:p w14:paraId="67D0FEBF" w14:textId="77777777" w:rsidR="00EF11C3" w:rsidRPr="007B7E92" w:rsidRDefault="00EF11C3" w:rsidP="00AB3980">
            <w:pPr>
              <w:pStyle w:val="BulletPoint"/>
              <w:ind w:left="250" w:hanging="180"/>
              <w:jc w:val="left"/>
              <w:rPr>
                <w:i/>
                <w:iCs/>
                <w:color w:val="000000"/>
                <w:lang w:val="en-GB"/>
              </w:rPr>
            </w:pPr>
            <w:r w:rsidRPr="007B7E92">
              <w:rPr>
                <w:i/>
                <w:iCs/>
                <w:color w:val="000000"/>
                <w:lang w:val="en-GB"/>
              </w:rPr>
              <w:t>Conversations during regular activities</w:t>
            </w:r>
          </w:p>
          <w:p w14:paraId="57C9DD7F" w14:textId="77777777" w:rsidR="00EF11C3" w:rsidRPr="007B7E92" w:rsidRDefault="00EF11C3" w:rsidP="00AB3980">
            <w:pPr>
              <w:pStyle w:val="BulletPoint"/>
              <w:ind w:left="250" w:hanging="180"/>
              <w:jc w:val="left"/>
              <w:rPr>
                <w:i/>
                <w:iCs/>
                <w:color w:val="000000"/>
                <w:lang w:val="en-GB"/>
              </w:rPr>
            </w:pPr>
            <w:r w:rsidRPr="007B7E92">
              <w:rPr>
                <w:i/>
                <w:iCs/>
                <w:color w:val="000000"/>
                <w:lang w:val="en-GB"/>
              </w:rPr>
              <w:t xml:space="preserve">Focus group discussions </w:t>
            </w:r>
          </w:p>
          <w:p w14:paraId="7643317E" w14:textId="77777777" w:rsidR="00EF11C3" w:rsidRPr="007B7E92" w:rsidRDefault="00EF11C3" w:rsidP="00AB3980">
            <w:pPr>
              <w:pStyle w:val="BulletPoint"/>
              <w:ind w:left="250" w:hanging="180"/>
              <w:jc w:val="left"/>
              <w:rPr>
                <w:i/>
                <w:iCs/>
                <w:color w:val="000000"/>
                <w:lang w:val="en-GB"/>
              </w:rPr>
            </w:pPr>
            <w:r w:rsidRPr="007B7E92">
              <w:rPr>
                <w:i/>
                <w:iCs/>
                <w:color w:val="000000"/>
                <w:lang w:val="en-GB"/>
              </w:rPr>
              <w:t>Community meetings</w:t>
            </w:r>
          </w:p>
          <w:p w14:paraId="0ACE9F3F" w14:textId="77777777" w:rsidR="00EF11C3" w:rsidRPr="007B7E92" w:rsidRDefault="00EF11C3" w:rsidP="00AB3980">
            <w:pPr>
              <w:pStyle w:val="BulletPoint"/>
              <w:ind w:left="250" w:hanging="180"/>
              <w:jc w:val="left"/>
              <w:rPr>
                <w:i/>
                <w:iCs/>
                <w:color w:val="000000"/>
                <w:lang w:val="en-GB"/>
              </w:rPr>
            </w:pPr>
            <w:r w:rsidRPr="007B7E92">
              <w:rPr>
                <w:i/>
                <w:iCs/>
                <w:color w:val="000000"/>
                <w:lang w:val="en-GB"/>
              </w:rPr>
              <w:t>In-person surveys or interviews</w:t>
            </w:r>
          </w:p>
          <w:p w14:paraId="33BFD9BA" w14:textId="77777777" w:rsidR="00EF11C3" w:rsidRPr="007B7E92" w:rsidRDefault="00EF11C3" w:rsidP="00AB3980">
            <w:pPr>
              <w:pStyle w:val="BulletPoint"/>
              <w:ind w:left="250" w:hanging="180"/>
              <w:jc w:val="left"/>
              <w:rPr>
                <w:i/>
                <w:iCs/>
                <w:color w:val="000000"/>
                <w:lang w:val="en-GB"/>
              </w:rPr>
            </w:pPr>
            <w:r w:rsidRPr="007B7E92">
              <w:rPr>
                <w:i/>
                <w:iCs/>
                <w:color w:val="000000"/>
                <w:lang w:val="en-GB"/>
              </w:rPr>
              <w:t>Household visits</w:t>
            </w:r>
          </w:p>
          <w:p w14:paraId="621083FE" w14:textId="77777777" w:rsidR="00EF11C3" w:rsidRPr="007B7E92" w:rsidRDefault="00EF11C3" w:rsidP="00AB3980">
            <w:pPr>
              <w:pStyle w:val="BulletPoint"/>
              <w:ind w:left="250" w:hanging="180"/>
              <w:jc w:val="left"/>
              <w:rPr>
                <w:color w:val="000000"/>
                <w:sz w:val="18"/>
                <w:szCs w:val="18"/>
                <w:lang w:val="en-GB"/>
              </w:rPr>
            </w:pPr>
            <w:r w:rsidRPr="007B7E92">
              <w:rPr>
                <w:i/>
                <w:iCs/>
                <w:color w:val="000000"/>
                <w:lang w:val="en-GB"/>
              </w:rPr>
              <w:t>Community committee</w:t>
            </w:r>
          </w:p>
        </w:tc>
        <w:tc>
          <w:tcPr>
            <w:tcW w:w="1962" w:type="dxa"/>
            <w:shd w:val="clear" w:color="auto" w:fill="EADDEB"/>
          </w:tcPr>
          <w:p w14:paraId="2EA495CB" w14:textId="77777777" w:rsidR="00EF11C3" w:rsidRPr="007B7E92" w:rsidRDefault="00EF11C3" w:rsidP="00AB3980">
            <w:pPr>
              <w:pStyle w:val="BulletPoint"/>
              <w:numPr>
                <w:ilvl w:val="0"/>
                <w:numId w:val="0"/>
              </w:numPr>
              <w:jc w:val="left"/>
              <w:rPr>
                <w:i/>
                <w:iCs/>
                <w:lang w:val="en-GB"/>
              </w:rPr>
            </w:pPr>
            <w:r w:rsidRPr="007B7E92">
              <w:rPr>
                <w:i/>
                <w:iCs/>
                <w:lang w:val="en-GB"/>
              </w:rPr>
              <w:t>For example:</w:t>
            </w:r>
          </w:p>
          <w:p w14:paraId="7B136383" w14:textId="77777777" w:rsidR="00EF11C3" w:rsidRPr="007B7E92" w:rsidRDefault="00EF11C3" w:rsidP="00AB3980">
            <w:pPr>
              <w:pStyle w:val="BulletPoint"/>
              <w:ind w:left="250" w:hanging="180"/>
              <w:jc w:val="left"/>
              <w:rPr>
                <w:i/>
                <w:iCs/>
                <w:color w:val="000000"/>
                <w:lang w:val="en-GB"/>
              </w:rPr>
            </w:pPr>
            <w:r w:rsidRPr="007B7E92">
              <w:rPr>
                <w:i/>
                <w:iCs/>
                <w:color w:val="000000"/>
                <w:lang w:val="en-GB"/>
              </w:rPr>
              <w:t>Hotline</w:t>
            </w:r>
          </w:p>
          <w:p w14:paraId="31DD7F78" w14:textId="77777777" w:rsidR="00EF11C3" w:rsidRPr="007B7E92" w:rsidRDefault="00EF11C3" w:rsidP="00AB3980">
            <w:pPr>
              <w:pStyle w:val="BulletPoint"/>
              <w:ind w:left="250" w:hanging="180"/>
              <w:jc w:val="left"/>
              <w:rPr>
                <w:i/>
                <w:iCs/>
                <w:color w:val="000000"/>
                <w:lang w:val="en-GB"/>
              </w:rPr>
            </w:pPr>
            <w:r w:rsidRPr="007B7E92">
              <w:rPr>
                <w:i/>
                <w:iCs/>
                <w:color w:val="000000"/>
                <w:lang w:val="en-GB"/>
              </w:rPr>
              <w:t>Call-ins during radio or TV show</w:t>
            </w:r>
          </w:p>
          <w:p w14:paraId="196FE135" w14:textId="77777777" w:rsidR="00EF11C3" w:rsidRPr="007B7E92" w:rsidRDefault="00EF11C3" w:rsidP="00AB3980">
            <w:pPr>
              <w:pStyle w:val="BulletPoint"/>
              <w:ind w:left="250" w:hanging="180"/>
              <w:jc w:val="left"/>
              <w:rPr>
                <w:i/>
                <w:iCs/>
                <w:color w:val="000000"/>
                <w:lang w:val="en-GB"/>
              </w:rPr>
            </w:pPr>
            <w:r w:rsidRPr="007B7E92">
              <w:rPr>
                <w:i/>
                <w:iCs/>
                <w:color w:val="000000"/>
                <w:lang w:val="en-GB"/>
              </w:rPr>
              <w:t>Interactive Voice response</w:t>
            </w:r>
          </w:p>
          <w:p w14:paraId="75B554EB" w14:textId="1E60BEEB" w:rsidR="00EF11C3" w:rsidRPr="007B7E92" w:rsidRDefault="00EF11C3">
            <w:pPr>
              <w:pStyle w:val="BulletPoint"/>
              <w:ind w:left="250" w:hanging="180"/>
              <w:jc w:val="left"/>
              <w:rPr>
                <w:i/>
                <w:iCs/>
                <w:color w:val="000000"/>
                <w:lang w:val="en-GB"/>
              </w:rPr>
            </w:pPr>
            <w:r w:rsidRPr="007B7E92">
              <w:rPr>
                <w:i/>
                <w:iCs/>
                <w:color w:val="000000"/>
                <w:lang w:val="en-GB"/>
              </w:rPr>
              <w:t>Phone-based survey or interview</w:t>
            </w:r>
          </w:p>
        </w:tc>
        <w:tc>
          <w:tcPr>
            <w:tcW w:w="1962" w:type="dxa"/>
            <w:shd w:val="clear" w:color="auto" w:fill="EADDEB"/>
          </w:tcPr>
          <w:p w14:paraId="4887AEFC" w14:textId="77777777" w:rsidR="00EF11C3" w:rsidRPr="007B7E92" w:rsidRDefault="00EF11C3" w:rsidP="00AB3980">
            <w:pPr>
              <w:pStyle w:val="BulletPoint"/>
              <w:numPr>
                <w:ilvl w:val="0"/>
                <w:numId w:val="0"/>
              </w:numPr>
              <w:jc w:val="left"/>
              <w:rPr>
                <w:i/>
                <w:iCs/>
                <w:lang w:val="en-GB"/>
              </w:rPr>
            </w:pPr>
            <w:r w:rsidRPr="007B7E92">
              <w:rPr>
                <w:i/>
                <w:iCs/>
                <w:lang w:val="en-GB"/>
              </w:rPr>
              <w:t>For example:</w:t>
            </w:r>
          </w:p>
          <w:p w14:paraId="1850DDE1" w14:textId="77777777" w:rsidR="00EF11C3" w:rsidRPr="007B7E92" w:rsidRDefault="00EF11C3">
            <w:pPr>
              <w:pStyle w:val="BulletPoint"/>
              <w:ind w:left="250" w:hanging="180"/>
              <w:jc w:val="left"/>
              <w:rPr>
                <w:i/>
                <w:iCs/>
                <w:color w:val="000000"/>
                <w:lang w:val="en-GB"/>
              </w:rPr>
            </w:pPr>
            <w:r w:rsidRPr="007B7E92">
              <w:rPr>
                <w:i/>
                <w:iCs/>
                <w:color w:val="000000"/>
                <w:lang w:val="en-GB"/>
              </w:rPr>
              <w:t>Recorder is placed at a safe place for community member to use them independently</w:t>
            </w:r>
          </w:p>
          <w:p w14:paraId="715CBC87" w14:textId="77777777" w:rsidR="00EF11C3" w:rsidRPr="007B7E92" w:rsidRDefault="00EF11C3">
            <w:pPr>
              <w:pStyle w:val="BulletPoint"/>
              <w:ind w:left="250" w:hanging="180"/>
              <w:jc w:val="left"/>
              <w:rPr>
                <w:i/>
                <w:iCs/>
                <w:lang w:val="en-GB"/>
              </w:rPr>
            </w:pPr>
            <w:r w:rsidRPr="007B7E92">
              <w:rPr>
                <w:i/>
                <w:iCs/>
                <w:color w:val="000000"/>
                <w:lang w:val="en-GB"/>
              </w:rPr>
              <w:t>Community members record their feedback on their own devices</w:t>
            </w:r>
          </w:p>
        </w:tc>
      </w:tr>
    </w:tbl>
    <w:p w14:paraId="213B9100" w14:textId="77777777" w:rsidR="00EF11C3" w:rsidRPr="007B7E92" w:rsidRDefault="00EF11C3" w:rsidP="00EF11C3">
      <w:pPr>
        <w:rPr>
          <w:lang w:val="en-GB"/>
        </w:rPr>
      </w:pPr>
    </w:p>
    <w:p w14:paraId="11130953" w14:textId="2AF4E51A" w:rsidR="00041ACF" w:rsidRDefault="00EF11C3" w:rsidP="007D2644">
      <w:pPr>
        <w:pStyle w:val="BodyCopy"/>
        <w:rPr>
          <w:lang w:val="en-GB"/>
        </w:rPr>
      </w:pPr>
      <w:r w:rsidRPr="007B7E92">
        <w:rPr>
          <w:lang w:val="en-GB"/>
        </w:rPr>
        <w:t xml:space="preserve">For an overview of the different options, and their advantages and disadvantages, see this </w:t>
      </w:r>
      <w:hyperlink r:id="rId10" w:history="1">
        <w:r w:rsidRPr="007B7E92">
          <w:rPr>
            <w:rStyle w:val="Hyperlink"/>
            <w:lang w:val="en-GB"/>
          </w:rPr>
          <w:t>communications methods matrix</w:t>
        </w:r>
      </w:hyperlink>
      <w:r w:rsidRPr="007B7E92">
        <w:rPr>
          <w:lang w:val="en-GB"/>
        </w:rPr>
        <w:t>.</w:t>
      </w:r>
    </w:p>
    <w:p w14:paraId="1005CEB8" w14:textId="77777777" w:rsidR="002A1FFA" w:rsidRPr="007B7E92" w:rsidRDefault="002A1FFA" w:rsidP="007D2644">
      <w:pPr>
        <w:pStyle w:val="BodyCopy"/>
        <w:rPr>
          <w:lang w:val="en-GB"/>
        </w:rPr>
      </w:pPr>
    </w:p>
    <w:p w14:paraId="1F4BEE62" w14:textId="5EF8C3C7" w:rsidR="007D2644" w:rsidRPr="007B7E92" w:rsidRDefault="007D2644">
      <w:pPr>
        <w:pStyle w:val="Heading1"/>
        <w:numPr>
          <w:ilvl w:val="0"/>
          <w:numId w:val="6"/>
        </w:numPr>
        <w:tabs>
          <w:tab w:val="left" w:pos="360"/>
        </w:tabs>
        <w:ind w:left="360"/>
        <w:rPr>
          <w:lang w:val="en-GB"/>
        </w:rPr>
      </w:pPr>
      <w:bookmarkStart w:id="1" w:name="_Key_considerations_when"/>
      <w:bookmarkEnd w:id="1"/>
      <w:r w:rsidRPr="007B7E92">
        <w:rPr>
          <w:lang w:val="en-GB"/>
        </w:rPr>
        <w:t>Key considerations when defining communication channels</w:t>
      </w:r>
    </w:p>
    <w:p w14:paraId="087B9E69" w14:textId="77777777" w:rsidR="007D2644" w:rsidRPr="007B7E92" w:rsidRDefault="007D2644" w:rsidP="007D2644">
      <w:pPr>
        <w:rPr>
          <w:lang w:val="en-GB"/>
        </w:rPr>
      </w:pPr>
    </w:p>
    <w:p w14:paraId="3F04FA45" w14:textId="77777777" w:rsidR="007D2644" w:rsidRPr="007B7E92" w:rsidRDefault="007D2644" w:rsidP="007D2644">
      <w:pPr>
        <w:pStyle w:val="H2"/>
        <w:rPr>
          <w:lang w:val="en-GB"/>
        </w:rPr>
      </w:pPr>
      <w:r w:rsidRPr="007B7E92">
        <w:rPr>
          <w:lang w:val="en-GB"/>
        </w:rPr>
        <w:t>Consider the sensitivity and criticality of the feedback</w:t>
      </w:r>
    </w:p>
    <w:p w14:paraId="3D020CA6" w14:textId="5AD918E0" w:rsidR="007D2644" w:rsidRPr="007B7E92" w:rsidRDefault="007D2644" w:rsidP="007D2644">
      <w:pPr>
        <w:pStyle w:val="BodyCopy"/>
        <w:rPr>
          <w:lang w:val="en-GB"/>
        </w:rPr>
      </w:pPr>
      <w:r w:rsidRPr="007B7E92">
        <w:rPr>
          <w:lang w:val="en-GB"/>
        </w:rPr>
        <w:t>When thinking about your channels for communication, you should also consider the sensitivity and criticality of the feedback that you will be sharing, receiving, and responding to. Here is what we mean by that:</w:t>
      </w:r>
    </w:p>
    <w:p w14:paraId="559C3F03" w14:textId="77777777" w:rsidR="007D2644" w:rsidRPr="007B7E92" w:rsidRDefault="007D2644" w:rsidP="007D2644">
      <w:pPr>
        <w:pStyle w:val="BodyCopy"/>
        <w:rPr>
          <w:lang w:val="en-GB"/>
        </w:rPr>
      </w:pPr>
    </w:p>
    <w:p w14:paraId="0B75447F" w14:textId="3C423356" w:rsidR="007D2644" w:rsidRPr="007B7E92" w:rsidRDefault="007D2644" w:rsidP="00DD2478">
      <w:pPr>
        <w:pStyle w:val="BodyCopy"/>
        <w:shd w:val="clear" w:color="auto" w:fill="EADDEB"/>
        <w:rPr>
          <w:lang w:val="en-GB"/>
        </w:rPr>
      </w:pPr>
      <w:r w:rsidRPr="007B7E92">
        <w:rPr>
          <w:rFonts w:ascii="Helvetica Neue Medium" w:hAnsi="Helvetica Neue Medium"/>
          <w:color w:val="D7337F"/>
          <w:sz w:val="23"/>
          <w:szCs w:val="23"/>
          <w:lang w:val="en-GB"/>
        </w:rPr>
        <w:t>Sensitive Feedback</w:t>
      </w:r>
      <w:r w:rsidRPr="007B7E92">
        <w:rPr>
          <w:lang w:val="en-GB"/>
        </w:rPr>
        <w:t xml:space="preserve"> – Any information that can put the person sharing it or other people linked to it at risk and needs to be handled with care.</w:t>
      </w:r>
      <w:r w:rsidRPr="007B7E92">
        <w:rPr>
          <w:vertAlign w:val="superscript"/>
          <w:lang w:val="en-GB"/>
        </w:rPr>
        <w:footnoteReference w:id="1"/>
      </w:r>
      <w:r w:rsidRPr="007B7E92">
        <w:rPr>
          <w:lang w:val="en-GB"/>
        </w:rPr>
        <w:t xml:space="preserve"> </w:t>
      </w:r>
      <w:r w:rsidR="00646A4C" w:rsidRPr="007B7E92">
        <w:rPr>
          <w:lang w:val="en-GB"/>
        </w:rPr>
        <w:t>This involves any allegation related to serious violations of national or international law pertaining to the rights of the individual; any breach of the code of conduct or safeguarding policies; and/or safety and security threats targeting the humanitarian community</w:t>
      </w:r>
      <w:r w:rsidRPr="007B7E92">
        <w:rPr>
          <w:lang w:val="en-GB"/>
        </w:rPr>
        <w:t>.</w:t>
      </w:r>
      <w:r w:rsidRPr="007B7E92">
        <w:rPr>
          <w:vertAlign w:val="superscript"/>
          <w:lang w:val="en-GB"/>
        </w:rPr>
        <w:footnoteReference w:id="2"/>
      </w:r>
      <w:r w:rsidRPr="007B7E92">
        <w:rPr>
          <w:lang w:val="en-GB"/>
        </w:rPr>
        <w:t xml:space="preserve"> Sensitive feedback can be received as any type of feedback, such as report, a question, or a suggestion as it depends on the specific situation if it puts a person at risk if shared with others.</w:t>
      </w:r>
    </w:p>
    <w:p w14:paraId="52B84C8C" w14:textId="77777777" w:rsidR="00DD2478" w:rsidRPr="007B7E92" w:rsidRDefault="00DD2478" w:rsidP="00DD2478">
      <w:pPr>
        <w:pStyle w:val="BodyCopy"/>
        <w:shd w:val="clear" w:color="auto" w:fill="EADDEB"/>
        <w:rPr>
          <w:vertAlign w:val="superscript"/>
          <w:lang w:val="en-GB"/>
        </w:rPr>
      </w:pPr>
    </w:p>
    <w:p w14:paraId="77FEBF5D" w14:textId="2A4F38C9" w:rsidR="007D2644" w:rsidRPr="007B7E92" w:rsidRDefault="007D2644" w:rsidP="00DD2478">
      <w:pPr>
        <w:pStyle w:val="BodyCopy"/>
        <w:shd w:val="clear" w:color="auto" w:fill="EADDEB"/>
        <w:rPr>
          <w:lang w:val="en-GB"/>
        </w:rPr>
      </w:pPr>
      <w:r w:rsidRPr="007B7E92">
        <w:rPr>
          <w:rFonts w:ascii="Helvetica Neue Medium" w:hAnsi="Helvetica Neue Medium"/>
          <w:color w:val="D7337F"/>
          <w:sz w:val="23"/>
          <w:szCs w:val="23"/>
          <w:lang w:val="en-GB"/>
        </w:rPr>
        <w:t>Critical feedback</w:t>
      </w:r>
      <w:r w:rsidRPr="007B7E92">
        <w:rPr>
          <w:b/>
          <w:lang w:val="en-GB"/>
        </w:rPr>
        <w:t xml:space="preserve"> – </w:t>
      </w:r>
      <w:r w:rsidRPr="007B7E92">
        <w:rPr>
          <w:lang w:val="en-GB"/>
        </w:rPr>
        <w:t>Any feedback that requires urgent/timely follow-up.</w:t>
      </w:r>
      <w:r w:rsidR="00DD2478" w:rsidRPr="007B7E92">
        <w:rPr>
          <w:lang w:val="en-GB"/>
        </w:rPr>
        <w:t xml:space="preserve"> </w:t>
      </w:r>
      <w:r w:rsidRPr="007B7E92">
        <w:rPr>
          <w:lang w:val="en-GB"/>
        </w:rPr>
        <w:t>Th</w:t>
      </w:r>
      <w:r w:rsidR="00DD2478" w:rsidRPr="007B7E92">
        <w:rPr>
          <w:lang w:val="en-GB"/>
        </w:rPr>
        <w:t>is</w:t>
      </w:r>
      <w:r w:rsidRPr="007B7E92">
        <w:rPr>
          <w:lang w:val="en-GB"/>
        </w:rPr>
        <w:t xml:space="preserve"> can include issues like the delivery of spoiled food, potential security risks, signs of an outbreak of disease, or new rumours in the community that might directly threaten upcoming programming. Critical feedback comments need to be shared immediately with the person in the best position to address the comment. </w:t>
      </w:r>
      <w:r w:rsidRPr="007B7E92">
        <w:rPr>
          <w:b/>
          <w:lang w:val="en-GB"/>
        </w:rPr>
        <w:t xml:space="preserve"> </w:t>
      </w:r>
    </w:p>
    <w:p w14:paraId="030038C4" w14:textId="77777777" w:rsidR="007D2644" w:rsidRPr="007B7E92" w:rsidRDefault="007D2644" w:rsidP="009E7F09">
      <w:pPr>
        <w:pStyle w:val="BodyCopy"/>
        <w:rPr>
          <w:lang w:val="en-GB"/>
        </w:rPr>
      </w:pPr>
    </w:p>
    <w:p w14:paraId="3A8E72EC" w14:textId="49D82C21" w:rsidR="007D2644" w:rsidRDefault="007D2644" w:rsidP="009E7F09">
      <w:pPr>
        <w:pStyle w:val="BodyCopy"/>
        <w:rPr>
          <w:lang w:val="en-GB"/>
        </w:rPr>
      </w:pPr>
      <w:r w:rsidRPr="007B7E92">
        <w:rPr>
          <w:lang w:val="en-GB"/>
        </w:rPr>
        <w:t>Any feedback channel you open might receive feedback that is sensitive in nature, and/or that needs to be handled urgently, but some channels might be better suited than others. Again, a variety of channels helps us to handle all kinds of community feedback appropriately.</w:t>
      </w:r>
    </w:p>
    <w:p w14:paraId="0521CC2D" w14:textId="7CA29A2F" w:rsidR="002A1FFA" w:rsidRDefault="002A1FFA" w:rsidP="009E7F09">
      <w:pPr>
        <w:pStyle w:val="BodyCopy"/>
        <w:rPr>
          <w:lang w:val="en-GB"/>
        </w:rPr>
      </w:pPr>
    </w:p>
    <w:p w14:paraId="0501F3FD" w14:textId="77777777" w:rsidR="002A1FFA" w:rsidRPr="007B7E92" w:rsidRDefault="002A1FFA" w:rsidP="009E7F09">
      <w:pPr>
        <w:pStyle w:val="BodyCopy"/>
        <w:rPr>
          <w:lang w:val="en-GB"/>
        </w:rPr>
      </w:pPr>
    </w:p>
    <w:p w14:paraId="6E28CBB9" w14:textId="77777777" w:rsidR="009E7F09" w:rsidRPr="007B7E92" w:rsidRDefault="009E7F09" w:rsidP="009E7F09">
      <w:pPr>
        <w:pStyle w:val="BodyCopy"/>
        <w:rPr>
          <w:lang w:val="en-GB"/>
        </w:rPr>
      </w:pPr>
    </w:p>
    <w:p w14:paraId="05DB98AA" w14:textId="77777777" w:rsidR="007D2644" w:rsidRPr="007B7E92" w:rsidRDefault="007D2644" w:rsidP="009E7F09">
      <w:pPr>
        <w:pStyle w:val="H2"/>
        <w:rPr>
          <w:lang w:val="en-GB"/>
        </w:rPr>
      </w:pPr>
      <w:r w:rsidRPr="007B7E92">
        <w:rPr>
          <w:lang w:val="en-GB"/>
        </w:rPr>
        <w:lastRenderedPageBreak/>
        <w:t>Use a variety of channels</w:t>
      </w:r>
    </w:p>
    <w:p w14:paraId="547C5C77" w14:textId="77777777" w:rsidR="007D2644" w:rsidRPr="007B7E92" w:rsidRDefault="007D2644" w:rsidP="009E7F09">
      <w:pPr>
        <w:pStyle w:val="BodyCopy"/>
        <w:rPr>
          <w:lang w:val="en-GB"/>
        </w:rPr>
      </w:pPr>
      <w:r w:rsidRPr="007B7E92">
        <w:rPr>
          <w:lang w:val="en-GB"/>
        </w:rPr>
        <w:t xml:space="preserve">There must be multiple channels </w:t>
      </w:r>
      <w:r w:rsidRPr="007B7E92">
        <w:rPr>
          <w:i/>
          <w:lang w:val="en-GB"/>
        </w:rPr>
        <w:t>within</w:t>
      </w:r>
      <w:r w:rsidRPr="007B7E92">
        <w:rPr>
          <w:lang w:val="en-GB"/>
        </w:rPr>
        <w:t xml:space="preserve"> each stage of information-provision, feedback, and response. This can help ensure: </w:t>
      </w:r>
    </w:p>
    <w:p w14:paraId="41F42F9A" w14:textId="77777777" w:rsidR="007D2644" w:rsidRPr="007B7E92" w:rsidRDefault="007D2644" w:rsidP="009E7F09">
      <w:pPr>
        <w:pStyle w:val="BulletPoint"/>
        <w:rPr>
          <w:lang w:val="en-GB"/>
        </w:rPr>
      </w:pPr>
      <w:r w:rsidRPr="007B7E92">
        <w:rPr>
          <w:lang w:val="en-GB"/>
        </w:rPr>
        <w:t>that they are accessible to everyone in the community, including those who may be blind and deaf, have low or no literacy levels, people with limited mobility, children, etc.</w:t>
      </w:r>
    </w:p>
    <w:p w14:paraId="4FD2EFC6" w14:textId="77777777" w:rsidR="007D2644" w:rsidRPr="007B7E92" w:rsidRDefault="007D2644" w:rsidP="009E7F09">
      <w:pPr>
        <w:pStyle w:val="BulletPoint"/>
        <w:rPr>
          <w:lang w:val="en-GB"/>
        </w:rPr>
      </w:pPr>
      <w:r w:rsidRPr="007B7E92">
        <w:rPr>
          <w:lang w:val="en-GB"/>
        </w:rPr>
        <w:t>that there are different channels for receiving and responding to different kinds of feedback (e.g. sensitive information, big-picture feedback, and more urgent project-related feedback)</w:t>
      </w:r>
    </w:p>
    <w:p w14:paraId="6A456E0C" w14:textId="77777777" w:rsidR="007D2644" w:rsidRPr="007B7E92" w:rsidRDefault="007D2644" w:rsidP="009E7F09">
      <w:pPr>
        <w:pStyle w:val="BulletPoint"/>
        <w:rPr>
          <w:lang w:val="en-GB"/>
        </w:rPr>
      </w:pPr>
      <w:r w:rsidRPr="007B7E92">
        <w:rPr>
          <w:lang w:val="en-GB"/>
        </w:rPr>
        <w:t>that people’s personal preferences are taken into account (e.g. someone may simply not be comfortable speaking up in community meetings and would prefer individual, face-to-face chances to share thoughts)</w:t>
      </w:r>
    </w:p>
    <w:p w14:paraId="5E48B50B" w14:textId="0E2267E5" w:rsidR="00041ACF" w:rsidRPr="007B7E92" w:rsidRDefault="00041ACF" w:rsidP="009E7F09">
      <w:pPr>
        <w:pStyle w:val="BodyCopy"/>
        <w:rPr>
          <w:lang w:val="en-GB"/>
        </w:rPr>
      </w:pPr>
    </w:p>
    <w:p w14:paraId="2F7171AC" w14:textId="2B815228" w:rsidR="008F599A" w:rsidRPr="007B7E92" w:rsidRDefault="008F599A">
      <w:pPr>
        <w:pStyle w:val="Heading1"/>
        <w:numPr>
          <w:ilvl w:val="0"/>
          <w:numId w:val="6"/>
        </w:numPr>
        <w:tabs>
          <w:tab w:val="left" w:pos="360"/>
        </w:tabs>
        <w:ind w:left="360"/>
        <w:rPr>
          <w:lang w:val="en-GB"/>
        </w:rPr>
      </w:pPr>
      <w:r w:rsidRPr="007B7E92">
        <w:rPr>
          <w:lang w:val="en-GB"/>
        </w:rPr>
        <w:t>Key questions to answer before setting up a new communication channel</w:t>
      </w:r>
    </w:p>
    <w:p w14:paraId="1B39A512" w14:textId="77777777" w:rsidR="00BB7433" w:rsidRPr="007B7E92" w:rsidRDefault="00BB7433" w:rsidP="00BB7433">
      <w:pPr>
        <w:rPr>
          <w:lang w:val="en-GB"/>
        </w:rPr>
      </w:pPr>
    </w:p>
    <w:p w14:paraId="2E22A0E3" w14:textId="080EE388" w:rsidR="008F599A" w:rsidRPr="007B7E92" w:rsidRDefault="008F599A" w:rsidP="008F599A">
      <w:pPr>
        <w:pStyle w:val="BodyCopy"/>
        <w:rPr>
          <w:lang w:val="en-GB"/>
        </w:rPr>
      </w:pPr>
      <w:r w:rsidRPr="007B7E92">
        <w:rPr>
          <w:lang w:val="en-GB"/>
        </w:rPr>
        <w:t>Before setting up any channel, you need to be able to answer the following questions. Some of the answers might be clear already, and for others you will need to consult with the community members, colleagues and partners.</w:t>
      </w:r>
    </w:p>
    <w:p w14:paraId="3E3B97F2" w14:textId="77777777" w:rsidR="008F599A" w:rsidRPr="007B7E92" w:rsidRDefault="008F599A" w:rsidP="008F599A">
      <w:pPr>
        <w:pStyle w:val="BodyCopy"/>
        <w:rPr>
          <w:lang w:val="en-GB"/>
        </w:rPr>
      </w:pPr>
    </w:p>
    <w:p w14:paraId="0182F04C" w14:textId="77777777" w:rsidR="008F599A" w:rsidRPr="007B7E92" w:rsidRDefault="008F599A">
      <w:pPr>
        <w:pStyle w:val="H2"/>
        <w:numPr>
          <w:ilvl w:val="0"/>
          <w:numId w:val="7"/>
        </w:numPr>
        <w:rPr>
          <w:lang w:val="en-GB"/>
        </w:rPr>
      </w:pPr>
      <w:r w:rsidRPr="007B7E92">
        <w:rPr>
          <w:lang w:val="en-GB"/>
        </w:rPr>
        <w:t>Which channels are you currently using to share information, receive feedback, and respond to communities?</w:t>
      </w:r>
    </w:p>
    <w:p w14:paraId="17494032" w14:textId="77777777" w:rsidR="008F599A" w:rsidRPr="007B7E92" w:rsidRDefault="008F599A" w:rsidP="008F599A">
      <w:pPr>
        <w:pStyle w:val="BulletPoint"/>
        <w:ind w:left="1080"/>
        <w:rPr>
          <w:lang w:val="en-GB"/>
        </w:rPr>
      </w:pPr>
      <w:r w:rsidRPr="007B7E92">
        <w:rPr>
          <w:lang w:val="en-GB"/>
        </w:rPr>
        <w:t>Which colleagues are already in regular contact with communities?</w:t>
      </w:r>
    </w:p>
    <w:p w14:paraId="70307490" w14:textId="77777777" w:rsidR="008F599A" w:rsidRPr="007B7E92" w:rsidRDefault="008F599A" w:rsidP="008F599A">
      <w:pPr>
        <w:pStyle w:val="BulletPoint"/>
        <w:ind w:left="1080"/>
        <w:rPr>
          <w:lang w:val="en-GB"/>
        </w:rPr>
      </w:pPr>
      <w:r w:rsidRPr="007B7E92">
        <w:rPr>
          <w:lang w:val="en-GB"/>
        </w:rPr>
        <w:t>Do we have feedback channels for specific programmes and operations?</w:t>
      </w:r>
    </w:p>
    <w:p w14:paraId="0DF498B6" w14:textId="77777777" w:rsidR="008F599A" w:rsidRPr="007B7E92" w:rsidRDefault="008F599A" w:rsidP="008F599A">
      <w:pPr>
        <w:pBdr>
          <w:top w:val="nil"/>
          <w:left w:val="nil"/>
          <w:bottom w:val="nil"/>
          <w:right w:val="nil"/>
          <w:between w:val="nil"/>
        </w:pBdr>
        <w:ind w:left="1800"/>
        <w:rPr>
          <w:color w:val="000000"/>
          <w:lang w:val="en-GB"/>
        </w:rPr>
      </w:pPr>
    </w:p>
    <w:p w14:paraId="7B9338A2" w14:textId="77777777" w:rsidR="008F599A" w:rsidRPr="007B7E92" w:rsidRDefault="008F599A">
      <w:pPr>
        <w:pStyle w:val="H2"/>
        <w:numPr>
          <w:ilvl w:val="0"/>
          <w:numId w:val="7"/>
        </w:numPr>
        <w:rPr>
          <w:lang w:val="en-GB"/>
        </w:rPr>
      </w:pPr>
      <w:r w:rsidRPr="007B7E92">
        <w:rPr>
          <w:lang w:val="en-GB"/>
        </w:rPr>
        <w:t>Are there structures managed by the community or other partners that you can use?</w:t>
      </w:r>
    </w:p>
    <w:p w14:paraId="59F099BC" w14:textId="77777777" w:rsidR="008F599A" w:rsidRPr="007B7E92" w:rsidRDefault="008F599A" w:rsidP="008F599A">
      <w:pPr>
        <w:pStyle w:val="BulletPoint"/>
        <w:ind w:left="1080"/>
        <w:rPr>
          <w:lang w:val="en-GB"/>
        </w:rPr>
      </w:pPr>
      <w:r w:rsidRPr="007B7E92">
        <w:rPr>
          <w:lang w:val="en-GB"/>
        </w:rPr>
        <w:t xml:space="preserve">Do partners have feedback channels? </w:t>
      </w:r>
    </w:p>
    <w:p w14:paraId="7E4696F0" w14:textId="77777777" w:rsidR="008F599A" w:rsidRPr="007B7E92" w:rsidRDefault="008F599A" w:rsidP="008F599A">
      <w:pPr>
        <w:pStyle w:val="BulletPoint"/>
        <w:ind w:left="1080"/>
        <w:rPr>
          <w:lang w:val="en-GB"/>
        </w:rPr>
      </w:pPr>
      <w:r w:rsidRPr="007B7E92">
        <w:rPr>
          <w:lang w:val="en-GB"/>
        </w:rPr>
        <w:t>Does the Government have feedback mechanisms?</w:t>
      </w:r>
    </w:p>
    <w:p w14:paraId="751966A0" w14:textId="77777777" w:rsidR="008F599A" w:rsidRPr="007B7E92" w:rsidRDefault="008F599A" w:rsidP="008F599A">
      <w:pPr>
        <w:pStyle w:val="BulletPoint"/>
        <w:ind w:left="1080"/>
        <w:rPr>
          <w:lang w:val="en-GB"/>
        </w:rPr>
      </w:pPr>
      <w:r w:rsidRPr="007B7E92">
        <w:rPr>
          <w:lang w:val="en-GB"/>
        </w:rPr>
        <w:t>Which community structures are in place to communicate and manage grievances?</w:t>
      </w:r>
    </w:p>
    <w:p w14:paraId="6A8308A0" w14:textId="77777777" w:rsidR="008F599A" w:rsidRPr="007B7E92" w:rsidRDefault="008F599A" w:rsidP="008F599A">
      <w:pPr>
        <w:pBdr>
          <w:top w:val="nil"/>
          <w:left w:val="nil"/>
          <w:bottom w:val="nil"/>
          <w:right w:val="nil"/>
          <w:between w:val="nil"/>
        </w:pBdr>
        <w:ind w:left="1800"/>
        <w:rPr>
          <w:color w:val="000000"/>
          <w:lang w:val="en-GB"/>
        </w:rPr>
      </w:pPr>
    </w:p>
    <w:p w14:paraId="3FEECFBF" w14:textId="77777777" w:rsidR="008F599A" w:rsidRPr="007B7E92" w:rsidRDefault="008F599A">
      <w:pPr>
        <w:pStyle w:val="H2"/>
        <w:numPr>
          <w:ilvl w:val="0"/>
          <w:numId w:val="7"/>
        </w:numPr>
        <w:rPr>
          <w:lang w:val="en-GB"/>
        </w:rPr>
      </w:pPr>
      <w:r w:rsidRPr="007B7E92">
        <w:rPr>
          <w:lang w:val="en-GB"/>
        </w:rPr>
        <w:t>Are these channels suitable and working?</w:t>
      </w:r>
    </w:p>
    <w:p w14:paraId="47A4A243" w14:textId="77777777" w:rsidR="008F599A" w:rsidRPr="007B7E92" w:rsidRDefault="008F599A" w:rsidP="008F599A">
      <w:pPr>
        <w:pStyle w:val="BulletPoint"/>
        <w:ind w:left="1080"/>
        <w:rPr>
          <w:lang w:val="en-GB"/>
        </w:rPr>
      </w:pPr>
      <w:r w:rsidRPr="007B7E92">
        <w:rPr>
          <w:lang w:val="en-GB"/>
        </w:rPr>
        <w:t>Are they used by the community?</w:t>
      </w:r>
    </w:p>
    <w:p w14:paraId="11F1AFF2" w14:textId="77777777" w:rsidR="008F599A" w:rsidRPr="007B7E92" w:rsidRDefault="008F599A" w:rsidP="008F599A">
      <w:pPr>
        <w:pStyle w:val="BulletPoint"/>
        <w:ind w:left="1080"/>
        <w:rPr>
          <w:lang w:val="en-GB"/>
        </w:rPr>
      </w:pPr>
      <w:r w:rsidRPr="007B7E92">
        <w:rPr>
          <w:lang w:val="en-GB"/>
        </w:rPr>
        <w:t>Are these channels the preferred and trusted channel of the community? How satisfied are community members with these channels?</w:t>
      </w:r>
    </w:p>
    <w:p w14:paraId="7FF794F3" w14:textId="77777777" w:rsidR="008F599A" w:rsidRPr="007B7E92" w:rsidRDefault="008F599A" w:rsidP="008F599A">
      <w:pPr>
        <w:pStyle w:val="BulletPoint"/>
        <w:ind w:left="1080"/>
        <w:rPr>
          <w:lang w:val="en-GB"/>
        </w:rPr>
      </w:pPr>
      <w:r w:rsidRPr="007B7E92">
        <w:rPr>
          <w:lang w:val="en-GB"/>
        </w:rPr>
        <w:t>Are these channels suitable for feedback that might be sensitive or critical?</w:t>
      </w:r>
    </w:p>
    <w:p w14:paraId="581A3DC4" w14:textId="77777777" w:rsidR="008F599A" w:rsidRPr="007B7E92" w:rsidRDefault="008F599A" w:rsidP="008F599A">
      <w:pPr>
        <w:pStyle w:val="BulletPoint"/>
        <w:ind w:left="1080"/>
        <w:rPr>
          <w:lang w:val="en-GB"/>
        </w:rPr>
      </w:pPr>
      <w:r w:rsidRPr="007B7E92">
        <w:rPr>
          <w:lang w:val="en-GB"/>
        </w:rPr>
        <w:t>Is feedback treated confidentially? Are channels open at all times so that urgent feedback can be shared?</w:t>
      </w:r>
    </w:p>
    <w:p w14:paraId="01C05C0D" w14:textId="77777777" w:rsidR="008F599A" w:rsidRPr="007B7E92" w:rsidRDefault="008F599A" w:rsidP="008F599A">
      <w:pPr>
        <w:pStyle w:val="BulletPoint"/>
        <w:ind w:left="1080"/>
        <w:rPr>
          <w:lang w:val="en-GB"/>
        </w:rPr>
      </w:pPr>
      <w:r w:rsidRPr="007B7E92">
        <w:rPr>
          <w:lang w:val="en-GB"/>
        </w:rPr>
        <w:t>Are there groups of the community which might not be able to access the existing channels?</w:t>
      </w:r>
    </w:p>
    <w:p w14:paraId="4B981C03" w14:textId="77777777" w:rsidR="008F599A" w:rsidRPr="007B7E92" w:rsidRDefault="008F599A" w:rsidP="008F599A">
      <w:pPr>
        <w:pBdr>
          <w:top w:val="nil"/>
          <w:left w:val="nil"/>
          <w:bottom w:val="nil"/>
          <w:right w:val="nil"/>
          <w:between w:val="nil"/>
        </w:pBdr>
        <w:ind w:left="1800"/>
        <w:rPr>
          <w:color w:val="000000"/>
          <w:lang w:val="en-GB"/>
        </w:rPr>
      </w:pPr>
    </w:p>
    <w:p w14:paraId="25778F43" w14:textId="77777777" w:rsidR="008F599A" w:rsidRPr="007B7E92" w:rsidRDefault="008F599A">
      <w:pPr>
        <w:pStyle w:val="H2"/>
        <w:numPr>
          <w:ilvl w:val="0"/>
          <w:numId w:val="7"/>
        </w:numPr>
        <w:rPr>
          <w:lang w:val="en-GB"/>
        </w:rPr>
      </w:pPr>
      <w:r w:rsidRPr="007B7E92">
        <w:rPr>
          <w:lang w:val="en-GB"/>
        </w:rPr>
        <w:t>Do you need additional channels?</w:t>
      </w:r>
    </w:p>
    <w:p w14:paraId="76BFC498" w14:textId="77777777" w:rsidR="008F599A" w:rsidRPr="007B7E92" w:rsidRDefault="008F599A" w:rsidP="008F599A">
      <w:pPr>
        <w:pStyle w:val="BulletPoint"/>
        <w:ind w:left="1080"/>
        <w:rPr>
          <w:lang w:val="en-GB"/>
        </w:rPr>
      </w:pPr>
      <w:r w:rsidRPr="007B7E92">
        <w:rPr>
          <w:lang w:val="en-GB"/>
        </w:rPr>
        <w:t>Can current channels be strengthened?</w:t>
      </w:r>
    </w:p>
    <w:p w14:paraId="35E5F175" w14:textId="77777777" w:rsidR="008F599A" w:rsidRPr="007B7E92" w:rsidRDefault="008F599A" w:rsidP="008F599A">
      <w:pPr>
        <w:pStyle w:val="BulletPoint"/>
        <w:ind w:left="1080"/>
        <w:rPr>
          <w:lang w:val="en-GB"/>
        </w:rPr>
      </w:pPr>
      <w:r w:rsidRPr="007B7E92">
        <w:rPr>
          <w:lang w:val="en-GB"/>
        </w:rPr>
        <w:t>Are additional channels needed to address gaps?</w:t>
      </w:r>
    </w:p>
    <w:p w14:paraId="516CE141" w14:textId="77777777" w:rsidR="008F599A" w:rsidRPr="007B7E92" w:rsidRDefault="008F599A" w:rsidP="008F599A">
      <w:pPr>
        <w:pStyle w:val="BulletPoint"/>
        <w:ind w:left="1080"/>
        <w:rPr>
          <w:lang w:val="en-GB"/>
        </w:rPr>
      </w:pPr>
      <w:r w:rsidRPr="007B7E92">
        <w:rPr>
          <w:lang w:val="en-GB"/>
        </w:rPr>
        <w:t>Are there changes in the context that require new channels?</w:t>
      </w:r>
    </w:p>
    <w:p w14:paraId="58F8870B" w14:textId="0AB292D1" w:rsidR="00EF11C3" w:rsidRDefault="008F599A" w:rsidP="002A1FFA">
      <w:pPr>
        <w:pStyle w:val="BulletPoint"/>
        <w:ind w:left="1080"/>
        <w:rPr>
          <w:lang w:val="en-GB"/>
        </w:rPr>
      </w:pPr>
      <w:r w:rsidRPr="007B7E92">
        <w:rPr>
          <w:lang w:val="en-GB"/>
        </w:rPr>
        <w:t>Are the roles that can be taken over by the community?</w:t>
      </w:r>
    </w:p>
    <w:p w14:paraId="7FB70150" w14:textId="77777777" w:rsidR="00F45E2F" w:rsidRPr="002A1FFA" w:rsidRDefault="00F45E2F" w:rsidP="00F45E2F">
      <w:pPr>
        <w:pStyle w:val="BulletPoint"/>
        <w:numPr>
          <w:ilvl w:val="0"/>
          <w:numId w:val="0"/>
        </w:numPr>
        <w:ind w:left="1080"/>
        <w:rPr>
          <w:lang w:val="en-GB"/>
        </w:rPr>
      </w:pPr>
    </w:p>
    <w:p w14:paraId="1D122A57" w14:textId="0D7E6388" w:rsidR="00233172" w:rsidRPr="007B7E92" w:rsidRDefault="00233172">
      <w:pPr>
        <w:pStyle w:val="Heading1"/>
        <w:numPr>
          <w:ilvl w:val="0"/>
          <w:numId w:val="6"/>
        </w:numPr>
        <w:tabs>
          <w:tab w:val="left" w:pos="360"/>
        </w:tabs>
        <w:ind w:left="360"/>
        <w:rPr>
          <w:lang w:val="en-GB"/>
        </w:rPr>
      </w:pPr>
      <w:r w:rsidRPr="007B7E92">
        <w:rPr>
          <w:lang w:val="en-GB"/>
        </w:rPr>
        <w:t>Collecting the information on communication channels</w:t>
      </w:r>
    </w:p>
    <w:p w14:paraId="44BD1087" w14:textId="77777777" w:rsidR="00BB7433" w:rsidRPr="007B7E92" w:rsidRDefault="00BB7433" w:rsidP="00BB7433">
      <w:pPr>
        <w:rPr>
          <w:lang w:val="en-GB"/>
        </w:rPr>
      </w:pPr>
    </w:p>
    <w:p w14:paraId="5CEF006E" w14:textId="47570F52" w:rsidR="00233172" w:rsidRPr="007B7E92" w:rsidRDefault="00233172" w:rsidP="00BB7433">
      <w:pPr>
        <w:pStyle w:val="BodyCopy"/>
        <w:rPr>
          <w:lang w:val="en-GB"/>
        </w:rPr>
      </w:pPr>
      <w:r w:rsidRPr="007B7E92">
        <w:rPr>
          <w:lang w:val="en-GB"/>
        </w:rPr>
        <w:t xml:space="preserve">For answering the questions above, you will have to engage different stakeholders involved in the feedback process, and most importantly the community. </w:t>
      </w:r>
    </w:p>
    <w:p w14:paraId="71F3A802" w14:textId="77777777" w:rsidR="00BB7433" w:rsidRPr="007B7E92" w:rsidRDefault="00BB7433" w:rsidP="00BB7433">
      <w:pPr>
        <w:pStyle w:val="BodyCopy"/>
        <w:rPr>
          <w:lang w:val="en-GB"/>
        </w:rPr>
      </w:pPr>
    </w:p>
    <w:p w14:paraId="57F057F9" w14:textId="77777777" w:rsidR="00233172" w:rsidRPr="007B7E92" w:rsidRDefault="00233172" w:rsidP="00BB7433">
      <w:pPr>
        <w:pStyle w:val="H2"/>
        <w:rPr>
          <w:lang w:val="en-GB"/>
        </w:rPr>
      </w:pPr>
      <w:r w:rsidRPr="007B7E92">
        <w:rPr>
          <w:color w:val="D7337F"/>
          <w:lang w:val="en-GB"/>
        </w:rPr>
        <w:t xml:space="preserve">STEP 1 </w:t>
      </w:r>
      <w:r w:rsidRPr="007B7E92">
        <w:rPr>
          <w:lang w:val="en-GB"/>
        </w:rPr>
        <w:t>Gather information about communication channels that is already available</w:t>
      </w:r>
    </w:p>
    <w:p w14:paraId="53CD42A9" w14:textId="06423989" w:rsidR="00233172" w:rsidRPr="007B7E92" w:rsidRDefault="00233172" w:rsidP="00BB7433">
      <w:pPr>
        <w:pStyle w:val="BodyCopy"/>
        <w:rPr>
          <w:lang w:val="en-GB"/>
        </w:rPr>
      </w:pPr>
      <w:r w:rsidRPr="007B7E92">
        <w:rPr>
          <w:lang w:val="en-GB"/>
        </w:rPr>
        <w:t xml:space="preserve">Collecting primary data always costs time and resources – both on your side, as well as on the side of those we want to engage. To avoid collecting information that is already available, first of all look for the answers to the questions </w:t>
      </w:r>
      <w:r w:rsidRPr="007B7E92">
        <w:rPr>
          <w:lang w:val="en-GB"/>
        </w:rPr>
        <w:lastRenderedPageBreak/>
        <w:t>above in secondary data sources. Ask colleagues if this kind of information exists and/or where it would be saved in case it’s not obvious where to access it. Look for:</w:t>
      </w:r>
    </w:p>
    <w:p w14:paraId="0483267D" w14:textId="77777777" w:rsidR="00233172" w:rsidRPr="007B7E92" w:rsidRDefault="00233172" w:rsidP="00BB7433">
      <w:pPr>
        <w:pStyle w:val="BulletPoint"/>
        <w:rPr>
          <w:lang w:val="en-GB"/>
        </w:rPr>
      </w:pPr>
      <w:r w:rsidRPr="007B7E92">
        <w:rPr>
          <w:lang w:val="en-GB"/>
        </w:rPr>
        <w:t>Reports of ongoing and past programmes and operations (assessments, monitoring reports, evaluations, operations updates and sitreps)</w:t>
      </w:r>
    </w:p>
    <w:p w14:paraId="36683BC3" w14:textId="77777777" w:rsidR="00233172" w:rsidRPr="007B7E92" w:rsidRDefault="00233172" w:rsidP="00BB7433">
      <w:pPr>
        <w:pStyle w:val="BulletPoint"/>
        <w:rPr>
          <w:lang w:val="en-GB"/>
        </w:rPr>
      </w:pPr>
      <w:r w:rsidRPr="007B7E92">
        <w:rPr>
          <w:lang w:val="en-GB"/>
        </w:rPr>
        <w:t>Feedback data from your own, as well as other organisations or the Government if available</w:t>
      </w:r>
    </w:p>
    <w:p w14:paraId="57C98413" w14:textId="77777777" w:rsidR="00233172" w:rsidRPr="007B7E92" w:rsidRDefault="00233172" w:rsidP="00BB7433">
      <w:pPr>
        <w:pStyle w:val="BulletPoint"/>
        <w:rPr>
          <w:lang w:val="en-GB"/>
        </w:rPr>
      </w:pPr>
      <w:r w:rsidRPr="007B7E92">
        <w:rPr>
          <w:lang w:val="en-GB"/>
        </w:rPr>
        <w:t>Case studies, articles, reports for your location and context</w:t>
      </w:r>
    </w:p>
    <w:p w14:paraId="68DCBDBE" w14:textId="77777777" w:rsidR="00233172" w:rsidRPr="007B7E92" w:rsidRDefault="00233172" w:rsidP="00BB7433">
      <w:pPr>
        <w:pStyle w:val="BodyCopy"/>
        <w:rPr>
          <w:lang w:val="en-GB"/>
        </w:rPr>
      </w:pPr>
      <w:r w:rsidRPr="007B7E92">
        <w:rPr>
          <w:lang w:val="en-GB"/>
        </w:rPr>
        <w:t>The information you will find will likely be fragmented but can give you first ideas on the situation and what kind of data you still need to gather. Keep in mind that contexts and preferences can change quickly. Even if communities shared their preferences and views before, this does not mean the information is still relevant.</w:t>
      </w:r>
    </w:p>
    <w:p w14:paraId="776810FD" w14:textId="77777777" w:rsidR="00233172" w:rsidRPr="007B7E92" w:rsidRDefault="00233172" w:rsidP="00BB7433">
      <w:pPr>
        <w:pBdr>
          <w:top w:val="nil"/>
          <w:left w:val="nil"/>
          <w:bottom w:val="nil"/>
          <w:right w:val="nil"/>
          <w:between w:val="nil"/>
        </w:pBdr>
        <w:ind w:left="1080"/>
        <w:rPr>
          <w:color w:val="000000"/>
          <w:lang w:val="en-GB"/>
        </w:rPr>
      </w:pPr>
    </w:p>
    <w:p w14:paraId="6E60BA7C" w14:textId="77777777" w:rsidR="00233172" w:rsidRPr="007B7E92" w:rsidRDefault="00233172" w:rsidP="00BB7433">
      <w:pPr>
        <w:pStyle w:val="H2"/>
        <w:rPr>
          <w:lang w:val="en-GB"/>
        </w:rPr>
      </w:pPr>
      <w:r w:rsidRPr="007B7E92">
        <w:rPr>
          <w:color w:val="D7337F"/>
          <w:lang w:val="en-GB"/>
        </w:rPr>
        <w:t xml:space="preserve">STEP 2 </w:t>
      </w:r>
      <w:r w:rsidRPr="007B7E92">
        <w:rPr>
          <w:lang w:val="en-GB"/>
        </w:rPr>
        <w:t xml:space="preserve">Identify the stakeholders who can provide answers </w:t>
      </w:r>
    </w:p>
    <w:p w14:paraId="0FDF1B90" w14:textId="477DDD54" w:rsidR="00233172" w:rsidRPr="007B7E92" w:rsidRDefault="00233172" w:rsidP="00BB7433">
      <w:pPr>
        <w:pStyle w:val="BodyCopy"/>
        <w:rPr>
          <w:lang w:val="en-GB"/>
        </w:rPr>
      </w:pPr>
      <w:r w:rsidRPr="007B7E92">
        <w:rPr>
          <w:lang w:val="en-GB"/>
        </w:rPr>
        <w:t>While communities can provide insights on their preferences and thoughts on the process, volunteers can provide insights on their experience and perception of the regular activities, colleagues will be able to provide more insights on the operational context, and other partners can share insights on the mechanisms they are using and their experience with them.</w:t>
      </w:r>
    </w:p>
    <w:p w14:paraId="42A0C3B2" w14:textId="77777777" w:rsidR="00BB7433" w:rsidRPr="007B7E92" w:rsidRDefault="00BB7433" w:rsidP="00BB7433">
      <w:pPr>
        <w:pStyle w:val="BodyCopy"/>
        <w:rPr>
          <w:lang w:val="en-GB"/>
        </w:rPr>
      </w:pPr>
    </w:p>
    <w:p w14:paraId="7D31282B" w14:textId="77777777" w:rsidR="00233172" w:rsidRPr="007B7E92" w:rsidRDefault="00233172" w:rsidP="00BB7433">
      <w:pPr>
        <w:pStyle w:val="BodyCopy"/>
        <w:rPr>
          <w:lang w:val="en-GB"/>
        </w:rPr>
      </w:pPr>
      <w:r w:rsidRPr="007B7E92">
        <w:rPr>
          <w:lang w:val="en-GB"/>
        </w:rPr>
        <w:t>Looking at the questions in Section 3 of the document, think about who will be best placed to answer the questions and list them.</w:t>
      </w:r>
    </w:p>
    <w:p w14:paraId="1A5D11A6" w14:textId="77777777" w:rsidR="00CE5961" w:rsidRPr="007B7E92" w:rsidRDefault="00CE5961" w:rsidP="00CE5961">
      <w:pPr>
        <w:pStyle w:val="H2"/>
        <w:rPr>
          <w:lang w:val="en-GB"/>
        </w:rPr>
      </w:pPr>
    </w:p>
    <w:p w14:paraId="7F7AC798" w14:textId="77777777" w:rsidR="00CE5961" w:rsidRPr="007B7E92" w:rsidRDefault="00CE5961" w:rsidP="00CE5961">
      <w:pPr>
        <w:pStyle w:val="H2"/>
        <w:rPr>
          <w:lang w:val="en-GB"/>
        </w:rPr>
      </w:pPr>
      <w:r w:rsidRPr="007B7E92">
        <w:rPr>
          <w:color w:val="D7337F"/>
          <w:lang w:val="en-GB"/>
        </w:rPr>
        <w:t xml:space="preserve">STEP 3 </w:t>
      </w:r>
      <w:r w:rsidRPr="007B7E92">
        <w:rPr>
          <w:lang w:val="en-GB"/>
        </w:rPr>
        <w:t>Select the most appropriate data collection method for collecting additional data</w:t>
      </w:r>
    </w:p>
    <w:p w14:paraId="24481E90" w14:textId="602B4823" w:rsidR="00CE5961" w:rsidRPr="007B7E92" w:rsidRDefault="00CE5961" w:rsidP="00CE5961">
      <w:pPr>
        <w:pStyle w:val="BodyCopy"/>
        <w:rPr>
          <w:lang w:val="en-GB"/>
        </w:rPr>
      </w:pPr>
      <w:r w:rsidRPr="007B7E92">
        <w:rPr>
          <w:lang w:val="en-GB"/>
        </w:rPr>
        <w:t>Review the options below to choose the most suitable methods to find out what you need to know:</w:t>
      </w:r>
    </w:p>
    <w:p w14:paraId="777B4618" w14:textId="4F3D0FB0" w:rsidR="00C44846" w:rsidRPr="007B7E92" w:rsidRDefault="00C44846" w:rsidP="00CE5961">
      <w:pPr>
        <w:pStyle w:val="BodyCopy"/>
        <w:rPr>
          <w:lang w:val="en-GB"/>
        </w:rPr>
      </w:pPr>
    </w:p>
    <w:tbl>
      <w:tblPr>
        <w:tblStyle w:val="TableGrid"/>
        <w:tblW w:w="9776" w:type="dxa"/>
        <w:tblBorders>
          <w:top w:val="single" w:sz="4" w:space="0" w:color="873174"/>
          <w:left w:val="single" w:sz="4" w:space="0" w:color="873174"/>
          <w:bottom w:val="single" w:sz="4" w:space="0" w:color="873174"/>
          <w:right w:val="single" w:sz="4" w:space="0" w:color="873174"/>
          <w:insideH w:val="single" w:sz="4" w:space="0" w:color="873174"/>
          <w:insideV w:val="single" w:sz="4" w:space="0" w:color="873174"/>
        </w:tblBorders>
        <w:tblCellMar>
          <w:top w:w="170" w:type="dxa"/>
          <w:bottom w:w="170" w:type="dxa"/>
        </w:tblCellMar>
        <w:tblLook w:val="04A0" w:firstRow="1" w:lastRow="0" w:firstColumn="1" w:lastColumn="0" w:noHBand="0" w:noVBand="1"/>
      </w:tblPr>
      <w:tblGrid>
        <w:gridCol w:w="3258"/>
        <w:gridCol w:w="3259"/>
        <w:gridCol w:w="3259"/>
      </w:tblGrid>
      <w:tr w:rsidR="00C44846" w:rsidRPr="007B7E92" w14:paraId="1DA21554" w14:textId="77777777" w:rsidTr="00916AB3">
        <w:trPr>
          <w:trHeight w:val="193"/>
        </w:trPr>
        <w:tc>
          <w:tcPr>
            <w:tcW w:w="3258" w:type="dxa"/>
            <w:tcBorders>
              <w:right w:val="single" w:sz="4" w:space="0" w:color="FFFFFF" w:themeColor="background1"/>
            </w:tcBorders>
            <w:shd w:val="clear" w:color="auto" w:fill="943482"/>
          </w:tcPr>
          <w:p w14:paraId="471D9D61" w14:textId="3F3FC72D" w:rsidR="00C44846" w:rsidRPr="007B7E92" w:rsidRDefault="00AB7EEB" w:rsidP="00916AB3">
            <w:pPr>
              <w:pStyle w:val="TableHeader"/>
              <w:rPr>
                <w:lang w:val="en-GB"/>
              </w:rPr>
            </w:pPr>
            <w:r w:rsidRPr="007B7E92">
              <w:rPr>
                <w:lang w:val="en-GB"/>
              </w:rPr>
              <w:t>DATA COLLECTION METHOD</w:t>
            </w:r>
          </w:p>
        </w:tc>
        <w:tc>
          <w:tcPr>
            <w:tcW w:w="3259" w:type="dxa"/>
            <w:tcBorders>
              <w:left w:val="single" w:sz="4" w:space="0" w:color="FFFFFF" w:themeColor="background1"/>
              <w:right w:val="single" w:sz="4" w:space="0" w:color="FFFFFF" w:themeColor="background1"/>
            </w:tcBorders>
            <w:shd w:val="clear" w:color="auto" w:fill="943482"/>
          </w:tcPr>
          <w:p w14:paraId="562B6615" w14:textId="55653CFF" w:rsidR="00C44846" w:rsidRPr="007B7E92" w:rsidRDefault="00C44846" w:rsidP="00916AB3">
            <w:pPr>
              <w:pStyle w:val="TableHeader"/>
              <w:rPr>
                <w:lang w:val="en-GB"/>
              </w:rPr>
            </w:pPr>
            <w:r w:rsidRPr="007B7E92">
              <w:rPr>
                <w:lang w:val="en-GB"/>
              </w:rPr>
              <w:t>ADVANTAGE</w:t>
            </w:r>
            <w:r w:rsidR="00AB7EEB" w:rsidRPr="007B7E92">
              <w:rPr>
                <w:lang w:val="en-GB"/>
              </w:rPr>
              <w:t>S</w:t>
            </w:r>
          </w:p>
        </w:tc>
        <w:tc>
          <w:tcPr>
            <w:tcW w:w="3259" w:type="dxa"/>
            <w:tcBorders>
              <w:left w:val="single" w:sz="4" w:space="0" w:color="FFFFFF" w:themeColor="background1"/>
            </w:tcBorders>
            <w:shd w:val="clear" w:color="auto" w:fill="943482"/>
          </w:tcPr>
          <w:p w14:paraId="59F81748" w14:textId="27E1DDC0" w:rsidR="00C44846" w:rsidRPr="007B7E92" w:rsidRDefault="00C44846" w:rsidP="00916AB3">
            <w:pPr>
              <w:pStyle w:val="TableHeader"/>
              <w:rPr>
                <w:lang w:val="en-GB"/>
              </w:rPr>
            </w:pPr>
            <w:r w:rsidRPr="007B7E92">
              <w:rPr>
                <w:lang w:val="en-GB"/>
              </w:rPr>
              <w:t>DISADVANTAGE</w:t>
            </w:r>
            <w:r w:rsidR="00AB7EEB" w:rsidRPr="007B7E92">
              <w:rPr>
                <w:lang w:val="en-GB"/>
              </w:rPr>
              <w:t>S</w:t>
            </w:r>
          </w:p>
        </w:tc>
      </w:tr>
      <w:tr w:rsidR="00AB7EEB" w:rsidRPr="007B7E92" w14:paraId="1A5303F5" w14:textId="77777777" w:rsidTr="00916AB3">
        <w:trPr>
          <w:trHeight w:val="193"/>
        </w:trPr>
        <w:tc>
          <w:tcPr>
            <w:tcW w:w="3258" w:type="dxa"/>
            <w:shd w:val="clear" w:color="auto" w:fill="EADDEB"/>
          </w:tcPr>
          <w:p w14:paraId="4C804981" w14:textId="7A1F92C6" w:rsidR="00AB7EEB" w:rsidRPr="007B7E92" w:rsidRDefault="00AB7EEB" w:rsidP="00AB7EEB">
            <w:pPr>
              <w:pStyle w:val="BodyCopy"/>
              <w:jc w:val="left"/>
              <w:rPr>
                <w:lang w:val="en-GB"/>
              </w:rPr>
            </w:pPr>
            <w:r w:rsidRPr="007B7E92">
              <w:rPr>
                <w:b/>
                <w:lang w:val="en-GB"/>
              </w:rPr>
              <w:t>Focus group discussions</w:t>
            </w:r>
            <w:r w:rsidRPr="007B7E92">
              <w:rPr>
                <w:lang w:val="en-GB"/>
              </w:rPr>
              <w:t xml:space="preserve"> with communities</w:t>
            </w:r>
          </w:p>
        </w:tc>
        <w:tc>
          <w:tcPr>
            <w:tcW w:w="3259" w:type="dxa"/>
            <w:shd w:val="clear" w:color="auto" w:fill="CAA7C8"/>
          </w:tcPr>
          <w:p w14:paraId="7006F894"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Face-to-face is usually peoples’ preferred form of communication</w:t>
            </w:r>
          </w:p>
          <w:p w14:paraId="567B2A52"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More in-depth discussion</w:t>
            </w:r>
          </w:p>
          <w:p w14:paraId="4E135CA3"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Allows marginalized opinions to be voiced</w:t>
            </w:r>
          </w:p>
          <w:p w14:paraId="57D5B2AE"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Share information simultaneously with community members (stops rumours)</w:t>
            </w:r>
          </w:p>
          <w:p w14:paraId="093A973E" w14:textId="3C349268"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Supports community discussion</w:t>
            </w:r>
          </w:p>
        </w:tc>
        <w:tc>
          <w:tcPr>
            <w:tcW w:w="3259" w:type="dxa"/>
            <w:shd w:val="clear" w:color="auto" w:fill="EADDEB"/>
          </w:tcPr>
          <w:p w14:paraId="2D4919DC"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Limited reach</w:t>
            </w:r>
          </w:p>
          <w:p w14:paraId="6871EA48"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Can exclude some community members, for example the elderly, disabled or women</w:t>
            </w:r>
          </w:p>
          <w:p w14:paraId="7535B26E"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Relies on physical access to the population</w:t>
            </w:r>
          </w:p>
          <w:p w14:paraId="612317C0" w14:textId="280B23D8"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Needs good communication skills</w:t>
            </w:r>
          </w:p>
        </w:tc>
      </w:tr>
      <w:tr w:rsidR="00AB7EEB" w:rsidRPr="00FB790C" w14:paraId="1AA5B025" w14:textId="77777777" w:rsidTr="00916AB3">
        <w:trPr>
          <w:trHeight w:val="193"/>
        </w:trPr>
        <w:tc>
          <w:tcPr>
            <w:tcW w:w="3258" w:type="dxa"/>
            <w:shd w:val="clear" w:color="auto" w:fill="EADDEB"/>
          </w:tcPr>
          <w:p w14:paraId="06077CC5" w14:textId="7291B33D" w:rsidR="00AB7EEB" w:rsidRPr="007B7E92" w:rsidRDefault="00AB7EEB" w:rsidP="00AB7EEB">
            <w:pPr>
              <w:pStyle w:val="BodyCopy"/>
              <w:jc w:val="left"/>
              <w:rPr>
                <w:lang w:val="en-GB"/>
              </w:rPr>
            </w:pPr>
            <w:r w:rsidRPr="007B7E92">
              <w:rPr>
                <w:b/>
                <w:lang w:val="en-GB"/>
              </w:rPr>
              <w:t>Structured in-person surveys/inclusion of questions on feedback mechanisms in broader surveys</w:t>
            </w:r>
          </w:p>
        </w:tc>
        <w:tc>
          <w:tcPr>
            <w:tcW w:w="3259" w:type="dxa"/>
            <w:shd w:val="clear" w:color="auto" w:fill="CAA7C8"/>
          </w:tcPr>
          <w:p w14:paraId="4A8F489F"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Face-to-face usually peoples’ preferred form of communication</w:t>
            </w:r>
          </w:p>
          <w:p w14:paraId="75E1E7A8"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Share information simultaneously with community members (stops rumours)</w:t>
            </w:r>
          </w:p>
          <w:p w14:paraId="0C5255E3" w14:textId="76810772"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Allows for a wide and diverse range of the community to be visited</w:t>
            </w:r>
          </w:p>
        </w:tc>
        <w:tc>
          <w:tcPr>
            <w:tcW w:w="3259" w:type="dxa"/>
            <w:shd w:val="clear" w:color="auto" w:fill="EADDEB"/>
          </w:tcPr>
          <w:p w14:paraId="733F186B"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Can be time consuming and labour intensive</w:t>
            </w:r>
          </w:p>
          <w:p w14:paraId="5698B11D"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Requires support from enumerators who speak the appropriate languages and who may be difficult to identify in volatile contexts</w:t>
            </w:r>
          </w:p>
          <w:p w14:paraId="3ACF8345"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Relies on physical access to the population</w:t>
            </w:r>
          </w:p>
          <w:p w14:paraId="5D517FEE" w14:textId="45EBD0D2"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Will not provide in-depth insights</w:t>
            </w:r>
          </w:p>
        </w:tc>
      </w:tr>
      <w:tr w:rsidR="00AB7EEB" w:rsidRPr="007B7E92" w14:paraId="1A0CE3EB" w14:textId="77777777" w:rsidTr="00916AB3">
        <w:trPr>
          <w:trHeight w:val="193"/>
        </w:trPr>
        <w:tc>
          <w:tcPr>
            <w:tcW w:w="3258" w:type="dxa"/>
            <w:shd w:val="clear" w:color="auto" w:fill="EADDEB"/>
          </w:tcPr>
          <w:p w14:paraId="3650906E" w14:textId="3F5E0305" w:rsidR="00AB7EEB" w:rsidRPr="007B7E92" w:rsidRDefault="00AB7EEB" w:rsidP="00AB7EEB">
            <w:pPr>
              <w:pStyle w:val="BodyCopy"/>
              <w:jc w:val="left"/>
              <w:rPr>
                <w:lang w:val="en-GB"/>
              </w:rPr>
            </w:pPr>
            <w:r w:rsidRPr="007B7E92">
              <w:rPr>
                <w:b/>
                <w:lang w:val="en-GB"/>
              </w:rPr>
              <w:t>Key informant interviews with key stakeholders</w:t>
            </w:r>
          </w:p>
        </w:tc>
        <w:tc>
          <w:tcPr>
            <w:tcW w:w="3259" w:type="dxa"/>
            <w:shd w:val="clear" w:color="auto" w:fill="CAA7C8"/>
          </w:tcPr>
          <w:p w14:paraId="59050F04"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Low cost</w:t>
            </w:r>
          </w:p>
          <w:p w14:paraId="321DF8F3"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Share information simultaneously with leaders</w:t>
            </w:r>
          </w:p>
          <w:p w14:paraId="42E45CB7"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Can access quickly and in a timely manner</w:t>
            </w:r>
          </w:p>
          <w:p w14:paraId="608080FD" w14:textId="4DC5BB89"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lastRenderedPageBreak/>
              <w:t>Helps to create buy-in and good relationships with key influences in the community</w:t>
            </w:r>
          </w:p>
        </w:tc>
        <w:tc>
          <w:tcPr>
            <w:tcW w:w="3259" w:type="dxa"/>
            <w:shd w:val="clear" w:color="auto" w:fill="EADDEB"/>
          </w:tcPr>
          <w:p w14:paraId="7BB6F9CE"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lastRenderedPageBreak/>
              <w:t>May not provide a representative perspective for the wider community</w:t>
            </w:r>
          </w:p>
          <w:p w14:paraId="359A5025"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 xml:space="preserve">Can lead to local leaders becoming the gatekeepers of information if not combined with </w:t>
            </w:r>
            <w:r w:rsidRPr="007B7E92">
              <w:rPr>
                <w:lang w:val="en-GB"/>
              </w:rPr>
              <w:lastRenderedPageBreak/>
              <w:t>other ways to seek input form the community</w:t>
            </w:r>
          </w:p>
          <w:p w14:paraId="7AC60724" w14:textId="7C015C1A"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Limited reach</w:t>
            </w:r>
          </w:p>
        </w:tc>
      </w:tr>
      <w:tr w:rsidR="00AB7EEB" w:rsidRPr="007B7E92" w14:paraId="158B651C" w14:textId="77777777" w:rsidTr="00916AB3">
        <w:trPr>
          <w:trHeight w:val="193"/>
        </w:trPr>
        <w:tc>
          <w:tcPr>
            <w:tcW w:w="3258" w:type="dxa"/>
            <w:shd w:val="clear" w:color="auto" w:fill="EADDEB"/>
          </w:tcPr>
          <w:p w14:paraId="3C5CB193" w14:textId="5B374848" w:rsidR="00AB7EEB" w:rsidRPr="007B7E92" w:rsidRDefault="00AB7EEB" w:rsidP="00AB7EEB">
            <w:pPr>
              <w:pStyle w:val="BodyCopy"/>
              <w:jc w:val="left"/>
              <w:rPr>
                <w:rStyle w:val="Bold"/>
                <w:lang w:val="en-GB"/>
              </w:rPr>
            </w:pPr>
            <w:r w:rsidRPr="007B7E92">
              <w:rPr>
                <w:b/>
                <w:lang w:val="en-GB"/>
              </w:rPr>
              <w:lastRenderedPageBreak/>
              <w:t>Focus group discussions</w:t>
            </w:r>
            <w:r w:rsidRPr="007B7E92">
              <w:rPr>
                <w:lang w:val="en-GB"/>
              </w:rPr>
              <w:t xml:space="preserve"> with volunteers</w:t>
            </w:r>
          </w:p>
        </w:tc>
        <w:tc>
          <w:tcPr>
            <w:tcW w:w="3259" w:type="dxa"/>
            <w:shd w:val="clear" w:color="auto" w:fill="CAA7C8"/>
          </w:tcPr>
          <w:p w14:paraId="72DCCF4A"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 xml:space="preserve">A good way to involve volunteers </w:t>
            </w:r>
          </w:p>
          <w:p w14:paraId="1C09419F"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Emphasizes the important role of volunteers</w:t>
            </w:r>
          </w:p>
          <w:p w14:paraId="4B151B5C" w14:textId="2A272E6E"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Uses the insights of volunteers who are in regular contact with communities</w:t>
            </w:r>
          </w:p>
        </w:tc>
        <w:tc>
          <w:tcPr>
            <w:tcW w:w="3259" w:type="dxa"/>
            <w:shd w:val="clear" w:color="auto" w:fill="EADDEB"/>
          </w:tcPr>
          <w:p w14:paraId="3C2CF83F"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Volunteers cannot talk for the community</w:t>
            </w:r>
          </w:p>
          <w:p w14:paraId="243C4AE7"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Relies on physical access to volunteers</w:t>
            </w:r>
          </w:p>
          <w:p w14:paraId="03C772CA" w14:textId="3812345E"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Needs good communication skills</w:t>
            </w:r>
          </w:p>
        </w:tc>
      </w:tr>
      <w:tr w:rsidR="00AB7EEB" w:rsidRPr="00FB790C" w14:paraId="7C3FC560" w14:textId="77777777" w:rsidTr="00916AB3">
        <w:trPr>
          <w:trHeight w:val="193"/>
        </w:trPr>
        <w:tc>
          <w:tcPr>
            <w:tcW w:w="3258" w:type="dxa"/>
            <w:shd w:val="clear" w:color="auto" w:fill="EADDEB"/>
          </w:tcPr>
          <w:p w14:paraId="1FB29FB7" w14:textId="2D6FD9AF" w:rsidR="00AB7EEB" w:rsidRPr="00A46D35" w:rsidRDefault="00AB7EEB" w:rsidP="00AB7EEB">
            <w:pPr>
              <w:pStyle w:val="BodyCopy"/>
              <w:jc w:val="left"/>
              <w:rPr>
                <w:rStyle w:val="Bold"/>
                <w:lang w:val="en-GB"/>
              </w:rPr>
            </w:pPr>
            <w:r w:rsidRPr="00A46D35">
              <w:rPr>
                <w:b/>
                <w:lang w:val="en-GB"/>
              </w:rPr>
              <w:t>Discussions with colleagues, partners and other stakeholders</w:t>
            </w:r>
            <w:r w:rsidRPr="00A46D35">
              <w:rPr>
                <w:lang w:val="en-GB"/>
              </w:rPr>
              <w:t xml:space="preserve"> who might be collecting community feedback</w:t>
            </w:r>
          </w:p>
        </w:tc>
        <w:tc>
          <w:tcPr>
            <w:tcW w:w="3259" w:type="dxa"/>
            <w:shd w:val="clear" w:color="auto" w:fill="CAA7C8"/>
          </w:tcPr>
          <w:p w14:paraId="36FED8C1"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Inexpensive</w:t>
            </w:r>
          </w:p>
          <w:p w14:paraId="69CE3735"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Good to involved colleagues, partners and other stakeholders from the onset and build relationships</w:t>
            </w:r>
          </w:p>
          <w:p w14:paraId="22A60055" w14:textId="2728D6F4"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Avoids duplication</w:t>
            </w:r>
          </w:p>
        </w:tc>
        <w:tc>
          <w:tcPr>
            <w:tcW w:w="3259" w:type="dxa"/>
            <w:shd w:val="clear" w:color="auto" w:fill="EADDEB"/>
          </w:tcPr>
          <w:p w14:paraId="64CB1B4A"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Learnings from previous projects might not be relevant anymore</w:t>
            </w:r>
          </w:p>
          <w:p w14:paraId="5EE2DF1D" w14:textId="77777777"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Risk of bias</w:t>
            </w:r>
          </w:p>
          <w:p w14:paraId="55676FFB" w14:textId="409657B1" w:rsidR="00AB7EEB" w:rsidRPr="007B7E92" w:rsidRDefault="00AB7EEB" w:rsidP="00AB7EEB">
            <w:pPr>
              <w:pStyle w:val="TableBullet"/>
              <w:pBdr>
                <w:top w:val="nil"/>
                <w:left w:val="nil"/>
                <w:bottom w:val="nil"/>
                <w:right w:val="nil"/>
                <w:between w:val="nil"/>
              </w:pBdr>
              <w:ind w:left="223" w:hanging="147"/>
              <w:rPr>
                <w:lang w:val="en-GB"/>
              </w:rPr>
            </w:pPr>
            <w:r w:rsidRPr="007B7E92">
              <w:rPr>
                <w:lang w:val="en-GB"/>
              </w:rPr>
              <w:t>Cannot speak for communities’ preferences</w:t>
            </w:r>
          </w:p>
        </w:tc>
      </w:tr>
    </w:tbl>
    <w:p w14:paraId="17B106B6" w14:textId="77777777" w:rsidR="00CE5961" w:rsidRPr="007B7E92" w:rsidRDefault="00CE5961" w:rsidP="00AB7EEB">
      <w:pPr>
        <w:rPr>
          <w:lang w:val="en-GB"/>
        </w:rPr>
      </w:pPr>
    </w:p>
    <w:p w14:paraId="7D5B3E11" w14:textId="77777777" w:rsidR="00CE5961" w:rsidRPr="007B7E92" w:rsidRDefault="00CE5961" w:rsidP="001C5545">
      <w:pPr>
        <w:pStyle w:val="BodyCopy"/>
        <w:rPr>
          <w:lang w:val="en-GB"/>
        </w:rPr>
      </w:pPr>
      <w:r w:rsidRPr="007B7E92">
        <w:rPr>
          <w:lang w:val="en-GB"/>
        </w:rPr>
        <w:t xml:space="preserve">Make sure you select methods that allow you to gather insights from everyone you listed in STEP 2. You may need more than one method to gather information from your target population. It is important to ensure that, when possible, you ask community members about their preference directly. </w:t>
      </w:r>
    </w:p>
    <w:p w14:paraId="1EFBC16F" w14:textId="2E7F1C8B" w:rsidR="00EF11C3" w:rsidRPr="007B7E92" w:rsidRDefault="00EF11C3" w:rsidP="00071A8B">
      <w:pPr>
        <w:pStyle w:val="H1"/>
        <w:rPr>
          <w:lang w:val="en-GB"/>
        </w:rPr>
      </w:pPr>
    </w:p>
    <w:p w14:paraId="470F0919" w14:textId="77777777" w:rsidR="005F59E0" w:rsidRPr="007B7E92" w:rsidRDefault="005F59E0" w:rsidP="00071A8B">
      <w:pPr>
        <w:pStyle w:val="H1"/>
        <w:rPr>
          <w:lang w:val="en-GB"/>
        </w:rPr>
        <w:sectPr w:rsidR="005F59E0" w:rsidRPr="007B7E92" w:rsidSect="00041ACF">
          <w:headerReference w:type="even" r:id="rId11"/>
          <w:headerReference w:type="default" r:id="rId12"/>
          <w:footerReference w:type="even" r:id="rId13"/>
          <w:footerReference w:type="default" r:id="rId14"/>
          <w:headerReference w:type="first" r:id="rId15"/>
          <w:footerReference w:type="first" r:id="rId16"/>
          <w:pgSz w:w="11906" w:h="16838"/>
          <w:pgMar w:top="1683" w:right="992" w:bottom="1417" w:left="991" w:header="360" w:footer="246" w:gutter="0"/>
          <w:pgNumType w:start="1"/>
          <w:cols w:space="708"/>
          <w:titlePg/>
          <w:docGrid w:linePitch="360"/>
        </w:sectPr>
      </w:pPr>
    </w:p>
    <w:p w14:paraId="5D76C2F5" w14:textId="30220F44" w:rsidR="005F59E0" w:rsidRPr="007B7E92" w:rsidRDefault="005F59E0" w:rsidP="00071A8B">
      <w:pPr>
        <w:pStyle w:val="H1"/>
        <w:rPr>
          <w:lang w:val="en-GB"/>
        </w:rPr>
      </w:pPr>
    </w:p>
    <w:p w14:paraId="31EEADC9" w14:textId="77777777" w:rsidR="005F59E0" w:rsidRPr="007B7E92" w:rsidRDefault="005F59E0" w:rsidP="00071A8B">
      <w:pPr>
        <w:pStyle w:val="H1"/>
        <w:rPr>
          <w:lang w:val="en-GB"/>
        </w:rPr>
      </w:pPr>
    </w:p>
    <w:p w14:paraId="3E78DEA0" w14:textId="7D5F34F6" w:rsidR="001C5545" w:rsidRPr="007B7E92" w:rsidRDefault="001C5545" w:rsidP="003510CD">
      <w:pPr>
        <w:pStyle w:val="H2"/>
        <w:rPr>
          <w:lang w:val="en-GB"/>
        </w:rPr>
      </w:pPr>
      <w:r w:rsidRPr="007B7E92">
        <w:rPr>
          <w:color w:val="D7337F"/>
          <w:lang w:val="en-GB"/>
        </w:rPr>
        <w:t xml:space="preserve">STEP 3 </w:t>
      </w:r>
      <w:r w:rsidRPr="007B7E92">
        <w:rPr>
          <w:lang w:val="en-GB"/>
        </w:rPr>
        <w:t xml:space="preserve">Use the selected methods to gather the </w:t>
      </w:r>
      <w:r w:rsidR="001F6244" w:rsidRPr="007B7E92">
        <w:rPr>
          <w:lang w:val="en-GB"/>
        </w:rPr>
        <w:t>information you need</w:t>
      </w:r>
    </w:p>
    <w:p w14:paraId="487FAEFD" w14:textId="3FFCF306" w:rsidR="001F6244" w:rsidRPr="007B7E92" w:rsidRDefault="001F6244" w:rsidP="003510CD">
      <w:pPr>
        <w:pStyle w:val="H2"/>
        <w:rPr>
          <w:lang w:val="en-GB"/>
        </w:rPr>
      </w:pPr>
    </w:p>
    <w:tbl>
      <w:tblPr>
        <w:tblStyle w:val="TableGrid"/>
        <w:tblW w:w="14575" w:type="dxa"/>
        <w:tblBorders>
          <w:top w:val="single" w:sz="4" w:space="0" w:color="873174"/>
          <w:left w:val="single" w:sz="4" w:space="0" w:color="873174"/>
          <w:bottom w:val="single" w:sz="4" w:space="0" w:color="873174"/>
          <w:right w:val="single" w:sz="4" w:space="0" w:color="873174"/>
          <w:insideH w:val="single" w:sz="4" w:space="0" w:color="873174"/>
          <w:insideV w:val="single" w:sz="4" w:space="0" w:color="873174"/>
        </w:tblBorders>
        <w:tblCellMar>
          <w:top w:w="170" w:type="dxa"/>
          <w:bottom w:w="170" w:type="dxa"/>
        </w:tblCellMar>
        <w:tblLook w:val="04A0" w:firstRow="1" w:lastRow="0" w:firstColumn="1" w:lastColumn="0" w:noHBand="0" w:noVBand="1"/>
      </w:tblPr>
      <w:tblGrid>
        <w:gridCol w:w="4887"/>
        <w:gridCol w:w="9688"/>
      </w:tblGrid>
      <w:tr w:rsidR="001F6244" w:rsidRPr="007B7E92" w14:paraId="4D058A40" w14:textId="77777777" w:rsidTr="00317DE4">
        <w:trPr>
          <w:trHeight w:val="193"/>
        </w:trPr>
        <w:tc>
          <w:tcPr>
            <w:tcW w:w="4887" w:type="dxa"/>
            <w:tcBorders>
              <w:right w:val="single" w:sz="4" w:space="0" w:color="FFFFFF" w:themeColor="background1"/>
            </w:tcBorders>
            <w:shd w:val="clear" w:color="auto" w:fill="943482"/>
          </w:tcPr>
          <w:p w14:paraId="09340132" w14:textId="77777777" w:rsidR="001F6244" w:rsidRPr="007B7E92" w:rsidRDefault="001F6244" w:rsidP="00916AB3">
            <w:pPr>
              <w:pStyle w:val="TableHeader"/>
              <w:rPr>
                <w:lang w:val="en-GB"/>
              </w:rPr>
            </w:pPr>
            <w:r w:rsidRPr="007B7E92">
              <w:rPr>
                <w:lang w:val="en-GB"/>
              </w:rPr>
              <w:t>DATA COLLECTION METHOD</w:t>
            </w:r>
          </w:p>
        </w:tc>
        <w:tc>
          <w:tcPr>
            <w:tcW w:w="9688" w:type="dxa"/>
            <w:tcBorders>
              <w:left w:val="single" w:sz="4" w:space="0" w:color="FFFFFF" w:themeColor="background1"/>
              <w:right w:val="single" w:sz="4" w:space="0" w:color="FFFFFF" w:themeColor="background1"/>
            </w:tcBorders>
            <w:shd w:val="clear" w:color="auto" w:fill="943482"/>
          </w:tcPr>
          <w:p w14:paraId="2B1E85F3" w14:textId="36F0AB5B" w:rsidR="001F6244" w:rsidRPr="007B7E92" w:rsidRDefault="001F6244" w:rsidP="00916AB3">
            <w:pPr>
              <w:pStyle w:val="TableHeader"/>
              <w:rPr>
                <w:lang w:val="en-GB"/>
              </w:rPr>
            </w:pPr>
            <w:r w:rsidRPr="007B7E92">
              <w:rPr>
                <w:lang w:val="en-GB"/>
              </w:rPr>
              <w:t>QUESTIONS TO ASK</w:t>
            </w:r>
          </w:p>
        </w:tc>
      </w:tr>
      <w:tr w:rsidR="001F6244" w:rsidRPr="00FB790C" w14:paraId="3D88D005" w14:textId="77777777" w:rsidTr="00317DE4">
        <w:trPr>
          <w:trHeight w:val="193"/>
        </w:trPr>
        <w:tc>
          <w:tcPr>
            <w:tcW w:w="4887" w:type="dxa"/>
            <w:shd w:val="clear" w:color="auto" w:fill="EADDEB"/>
          </w:tcPr>
          <w:p w14:paraId="117290EF" w14:textId="77777777" w:rsidR="001F6244" w:rsidRPr="007B7E92" w:rsidRDefault="001F6244" w:rsidP="002E39E5">
            <w:pPr>
              <w:pStyle w:val="BodyCopy"/>
              <w:rPr>
                <w:sz w:val="24"/>
                <w:szCs w:val="24"/>
                <w:lang w:val="en-GB"/>
              </w:rPr>
            </w:pPr>
            <w:r w:rsidRPr="007B7E92">
              <w:rPr>
                <w:b/>
                <w:bCs/>
                <w:sz w:val="24"/>
                <w:szCs w:val="24"/>
                <w:lang w:val="en-GB"/>
              </w:rPr>
              <w:t>Focus group discussions</w:t>
            </w:r>
            <w:r w:rsidRPr="007B7E92">
              <w:rPr>
                <w:sz w:val="24"/>
                <w:szCs w:val="24"/>
                <w:lang w:val="en-GB"/>
              </w:rPr>
              <w:t xml:space="preserve"> with communities</w:t>
            </w:r>
          </w:p>
          <w:p w14:paraId="732EDD83" w14:textId="77777777" w:rsidR="001F6244" w:rsidRPr="007B7E92" w:rsidRDefault="001F6244" w:rsidP="001F6244">
            <w:pPr>
              <w:rPr>
                <w:lang w:val="en-GB"/>
              </w:rPr>
            </w:pPr>
          </w:p>
          <w:p w14:paraId="6895A452" w14:textId="0D096ED2" w:rsidR="001F6244" w:rsidRPr="007B7E92" w:rsidRDefault="001F6244" w:rsidP="001F6244">
            <w:pPr>
              <w:pStyle w:val="BodyCopy"/>
              <w:jc w:val="left"/>
              <w:rPr>
                <w:lang w:val="en-GB"/>
              </w:rPr>
            </w:pPr>
            <w:r w:rsidRPr="007B7E92">
              <w:rPr>
                <w:lang w:val="en-GB"/>
              </w:rPr>
              <w:t>Identify several key stakeholder groups in your target population. Consider the appropriate structure for these groups (e.g. men only, women only, community leaders, youth etc.). You want to ensure that you have a representative group. Th</w:t>
            </w:r>
            <w:r w:rsidR="002E39E5" w:rsidRPr="007B7E92">
              <w:rPr>
                <w:lang w:val="en-GB"/>
              </w:rPr>
              <w:t>is</w:t>
            </w:r>
            <w:r w:rsidRPr="007B7E92">
              <w:rPr>
                <w:lang w:val="en-GB"/>
              </w:rPr>
              <w:t xml:space="preserve"> </w:t>
            </w:r>
            <w:hyperlink r:id="rId17">
              <w:r w:rsidRPr="007B7E92">
                <w:rPr>
                  <w:color w:val="0563C1"/>
                  <w:u w:val="single"/>
                  <w:lang w:val="en-GB"/>
                </w:rPr>
                <w:t>FGD Guide</w:t>
              </w:r>
            </w:hyperlink>
            <w:r w:rsidRPr="007B7E92">
              <w:rPr>
                <w:lang w:val="en-GB"/>
              </w:rPr>
              <w:t xml:space="preserve"> provides you with the information you need.</w:t>
            </w:r>
          </w:p>
        </w:tc>
        <w:tc>
          <w:tcPr>
            <w:tcW w:w="9688" w:type="dxa"/>
            <w:shd w:val="clear" w:color="auto" w:fill="CAA7C8"/>
          </w:tcPr>
          <w:p w14:paraId="5917F1EA" w14:textId="77777777" w:rsidR="001F6244" w:rsidRPr="007B7E92" w:rsidRDefault="001F6244" w:rsidP="00317DE4">
            <w:pPr>
              <w:pStyle w:val="BodyCopy"/>
              <w:rPr>
                <w:b/>
                <w:bCs/>
                <w:lang w:val="en-GB"/>
              </w:rPr>
            </w:pPr>
            <w:r w:rsidRPr="007B7E92">
              <w:rPr>
                <w:b/>
                <w:bCs/>
                <w:lang w:val="en-GB"/>
              </w:rPr>
              <w:t>About communication provision:</w:t>
            </w:r>
          </w:p>
          <w:p w14:paraId="06A880D8" w14:textId="77777777" w:rsidR="001F6244" w:rsidRPr="007B7E92" w:rsidRDefault="001F6244" w:rsidP="00317DE4">
            <w:pPr>
              <w:pStyle w:val="BulletPoint"/>
              <w:ind w:left="392"/>
              <w:rPr>
                <w:lang w:val="en-GB"/>
              </w:rPr>
            </w:pPr>
            <w:r w:rsidRPr="007B7E92">
              <w:rPr>
                <w:lang w:val="en-GB"/>
              </w:rPr>
              <w:t>How would you prefer our organisation to share information with you, for example about this feedback mechanism?</w:t>
            </w:r>
          </w:p>
          <w:p w14:paraId="096381FD" w14:textId="77777777" w:rsidR="001F6244" w:rsidRPr="007B7E92" w:rsidRDefault="001F6244" w:rsidP="00317DE4">
            <w:pPr>
              <w:pStyle w:val="BulletPoint"/>
              <w:ind w:left="392"/>
              <w:rPr>
                <w:lang w:val="en-GB"/>
              </w:rPr>
            </w:pPr>
            <w:r w:rsidRPr="007B7E92">
              <w:rPr>
                <w:lang w:val="en-GB"/>
              </w:rPr>
              <w:t>Would everyone in the community have access to these channels? How do we make sure the information reaches the most vulnerable?</w:t>
            </w:r>
          </w:p>
          <w:p w14:paraId="497E7E22" w14:textId="77777777" w:rsidR="001F6244" w:rsidRPr="007B7E92" w:rsidRDefault="001F6244" w:rsidP="00317DE4">
            <w:pPr>
              <w:pStyle w:val="BodyCopy"/>
              <w:rPr>
                <w:b/>
                <w:bCs/>
                <w:lang w:val="en-GB"/>
              </w:rPr>
            </w:pPr>
            <w:r w:rsidRPr="007B7E92">
              <w:rPr>
                <w:b/>
                <w:bCs/>
                <w:lang w:val="en-GB"/>
              </w:rPr>
              <w:t>About feedback:</w:t>
            </w:r>
          </w:p>
          <w:p w14:paraId="14B9B32C" w14:textId="77777777" w:rsidR="001F6244" w:rsidRPr="007B7E92" w:rsidRDefault="001F6244" w:rsidP="00317DE4">
            <w:pPr>
              <w:pStyle w:val="BulletPoint"/>
              <w:ind w:left="392"/>
              <w:rPr>
                <w:lang w:val="en-GB"/>
              </w:rPr>
            </w:pPr>
            <w:r w:rsidRPr="007B7E92">
              <w:rPr>
                <w:lang w:val="en-GB"/>
              </w:rPr>
              <w:t>How do you feel about sharing feedback or concerns about any issue, person, or service?</w:t>
            </w:r>
          </w:p>
          <w:p w14:paraId="331B6A23" w14:textId="77777777" w:rsidR="001F6244" w:rsidRPr="007B7E92" w:rsidRDefault="001F6244" w:rsidP="00317DE4">
            <w:pPr>
              <w:pStyle w:val="BulletPoint"/>
              <w:ind w:left="392"/>
              <w:rPr>
                <w:lang w:val="en-GB"/>
              </w:rPr>
            </w:pPr>
            <w:r w:rsidRPr="007B7E92">
              <w:rPr>
                <w:lang w:val="en-GB"/>
              </w:rPr>
              <w:t>What do you do if you have any concerns or feedback about something?</w:t>
            </w:r>
          </w:p>
          <w:p w14:paraId="3DC3A1AC" w14:textId="77777777" w:rsidR="001F6244" w:rsidRPr="007B7E92" w:rsidRDefault="001F6244" w:rsidP="00317DE4">
            <w:pPr>
              <w:pStyle w:val="BulletPoint"/>
              <w:ind w:left="392"/>
              <w:rPr>
                <w:lang w:val="en-GB"/>
              </w:rPr>
            </w:pPr>
            <w:r w:rsidRPr="007B7E92">
              <w:rPr>
                <w:lang w:val="en-GB"/>
              </w:rPr>
              <w:t>Have you had any opportunity to give feedback and share your concerns about aid received or not received in the past?</w:t>
            </w:r>
          </w:p>
          <w:p w14:paraId="151E1EFA" w14:textId="77777777" w:rsidR="001F6244" w:rsidRPr="007B7E92" w:rsidRDefault="001F6244" w:rsidP="00317DE4">
            <w:pPr>
              <w:pStyle w:val="BulletPoint"/>
              <w:ind w:left="392"/>
              <w:rPr>
                <w:lang w:val="en-GB"/>
              </w:rPr>
            </w:pPr>
            <w:r w:rsidRPr="007B7E92">
              <w:rPr>
                <w:lang w:val="en-GB"/>
              </w:rPr>
              <w:t>If yes: Did you provide feedback or share concerns?</w:t>
            </w:r>
          </w:p>
          <w:p w14:paraId="3F9707FB" w14:textId="77777777" w:rsidR="001F6244" w:rsidRPr="007B7E92" w:rsidRDefault="001F6244" w:rsidP="00317DE4">
            <w:pPr>
              <w:pStyle w:val="BulletPoint"/>
              <w:ind w:left="392"/>
              <w:rPr>
                <w:lang w:val="en-GB"/>
              </w:rPr>
            </w:pPr>
            <w:r w:rsidRPr="007B7E92">
              <w:rPr>
                <w:lang w:val="en-GB"/>
              </w:rPr>
              <w:t>If yes: how did you provide feedback or share your concerns?</w:t>
            </w:r>
          </w:p>
          <w:p w14:paraId="2019F3A3" w14:textId="77777777" w:rsidR="001F6244" w:rsidRPr="007B7E92" w:rsidRDefault="001F6244" w:rsidP="00317DE4">
            <w:pPr>
              <w:pStyle w:val="BulletPoint"/>
              <w:ind w:left="392"/>
              <w:rPr>
                <w:lang w:val="en-GB"/>
              </w:rPr>
            </w:pPr>
            <w:r w:rsidRPr="007B7E92">
              <w:rPr>
                <w:lang w:val="en-GB"/>
              </w:rPr>
              <w:t>What would your preferred way be to share feedback?</w:t>
            </w:r>
          </w:p>
          <w:p w14:paraId="1EA48AAF" w14:textId="77777777" w:rsidR="001F6244" w:rsidRPr="007B7E92" w:rsidRDefault="001F6244" w:rsidP="00317DE4">
            <w:pPr>
              <w:pStyle w:val="BulletPoint"/>
              <w:ind w:left="392"/>
              <w:rPr>
                <w:lang w:val="en-GB"/>
              </w:rPr>
            </w:pPr>
            <w:r w:rsidRPr="007B7E92">
              <w:rPr>
                <w:lang w:val="en-GB"/>
              </w:rPr>
              <w:t>What would your preferred way be for you to share sensitive feedback or concerns?</w:t>
            </w:r>
          </w:p>
          <w:p w14:paraId="29692694" w14:textId="77777777" w:rsidR="001F6244" w:rsidRPr="007B7E92" w:rsidRDefault="001F6244" w:rsidP="00317DE4">
            <w:pPr>
              <w:pStyle w:val="BodyCopy"/>
              <w:rPr>
                <w:b/>
                <w:bCs/>
                <w:lang w:val="en-GB"/>
              </w:rPr>
            </w:pPr>
            <w:r w:rsidRPr="007B7E92">
              <w:rPr>
                <w:b/>
                <w:bCs/>
                <w:lang w:val="en-GB"/>
              </w:rPr>
              <w:t>About response:</w:t>
            </w:r>
          </w:p>
          <w:p w14:paraId="41F9CEC9" w14:textId="77777777" w:rsidR="001F6244" w:rsidRPr="007B7E92" w:rsidRDefault="001F6244" w:rsidP="00317DE4">
            <w:pPr>
              <w:pStyle w:val="BulletPoint"/>
              <w:ind w:left="392"/>
              <w:rPr>
                <w:lang w:val="en-GB"/>
              </w:rPr>
            </w:pPr>
            <w:r w:rsidRPr="007B7E92">
              <w:rPr>
                <w:lang w:val="en-GB"/>
              </w:rPr>
              <w:t>How do you prefer to receive an answer to your feedback?</w:t>
            </w:r>
          </w:p>
          <w:p w14:paraId="277ED8C0" w14:textId="77777777" w:rsidR="001F6244" w:rsidRPr="007B7E92" w:rsidRDefault="001F6244" w:rsidP="00317DE4">
            <w:pPr>
              <w:pStyle w:val="BulletPoint"/>
              <w:ind w:left="392"/>
              <w:rPr>
                <w:lang w:val="en-GB"/>
              </w:rPr>
            </w:pPr>
            <w:r w:rsidRPr="007B7E92">
              <w:rPr>
                <w:lang w:val="en-GB"/>
              </w:rPr>
              <w:t>How would you prefer receiving a response to sensitive feedback?</w:t>
            </w:r>
          </w:p>
          <w:p w14:paraId="484E0E86" w14:textId="77777777" w:rsidR="001F6244" w:rsidRPr="007B7E92" w:rsidRDefault="001F6244" w:rsidP="00317DE4">
            <w:pPr>
              <w:pStyle w:val="BulletPoint"/>
              <w:ind w:left="392"/>
              <w:rPr>
                <w:lang w:val="en-GB"/>
              </w:rPr>
            </w:pPr>
            <w:r w:rsidRPr="007B7E92">
              <w:rPr>
                <w:lang w:val="en-GB"/>
              </w:rPr>
              <w:t>In what timeline do you expect to receive a response to your feedback?</w:t>
            </w:r>
          </w:p>
          <w:p w14:paraId="758FFD2C" w14:textId="77777777" w:rsidR="001F6244" w:rsidRPr="007B7E92" w:rsidRDefault="001F6244" w:rsidP="00317DE4">
            <w:pPr>
              <w:pStyle w:val="BodyCopy"/>
              <w:rPr>
                <w:b/>
                <w:bCs/>
                <w:lang w:val="en-GB"/>
              </w:rPr>
            </w:pPr>
            <w:r w:rsidRPr="007B7E92">
              <w:rPr>
                <w:b/>
                <w:bCs/>
                <w:lang w:val="en-GB"/>
              </w:rPr>
              <w:t>About the feedback process:</w:t>
            </w:r>
          </w:p>
          <w:p w14:paraId="645C21C8" w14:textId="2FF080AA" w:rsidR="001F6244" w:rsidRPr="007B7E92" w:rsidRDefault="001F6244" w:rsidP="00317DE4">
            <w:pPr>
              <w:pStyle w:val="BulletPoint"/>
              <w:ind w:left="392"/>
              <w:rPr>
                <w:lang w:val="en-GB"/>
              </w:rPr>
            </w:pPr>
            <w:r w:rsidRPr="007B7E92">
              <w:rPr>
                <w:lang w:val="en-GB"/>
              </w:rPr>
              <w:t>How would you like to be involved in the feedback process?</w:t>
            </w:r>
          </w:p>
        </w:tc>
      </w:tr>
      <w:tr w:rsidR="001F6244" w:rsidRPr="00FB790C" w14:paraId="0F8605DF" w14:textId="77777777" w:rsidTr="00317DE4">
        <w:trPr>
          <w:trHeight w:val="193"/>
        </w:trPr>
        <w:tc>
          <w:tcPr>
            <w:tcW w:w="4887" w:type="dxa"/>
            <w:shd w:val="clear" w:color="auto" w:fill="EADDEB"/>
          </w:tcPr>
          <w:p w14:paraId="4E47101E" w14:textId="77777777" w:rsidR="001F6244" w:rsidRPr="007B7E92" w:rsidRDefault="001F6244" w:rsidP="002E39E5">
            <w:pPr>
              <w:pStyle w:val="BodyCopy"/>
              <w:rPr>
                <w:b/>
                <w:bCs/>
                <w:sz w:val="24"/>
                <w:szCs w:val="24"/>
                <w:lang w:val="en-GB"/>
              </w:rPr>
            </w:pPr>
            <w:r w:rsidRPr="007B7E92">
              <w:rPr>
                <w:b/>
                <w:bCs/>
                <w:sz w:val="24"/>
                <w:szCs w:val="24"/>
                <w:lang w:val="en-GB"/>
              </w:rPr>
              <w:t>Structured in-person surveys/inclusion of questions on feedback mechanisms in broader surveys</w:t>
            </w:r>
          </w:p>
          <w:p w14:paraId="1742334E" w14:textId="77777777" w:rsidR="001F6244" w:rsidRPr="007B7E92" w:rsidRDefault="001F6244" w:rsidP="001F6244">
            <w:pPr>
              <w:rPr>
                <w:b/>
                <w:lang w:val="en-GB"/>
              </w:rPr>
            </w:pPr>
          </w:p>
          <w:p w14:paraId="61B6FA18" w14:textId="77777777" w:rsidR="001F6244" w:rsidRPr="007B7E92" w:rsidRDefault="001F6244" w:rsidP="002E39E5">
            <w:pPr>
              <w:pStyle w:val="BodyCopy"/>
              <w:rPr>
                <w:lang w:val="en-GB"/>
              </w:rPr>
            </w:pPr>
            <w:r w:rsidRPr="007B7E92">
              <w:rPr>
                <w:lang w:val="en-GB"/>
              </w:rPr>
              <w:t xml:space="preserve">See if there are any surveys for assessments or monitoring planned that you can integrate your questions into. Only conduct a separate survey if that is not the case. </w:t>
            </w:r>
          </w:p>
          <w:p w14:paraId="43A564DA" w14:textId="77777777" w:rsidR="001F6244" w:rsidRPr="007B7E92" w:rsidRDefault="001F6244" w:rsidP="002E39E5">
            <w:pPr>
              <w:pStyle w:val="BodyCopy"/>
              <w:rPr>
                <w:lang w:val="en-GB"/>
              </w:rPr>
            </w:pPr>
            <w:r w:rsidRPr="007B7E92">
              <w:rPr>
                <w:lang w:val="en-GB"/>
              </w:rPr>
              <w:lastRenderedPageBreak/>
              <w:t xml:space="preserve">Make sure the data collectors are trained on communication skills and understand the purpose of the survey.  The </w:t>
            </w:r>
            <w:commentRangeStart w:id="2"/>
            <w:r w:rsidRPr="007B7E92">
              <w:rPr>
                <w:lang w:val="en-GB"/>
              </w:rPr>
              <w:t xml:space="preserve">training materials for data collectors </w:t>
            </w:r>
            <w:commentRangeEnd w:id="2"/>
            <w:r w:rsidRPr="007B7E92">
              <w:rPr>
                <w:rStyle w:val="CommentReference"/>
                <w:sz w:val="20"/>
                <w:szCs w:val="20"/>
                <w:lang w:val="en-GB"/>
              </w:rPr>
              <w:commentReference w:id="2"/>
            </w:r>
            <w:r w:rsidRPr="007B7E92">
              <w:rPr>
                <w:lang w:val="en-GB"/>
              </w:rPr>
              <w:t xml:space="preserve">and the </w:t>
            </w:r>
            <w:hyperlink r:id="rId22">
              <w:r w:rsidRPr="007B7E92">
                <w:rPr>
                  <w:color w:val="0563C1"/>
                  <w:u w:val="single"/>
                  <w:lang w:val="en-GB"/>
                </w:rPr>
                <w:t>CEA in assessments tool</w:t>
              </w:r>
            </w:hyperlink>
            <w:r w:rsidRPr="007B7E92">
              <w:rPr>
                <w:lang w:val="en-GB"/>
              </w:rPr>
              <w:t xml:space="preserve"> provides useful information.</w:t>
            </w:r>
          </w:p>
          <w:p w14:paraId="44A12BE7" w14:textId="57ED8653" w:rsidR="001F6244" w:rsidRPr="007B7E92" w:rsidRDefault="001F6244" w:rsidP="001F6244">
            <w:pPr>
              <w:pStyle w:val="BodyCopy"/>
              <w:jc w:val="left"/>
              <w:rPr>
                <w:lang w:val="en-GB"/>
              </w:rPr>
            </w:pPr>
          </w:p>
        </w:tc>
        <w:tc>
          <w:tcPr>
            <w:tcW w:w="9688" w:type="dxa"/>
            <w:shd w:val="clear" w:color="auto" w:fill="CAA7C8"/>
          </w:tcPr>
          <w:p w14:paraId="094F51CA" w14:textId="77777777" w:rsidR="001F6244" w:rsidRPr="007B7E92" w:rsidRDefault="001F6244" w:rsidP="00317DE4">
            <w:pPr>
              <w:pStyle w:val="BodyCopy"/>
              <w:rPr>
                <w:b/>
                <w:bCs/>
                <w:lang w:val="en-GB"/>
              </w:rPr>
            </w:pPr>
            <w:r w:rsidRPr="007B7E92">
              <w:rPr>
                <w:b/>
                <w:bCs/>
                <w:lang w:val="en-GB"/>
              </w:rPr>
              <w:lastRenderedPageBreak/>
              <w:t>About communication provision:</w:t>
            </w:r>
          </w:p>
          <w:p w14:paraId="4301687B" w14:textId="77777777" w:rsidR="001F6244" w:rsidRPr="007B7E92" w:rsidRDefault="001F6244" w:rsidP="00317DE4">
            <w:pPr>
              <w:pStyle w:val="BulletPoint"/>
              <w:pBdr>
                <w:top w:val="nil"/>
                <w:left w:val="nil"/>
                <w:bottom w:val="nil"/>
                <w:right w:val="nil"/>
                <w:between w:val="nil"/>
              </w:pBdr>
              <w:ind w:left="392"/>
              <w:rPr>
                <w:lang w:val="en-GB"/>
              </w:rPr>
            </w:pPr>
            <w:r w:rsidRPr="007B7E92">
              <w:rPr>
                <w:lang w:val="en-GB"/>
              </w:rPr>
              <w:t>How would you prefer our organisation to share information with you, for example about this feedback mechanism?*</w:t>
            </w:r>
          </w:p>
          <w:p w14:paraId="28121612" w14:textId="77777777" w:rsidR="001F6244" w:rsidRPr="007B7E92" w:rsidRDefault="001F6244" w:rsidP="00317DE4">
            <w:pPr>
              <w:pStyle w:val="BodyCopy"/>
              <w:ind w:left="392"/>
              <w:rPr>
                <w:i/>
                <w:iCs/>
                <w:lang w:val="en-GB"/>
              </w:rPr>
            </w:pPr>
            <w:r w:rsidRPr="007B7E92">
              <w:rPr>
                <w:i/>
                <w:iCs/>
                <w:lang w:val="en-GB"/>
              </w:rPr>
              <w:t>Answer options:</w:t>
            </w:r>
          </w:p>
          <w:p w14:paraId="58E56CC8" w14:textId="77777777" w:rsidR="001F6244" w:rsidRPr="007B7E92" w:rsidRDefault="001F6244" w:rsidP="00317DE4">
            <w:pPr>
              <w:pStyle w:val="BodyCopy"/>
              <w:ind w:left="392"/>
              <w:rPr>
                <w:i/>
                <w:iCs/>
                <w:lang w:val="en-GB"/>
              </w:rPr>
            </w:pPr>
            <w:r w:rsidRPr="007B7E92">
              <w:rPr>
                <w:i/>
                <w:iCs/>
                <w:lang w:val="en-GB"/>
              </w:rPr>
              <w:t>Television; Newspaper; Radio; Online sources; Notice boards and posters; Leaflets; Government; Social workers; Local community-based organisations; International non-governmental organisations; Local organisations; social media; Messaging Apps; Politicians; Family; Friends, Neighbours; Community theatre or cinemas; Community Meetings / Community Leaders; Places of worship; Youth Leaders; Red Cross Red Crescent volunteers or staff; Other (free list); I don’t want to answer</w:t>
            </w:r>
          </w:p>
          <w:p w14:paraId="748B0FFE" w14:textId="77777777" w:rsidR="001F6244" w:rsidRPr="007B7E92" w:rsidRDefault="001F6244" w:rsidP="00317DE4">
            <w:pPr>
              <w:pStyle w:val="BulletPoint"/>
              <w:pBdr>
                <w:top w:val="nil"/>
                <w:left w:val="nil"/>
                <w:bottom w:val="nil"/>
                <w:right w:val="nil"/>
                <w:between w:val="nil"/>
              </w:pBdr>
              <w:ind w:left="392"/>
              <w:rPr>
                <w:lang w:val="en-GB"/>
              </w:rPr>
            </w:pPr>
            <w:r w:rsidRPr="007B7E92">
              <w:rPr>
                <w:lang w:val="en-GB"/>
              </w:rPr>
              <w:lastRenderedPageBreak/>
              <w:t>Are the members of your community who might not be able to access these channels?</w:t>
            </w:r>
          </w:p>
          <w:p w14:paraId="15F16D3A" w14:textId="77777777" w:rsidR="001F6244" w:rsidRPr="007B7E92" w:rsidRDefault="001F6244" w:rsidP="00317DE4">
            <w:pPr>
              <w:pStyle w:val="BodyCopy"/>
              <w:pBdr>
                <w:top w:val="nil"/>
                <w:left w:val="nil"/>
                <w:bottom w:val="nil"/>
                <w:right w:val="nil"/>
                <w:between w:val="nil"/>
              </w:pBdr>
              <w:ind w:left="392"/>
              <w:rPr>
                <w:i/>
                <w:iCs/>
                <w:lang w:val="en-GB"/>
              </w:rPr>
            </w:pPr>
            <w:r w:rsidRPr="007B7E92">
              <w:rPr>
                <w:i/>
                <w:iCs/>
                <w:lang w:val="en-GB"/>
              </w:rPr>
              <w:t>Answer options:</w:t>
            </w:r>
          </w:p>
          <w:p w14:paraId="69F7F78D" w14:textId="77777777" w:rsidR="001F6244" w:rsidRPr="007B7E92" w:rsidRDefault="001F6244" w:rsidP="00317DE4">
            <w:pPr>
              <w:pStyle w:val="BodyCopy"/>
              <w:pBdr>
                <w:top w:val="nil"/>
                <w:left w:val="nil"/>
                <w:bottom w:val="nil"/>
                <w:right w:val="nil"/>
                <w:between w:val="nil"/>
              </w:pBdr>
              <w:ind w:left="392"/>
              <w:rPr>
                <w:i/>
                <w:iCs/>
                <w:lang w:val="en-GB"/>
              </w:rPr>
            </w:pPr>
            <w:r w:rsidRPr="007B7E92">
              <w:rPr>
                <w:i/>
                <w:iCs/>
                <w:lang w:val="en-GB"/>
              </w:rPr>
              <w:t>Yes/no</w:t>
            </w:r>
          </w:p>
          <w:p w14:paraId="68E0BFE0" w14:textId="77777777" w:rsidR="001F6244" w:rsidRPr="007B7E92" w:rsidRDefault="001F6244" w:rsidP="00A46A0C">
            <w:pPr>
              <w:pStyle w:val="BulletPoint"/>
              <w:pBdr>
                <w:top w:val="nil"/>
                <w:left w:val="nil"/>
                <w:bottom w:val="nil"/>
                <w:right w:val="nil"/>
                <w:between w:val="nil"/>
              </w:pBdr>
              <w:ind w:left="392"/>
              <w:rPr>
                <w:lang w:val="en-GB"/>
              </w:rPr>
            </w:pPr>
            <w:r w:rsidRPr="007B7E92">
              <w:rPr>
                <w:lang w:val="en-GB"/>
              </w:rPr>
              <w:t xml:space="preserve">If not, who are they? </w:t>
            </w:r>
          </w:p>
          <w:p w14:paraId="112DE48C" w14:textId="77777777" w:rsidR="001F6244" w:rsidRPr="007B7E92" w:rsidRDefault="001F6244" w:rsidP="00317DE4">
            <w:pPr>
              <w:pStyle w:val="BodyCopy"/>
              <w:pBdr>
                <w:top w:val="nil"/>
                <w:left w:val="nil"/>
                <w:bottom w:val="nil"/>
                <w:right w:val="nil"/>
                <w:between w:val="nil"/>
              </w:pBdr>
              <w:ind w:left="392"/>
              <w:rPr>
                <w:i/>
                <w:iCs/>
                <w:lang w:val="en-GB"/>
              </w:rPr>
            </w:pPr>
            <w:r w:rsidRPr="007B7E92">
              <w:rPr>
                <w:i/>
                <w:iCs/>
                <w:lang w:val="en-GB"/>
              </w:rPr>
              <w:t>Answer options:</w:t>
            </w:r>
          </w:p>
          <w:p w14:paraId="28A57F1D" w14:textId="77777777" w:rsidR="001F6244" w:rsidRPr="007B7E92" w:rsidRDefault="001F6244" w:rsidP="00317DE4">
            <w:pPr>
              <w:pStyle w:val="BodyCopy"/>
              <w:pBdr>
                <w:top w:val="nil"/>
                <w:left w:val="nil"/>
                <w:bottom w:val="nil"/>
                <w:right w:val="nil"/>
                <w:between w:val="nil"/>
              </w:pBdr>
              <w:ind w:left="392"/>
              <w:rPr>
                <w:i/>
                <w:iCs/>
                <w:lang w:val="en-GB"/>
              </w:rPr>
            </w:pPr>
            <w:r w:rsidRPr="007B7E92">
              <w:rPr>
                <w:i/>
                <w:iCs/>
                <w:lang w:val="en-GB"/>
              </w:rPr>
              <w:t>Women; Young people; members of a specific ethnic group, members of a religious group; supporters of a political party; elderly people; people with disabilities; other (free list); I don’t want to answer</w:t>
            </w:r>
          </w:p>
          <w:p w14:paraId="700A5479" w14:textId="77777777" w:rsidR="001F6244" w:rsidRPr="007B7E92" w:rsidRDefault="001F6244" w:rsidP="00A46A0C">
            <w:pPr>
              <w:pStyle w:val="BodyCopy"/>
              <w:rPr>
                <w:b/>
                <w:bCs/>
                <w:lang w:val="en-GB"/>
              </w:rPr>
            </w:pPr>
            <w:r w:rsidRPr="007B7E92">
              <w:rPr>
                <w:b/>
                <w:bCs/>
                <w:lang w:val="en-GB"/>
              </w:rPr>
              <w:t>About feedback:</w:t>
            </w:r>
          </w:p>
          <w:p w14:paraId="57579719" w14:textId="77777777" w:rsidR="001F6244" w:rsidRPr="007B7E92" w:rsidRDefault="001F6244" w:rsidP="00C9580A">
            <w:pPr>
              <w:pStyle w:val="BulletPoint"/>
              <w:pBdr>
                <w:top w:val="nil"/>
                <w:left w:val="nil"/>
                <w:bottom w:val="nil"/>
                <w:right w:val="nil"/>
                <w:between w:val="nil"/>
              </w:pBdr>
              <w:ind w:left="392"/>
              <w:rPr>
                <w:lang w:val="en-GB"/>
              </w:rPr>
            </w:pPr>
            <w:r w:rsidRPr="007B7E92">
              <w:rPr>
                <w:lang w:val="en-GB"/>
              </w:rPr>
              <w:t>How do you feel about sharing feedback or concerns about any issue, person, or service? [single choice]</w:t>
            </w:r>
          </w:p>
          <w:p w14:paraId="564C7EB6" w14:textId="77777777" w:rsidR="001F6244" w:rsidRPr="007B7E92" w:rsidRDefault="001F6244" w:rsidP="00317DE4">
            <w:pPr>
              <w:pStyle w:val="BodyCopy"/>
              <w:pBdr>
                <w:top w:val="nil"/>
                <w:left w:val="nil"/>
                <w:bottom w:val="nil"/>
                <w:right w:val="nil"/>
                <w:between w:val="nil"/>
              </w:pBdr>
              <w:ind w:left="392"/>
              <w:rPr>
                <w:i/>
                <w:iCs/>
                <w:lang w:val="en-GB"/>
              </w:rPr>
            </w:pPr>
            <w:r w:rsidRPr="007B7E92">
              <w:rPr>
                <w:i/>
                <w:iCs/>
                <w:lang w:val="en-GB"/>
              </w:rPr>
              <w:t>Answer options:</w:t>
            </w:r>
          </w:p>
          <w:p w14:paraId="2A205D6E" w14:textId="57CFEEF5" w:rsidR="001F6244" w:rsidRPr="007B7E92" w:rsidRDefault="001F6244" w:rsidP="004546AE">
            <w:pPr>
              <w:pStyle w:val="BodyCopy"/>
              <w:pBdr>
                <w:top w:val="nil"/>
                <w:left w:val="nil"/>
                <w:bottom w:val="nil"/>
                <w:right w:val="nil"/>
                <w:between w:val="nil"/>
              </w:pBdr>
              <w:ind w:left="392"/>
              <w:rPr>
                <w:i/>
                <w:iCs/>
                <w:lang w:val="en-GB"/>
              </w:rPr>
            </w:pPr>
            <w:r w:rsidRPr="007B7E92">
              <w:rPr>
                <w:i/>
                <w:iCs/>
                <w:lang w:val="en-GB"/>
              </w:rPr>
              <w:t>We are willing to provide feedback; I worry about letting organizations know my feelings about their work; I worry about letting individuals know my feelings about their work; I have concerns about discussing services that are provided to me; I would not like to provide feedback about any service or individuals, but I can speak about other things; I prefer not to say anything; other (free list); I don’t want to answer</w:t>
            </w:r>
          </w:p>
          <w:p w14:paraId="5F0F1501" w14:textId="77777777" w:rsidR="004546AE" w:rsidRPr="007B7E92" w:rsidRDefault="004546AE" w:rsidP="004546AE">
            <w:pPr>
              <w:pStyle w:val="BodyCopy"/>
              <w:pBdr>
                <w:top w:val="nil"/>
                <w:left w:val="nil"/>
                <w:bottom w:val="nil"/>
                <w:right w:val="nil"/>
                <w:between w:val="nil"/>
              </w:pBdr>
              <w:ind w:left="392"/>
              <w:rPr>
                <w:i/>
                <w:iCs/>
                <w:sz w:val="8"/>
                <w:szCs w:val="8"/>
                <w:lang w:val="en-GB"/>
              </w:rPr>
            </w:pPr>
          </w:p>
          <w:p w14:paraId="36ACFC69" w14:textId="77777777" w:rsidR="001F6244" w:rsidRPr="007B7E92" w:rsidRDefault="001F6244" w:rsidP="00C9580A">
            <w:pPr>
              <w:pStyle w:val="BulletPoint"/>
              <w:pBdr>
                <w:top w:val="nil"/>
                <w:left w:val="nil"/>
                <w:bottom w:val="nil"/>
                <w:right w:val="nil"/>
                <w:between w:val="nil"/>
              </w:pBdr>
              <w:ind w:left="392"/>
              <w:rPr>
                <w:lang w:val="en-GB"/>
              </w:rPr>
            </w:pPr>
            <w:r w:rsidRPr="007B7E92">
              <w:rPr>
                <w:lang w:val="en-GB"/>
              </w:rPr>
              <w:t>What do you do if you have any concerns or feedback about something? [multiple choice]*</w:t>
            </w:r>
          </w:p>
          <w:p w14:paraId="255C0B82" w14:textId="77777777" w:rsidR="001F6244" w:rsidRPr="007B7E92" w:rsidRDefault="001F6244" w:rsidP="00317DE4">
            <w:pPr>
              <w:pStyle w:val="BodyCopy"/>
              <w:pBdr>
                <w:top w:val="nil"/>
                <w:left w:val="nil"/>
                <w:bottom w:val="nil"/>
                <w:right w:val="nil"/>
                <w:between w:val="nil"/>
              </w:pBdr>
              <w:ind w:left="392"/>
              <w:rPr>
                <w:i/>
                <w:iCs/>
                <w:lang w:val="en-GB"/>
              </w:rPr>
            </w:pPr>
            <w:r w:rsidRPr="007B7E92">
              <w:rPr>
                <w:i/>
                <w:iCs/>
                <w:lang w:val="en-GB"/>
              </w:rPr>
              <w:t>Answer options:</w:t>
            </w:r>
          </w:p>
          <w:p w14:paraId="57323904" w14:textId="77777777" w:rsidR="001F6244" w:rsidRPr="007B7E92" w:rsidRDefault="001F6244" w:rsidP="00317DE4">
            <w:pPr>
              <w:pStyle w:val="BodyCopy"/>
              <w:pBdr>
                <w:top w:val="nil"/>
                <w:left w:val="nil"/>
                <w:bottom w:val="nil"/>
                <w:right w:val="nil"/>
                <w:between w:val="nil"/>
              </w:pBdr>
              <w:ind w:left="392"/>
              <w:rPr>
                <w:i/>
                <w:iCs/>
                <w:lang w:val="en-GB"/>
              </w:rPr>
            </w:pPr>
            <w:r w:rsidRPr="007B7E92">
              <w:rPr>
                <w:i/>
                <w:iCs/>
                <w:lang w:val="en-GB"/>
              </w:rPr>
              <w:t>Tell a (non-religious) leader in my community; Tell a religious leader in my community; Contact a media organization (e.g.: local radio station, news outlet); Discuss it with a community group; Discuss with my friends; Share and discuss on social media; Use an NGO feedback mechanism; I prefer not to say anything.; I would make a public protest.; I would put up posters; Produce an article/story/poem/song for public performance or for publication; (free list); I don’t want to answer</w:t>
            </w:r>
          </w:p>
          <w:p w14:paraId="3CC23089" w14:textId="77777777" w:rsidR="001F6244" w:rsidRPr="007B7E92" w:rsidRDefault="001F6244" w:rsidP="004546AE">
            <w:pPr>
              <w:pStyle w:val="BodyCopy"/>
              <w:rPr>
                <w:sz w:val="8"/>
                <w:szCs w:val="8"/>
                <w:lang w:val="en-GB"/>
              </w:rPr>
            </w:pPr>
          </w:p>
          <w:p w14:paraId="00CCC8B2" w14:textId="77777777" w:rsidR="001F6244" w:rsidRPr="007B7E92" w:rsidRDefault="001F6244" w:rsidP="004546AE">
            <w:pPr>
              <w:pStyle w:val="BulletPoint"/>
              <w:pBdr>
                <w:top w:val="nil"/>
                <w:left w:val="nil"/>
                <w:bottom w:val="nil"/>
                <w:right w:val="nil"/>
                <w:between w:val="nil"/>
              </w:pBdr>
              <w:ind w:left="392"/>
              <w:rPr>
                <w:lang w:val="en-GB"/>
              </w:rPr>
            </w:pPr>
            <w:r w:rsidRPr="007B7E92">
              <w:rPr>
                <w:lang w:val="en-GB"/>
              </w:rPr>
              <w:t>Have you had any opportunity to give feedback and share your concerns about aid received or not received in the past?</w:t>
            </w:r>
          </w:p>
          <w:p w14:paraId="4B3C0EBC" w14:textId="77777777" w:rsidR="001F6244" w:rsidRPr="007B7E92" w:rsidRDefault="001F6244" w:rsidP="00317DE4">
            <w:pPr>
              <w:pStyle w:val="BodyCopy"/>
              <w:pBdr>
                <w:top w:val="nil"/>
                <w:left w:val="nil"/>
                <w:bottom w:val="nil"/>
                <w:right w:val="nil"/>
                <w:between w:val="nil"/>
              </w:pBdr>
              <w:ind w:left="392"/>
              <w:rPr>
                <w:i/>
                <w:iCs/>
                <w:lang w:val="en-GB"/>
              </w:rPr>
            </w:pPr>
            <w:r w:rsidRPr="007B7E92">
              <w:rPr>
                <w:i/>
                <w:iCs/>
                <w:lang w:val="en-GB"/>
              </w:rPr>
              <w:t>Answer options:</w:t>
            </w:r>
          </w:p>
          <w:p w14:paraId="5A0E135F" w14:textId="77777777" w:rsidR="001F6244" w:rsidRPr="007B7E92" w:rsidRDefault="001F6244" w:rsidP="00317DE4">
            <w:pPr>
              <w:pStyle w:val="BodyCopy"/>
              <w:pBdr>
                <w:top w:val="nil"/>
                <w:left w:val="nil"/>
                <w:bottom w:val="nil"/>
                <w:right w:val="nil"/>
                <w:between w:val="nil"/>
              </w:pBdr>
              <w:ind w:left="392"/>
              <w:rPr>
                <w:i/>
                <w:iCs/>
                <w:lang w:val="en-GB"/>
              </w:rPr>
            </w:pPr>
            <w:r w:rsidRPr="007B7E92">
              <w:rPr>
                <w:i/>
                <w:iCs/>
                <w:lang w:val="en-GB"/>
              </w:rPr>
              <w:t>Yes/no</w:t>
            </w:r>
          </w:p>
          <w:p w14:paraId="6909F6FB" w14:textId="77777777" w:rsidR="001F6244" w:rsidRPr="007B7E92" w:rsidRDefault="001F6244" w:rsidP="004546AE">
            <w:pPr>
              <w:pStyle w:val="BodyCopy"/>
              <w:rPr>
                <w:sz w:val="8"/>
                <w:szCs w:val="8"/>
                <w:lang w:val="en-GB"/>
              </w:rPr>
            </w:pPr>
          </w:p>
          <w:p w14:paraId="3E54E25C" w14:textId="77777777" w:rsidR="001F6244" w:rsidRPr="007B7E92" w:rsidRDefault="001F6244" w:rsidP="004546AE">
            <w:pPr>
              <w:pStyle w:val="BulletPoint"/>
              <w:pBdr>
                <w:top w:val="nil"/>
                <w:left w:val="nil"/>
                <w:bottom w:val="nil"/>
                <w:right w:val="nil"/>
                <w:between w:val="nil"/>
              </w:pBdr>
              <w:ind w:left="392"/>
              <w:rPr>
                <w:lang w:val="en-GB"/>
              </w:rPr>
            </w:pPr>
            <w:r w:rsidRPr="007B7E92">
              <w:rPr>
                <w:lang w:val="en-GB"/>
              </w:rPr>
              <w:t>If yes: Did you provide feedback or share concerns?</w:t>
            </w:r>
          </w:p>
          <w:p w14:paraId="597CC1D5" w14:textId="77777777" w:rsidR="001F6244" w:rsidRPr="007B7E92" w:rsidRDefault="001F6244" w:rsidP="00317DE4">
            <w:pPr>
              <w:pStyle w:val="BodyCopy"/>
              <w:pBdr>
                <w:top w:val="nil"/>
                <w:left w:val="nil"/>
                <w:bottom w:val="nil"/>
                <w:right w:val="nil"/>
                <w:between w:val="nil"/>
              </w:pBdr>
              <w:ind w:left="392"/>
              <w:rPr>
                <w:i/>
                <w:iCs/>
                <w:lang w:val="en-GB"/>
              </w:rPr>
            </w:pPr>
            <w:r w:rsidRPr="007B7E92">
              <w:rPr>
                <w:i/>
                <w:iCs/>
                <w:lang w:val="en-GB"/>
              </w:rPr>
              <w:t>Answer options:</w:t>
            </w:r>
          </w:p>
          <w:p w14:paraId="2224DD20" w14:textId="77777777" w:rsidR="001F6244" w:rsidRPr="007B7E92" w:rsidRDefault="001F6244" w:rsidP="00317DE4">
            <w:pPr>
              <w:pStyle w:val="BodyCopy"/>
              <w:pBdr>
                <w:top w:val="nil"/>
                <w:left w:val="nil"/>
                <w:bottom w:val="nil"/>
                <w:right w:val="nil"/>
                <w:between w:val="nil"/>
              </w:pBdr>
              <w:ind w:left="392"/>
              <w:rPr>
                <w:i/>
                <w:iCs/>
                <w:lang w:val="en-GB"/>
              </w:rPr>
            </w:pPr>
            <w:r w:rsidRPr="007B7E92">
              <w:rPr>
                <w:i/>
                <w:iCs/>
                <w:lang w:val="en-GB"/>
              </w:rPr>
              <w:t>Yes/no</w:t>
            </w:r>
          </w:p>
          <w:p w14:paraId="7B43D8CE" w14:textId="77777777" w:rsidR="001F6244" w:rsidRPr="007B7E92" w:rsidRDefault="001F6244" w:rsidP="004546AE">
            <w:pPr>
              <w:pStyle w:val="BodyCopy"/>
              <w:rPr>
                <w:sz w:val="8"/>
                <w:szCs w:val="8"/>
                <w:lang w:val="en-GB"/>
              </w:rPr>
            </w:pPr>
          </w:p>
          <w:p w14:paraId="74E16246" w14:textId="77777777" w:rsidR="001F6244" w:rsidRPr="007B7E92" w:rsidRDefault="001F6244" w:rsidP="004546AE">
            <w:pPr>
              <w:pStyle w:val="BulletPoint"/>
              <w:pBdr>
                <w:top w:val="nil"/>
                <w:left w:val="nil"/>
                <w:bottom w:val="nil"/>
                <w:right w:val="nil"/>
                <w:between w:val="nil"/>
              </w:pBdr>
              <w:ind w:left="392"/>
              <w:rPr>
                <w:lang w:val="en-GB"/>
              </w:rPr>
            </w:pPr>
            <w:r w:rsidRPr="007B7E92">
              <w:rPr>
                <w:lang w:val="en-GB"/>
              </w:rPr>
              <w:t>If yes: how did you provide feedback or share your concerns?</w:t>
            </w:r>
          </w:p>
          <w:p w14:paraId="058418FC" w14:textId="77777777" w:rsidR="001F6244" w:rsidRPr="007B7E92" w:rsidRDefault="001F6244" w:rsidP="00317DE4">
            <w:pPr>
              <w:pStyle w:val="BodyCopy"/>
              <w:pBdr>
                <w:top w:val="nil"/>
                <w:left w:val="nil"/>
                <w:bottom w:val="nil"/>
                <w:right w:val="nil"/>
                <w:between w:val="nil"/>
              </w:pBdr>
              <w:ind w:left="392"/>
              <w:rPr>
                <w:i/>
                <w:iCs/>
                <w:lang w:val="en-GB"/>
              </w:rPr>
            </w:pPr>
            <w:r w:rsidRPr="007B7E92">
              <w:rPr>
                <w:i/>
                <w:iCs/>
                <w:lang w:val="en-GB"/>
              </w:rPr>
              <w:t>Answer options (adjust answer options to those available)</w:t>
            </w:r>
          </w:p>
          <w:p w14:paraId="37BF3145" w14:textId="77777777" w:rsidR="001F6244" w:rsidRPr="007B7E92" w:rsidRDefault="001F6244" w:rsidP="00317DE4">
            <w:pPr>
              <w:pStyle w:val="BodyCopy"/>
              <w:pBdr>
                <w:top w:val="nil"/>
                <w:left w:val="nil"/>
                <w:bottom w:val="nil"/>
                <w:right w:val="nil"/>
                <w:between w:val="nil"/>
              </w:pBdr>
              <w:ind w:left="392"/>
              <w:rPr>
                <w:i/>
                <w:iCs/>
                <w:lang w:val="en-GB"/>
              </w:rPr>
            </w:pPr>
            <w:r w:rsidRPr="007B7E92">
              <w:rPr>
                <w:i/>
                <w:iCs/>
                <w:lang w:val="en-GB"/>
              </w:rPr>
              <w:t>Face-to-face with a representative of the organisation (privately); In community meetings; By telephone and speaking to someone; By telephone, but must be anonymous; By writing and posting in a suggestion box; Through a community committee; By email; Online through social media like Twitter or Facebook; By recording my comment using a voice recorder; Other (free list); I don’t want to answer</w:t>
            </w:r>
          </w:p>
          <w:p w14:paraId="3CD206F9" w14:textId="77777777" w:rsidR="001F6244" w:rsidRPr="007B7E92" w:rsidRDefault="001F6244" w:rsidP="004546AE">
            <w:pPr>
              <w:pStyle w:val="BodyCopy"/>
              <w:rPr>
                <w:sz w:val="8"/>
                <w:szCs w:val="8"/>
                <w:lang w:val="en-GB"/>
              </w:rPr>
            </w:pPr>
          </w:p>
          <w:p w14:paraId="60624F4E" w14:textId="77777777" w:rsidR="001F6244" w:rsidRPr="007B7E92" w:rsidRDefault="001F6244" w:rsidP="004546AE">
            <w:pPr>
              <w:pStyle w:val="BulletPoint"/>
              <w:pBdr>
                <w:top w:val="nil"/>
                <w:left w:val="nil"/>
                <w:bottom w:val="nil"/>
                <w:right w:val="nil"/>
                <w:between w:val="nil"/>
              </w:pBdr>
              <w:ind w:left="392"/>
              <w:rPr>
                <w:lang w:val="en-GB"/>
              </w:rPr>
            </w:pPr>
            <w:r w:rsidRPr="007B7E92">
              <w:rPr>
                <w:lang w:val="en-GB"/>
              </w:rPr>
              <w:t>What would your preferred way be to share feedback?*</w:t>
            </w:r>
          </w:p>
          <w:p w14:paraId="36893CCD" w14:textId="77777777" w:rsidR="001F6244" w:rsidRPr="007B7E92" w:rsidRDefault="001F6244" w:rsidP="00317DE4">
            <w:pPr>
              <w:pStyle w:val="BodyCopy"/>
              <w:pBdr>
                <w:top w:val="nil"/>
                <w:left w:val="nil"/>
                <w:bottom w:val="nil"/>
                <w:right w:val="nil"/>
                <w:between w:val="nil"/>
              </w:pBdr>
              <w:ind w:left="392"/>
              <w:rPr>
                <w:i/>
                <w:iCs/>
                <w:lang w:val="en-GB"/>
              </w:rPr>
            </w:pPr>
            <w:r w:rsidRPr="007B7E92">
              <w:rPr>
                <w:i/>
                <w:iCs/>
                <w:lang w:val="en-GB"/>
              </w:rPr>
              <w:t>Answer options same as above</w:t>
            </w:r>
          </w:p>
          <w:p w14:paraId="49EE59AA" w14:textId="77777777" w:rsidR="001F6244" w:rsidRPr="007B7E92" w:rsidRDefault="001F6244" w:rsidP="004546AE">
            <w:pPr>
              <w:pStyle w:val="BodyCopy"/>
              <w:rPr>
                <w:sz w:val="8"/>
                <w:szCs w:val="8"/>
                <w:lang w:val="en-GB"/>
              </w:rPr>
            </w:pPr>
          </w:p>
          <w:p w14:paraId="57F2BCC0" w14:textId="77777777" w:rsidR="001F6244" w:rsidRPr="007B7E92" w:rsidRDefault="001F6244" w:rsidP="004546AE">
            <w:pPr>
              <w:pStyle w:val="BulletPoint"/>
              <w:pBdr>
                <w:top w:val="nil"/>
                <w:left w:val="nil"/>
                <w:bottom w:val="nil"/>
                <w:right w:val="nil"/>
                <w:between w:val="nil"/>
              </w:pBdr>
              <w:ind w:left="392"/>
              <w:rPr>
                <w:lang w:val="en-GB"/>
              </w:rPr>
            </w:pPr>
            <w:r w:rsidRPr="007B7E92">
              <w:rPr>
                <w:lang w:val="en-GB"/>
              </w:rPr>
              <w:lastRenderedPageBreak/>
              <w:t>What would your preferred way be for you to share sensitive feedback or concerns?</w:t>
            </w:r>
          </w:p>
          <w:p w14:paraId="30F82698" w14:textId="6AACA469" w:rsidR="001F6244" w:rsidRPr="007B7E92" w:rsidRDefault="001F6244" w:rsidP="004546AE">
            <w:pPr>
              <w:pStyle w:val="BodyCopy"/>
              <w:pBdr>
                <w:top w:val="nil"/>
                <w:left w:val="nil"/>
                <w:bottom w:val="nil"/>
                <w:right w:val="nil"/>
                <w:between w:val="nil"/>
              </w:pBdr>
              <w:ind w:left="392"/>
              <w:rPr>
                <w:i/>
                <w:iCs/>
                <w:lang w:val="en-GB"/>
              </w:rPr>
            </w:pPr>
            <w:r w:rsidRPr="007B7E92">
              <w:rPr>
                <w:i/>
                <w:iCs/>
                <w:lang w:val="en-GB"/>
              </w:rPr>
              <w:t>Answer options same as above</w:t>
            </w:r>
          </w:p>
          <w:p w14:paraId="3AED5522" w14:textId="77777777" w:rsidR="001F6244" w:rsidRPr="007B7E92" w:rsidRDefault="001F6244" w:rsidP="00A46A0C">
            <w:pPr>
              <w:pStyle w:val="BodyCopy"/>
              <w:rPr>
                <w:b/>
                <w:bCs/>
                <w:lang w:val="en-GB"/>
              </w:rPr>
            </w:pPr>
            <w:r w:rsidRPr="007B7E92">
              <w:rPr>
                <w:b/>
                <w:bCs/>
                <w:lang w:val="en-GB"/>
              </w:rPr>
              <w:t>About response:</w:t>
            </w:r>
          </w:p>
          <w:p w14:paraId="3DE7D0DE" w14:textId="77777777" w:rsidR="001F6244" w:rsidRPr="007B7E92" w:rsidRDefault="001F6244" w:rsidP="004546AE">
            <w:pPr>
              <w:pStyle w:val="BulletPoint"/>
              <w:pBdr>
                <w:top w:val="nil"/>
                <w:left w:val="nil"/>
                <w:bottom w:val="nil"/>
                <w:right w:val="nil"/>
                <w:between w:val="nil"/>
              </w:pBdr>
              <w:ind w:left="392"/>
              <w:rPr>
                <w:lang w:val="en-GB"/>
              </w:rPr>
            </w:pPr>
            <w:r w:rsidRPr="007B7E92">
              <w:rPr>
                <w:lang w:val="en-GB"/>
              </w:rPr>
              <w:t>How do you prefer to receive an answer to your feedback?</w:t>
            </w:r>
          </w:p>
          <w:p w14:paraId="0144B47C" w14:textId="77777777" w:rsidR="001F6244" w:rsidRPr="007B7E92" w:rsidRDefault="001F6244" w:rsidP="004546AE">
            <w:pPr>
              <w:pStyle w:val="BulletPoint"/>
              <w:pBdr>
                <w:top w:val="nil"/>
                <w:left w:val="nil"/>
                <w:bottom w:val="nil"/>
                <w:right w:val="nil"/>
                <w:between w:val="nil"/>
              </w:pBdr>
              <w:ind w:left="392"/>
              <w:rPr>
                <w:lang w:val="en-GB"/>
              </w:rPr>
            </w:pPr>
            <w:r w:rsidRPr="007B7E92">
              <w:rPr>
                <w:lang w:val="en-GB"/>
              </w:rPr>
              <w:t>How would you prefer receiving a response to sensitive feedback?</w:t>
            </w:r>
          </w:p>
          <w:p w14:paraId="43CCB8BC" w14:textId="77777777" w:rsidR="001F6244" w:rsidRPr="007B7E92" w:rsidRDefault="001F6244" w:rsidP="004546AE">
            <w:pPr>
              <w:pStyle w:val="BulletPoint"/>
              <w:pBdr>
                <w:top w:val="nil"/>
                <w:left w:val="nil"/>
                <w:bottom w:val="nil"/>
                <w:right w:val="nil"/>
                <w:between w:val="nil"/>
              </w:pBdr>
              <w:ind w:left="392"/>
              <w:rPr>
                <w:lang w:val="en-GB"/>
              </w:rPr>
            </w:pPr>
            <w:r w:rsidRPr="007B7E92">
              <w:rPr>
                <w:lang w:val="en-GB"/>
              </w:rPr>
              <w:t>In what timeline do you expect to receive a response to your feedback?</w:t>
            </w:r>
          </w:p>
          <w:p w14:paraId="1FD7ED46" w14:textId="77777777" w:rsidR="001F6244" w:rsidRPr="007B7E92" w:rsidRDefault="001F6244" w:rsidP="00A46A0C">
            <w:pPr>
              <w:pStyle w:val="BodyCopy"/>
              <w:rPr>
                <w:b/>
                <w:bCs/>
                <w:lang w:val="en-GB"/>
              </w:rPr>
            </w:pPr>
            <w:r w:rsidRPr="007B7E92">
              <w:rPr>
                <w:b/>
                <w:bCs/>
                <w:lang w:val="en-GB"/>
              </w:rPr>
              <w:t>About the feedback process:</w:t>
            </w:r>
          </w:p>
          <w:p w14:paraId="39B667BA" w14:textId="77777777" w:rsidR="001F6244" w:rsidRPr="007B7E92" w:rsidRDefault="001F6244" w:rsidP="004546AE">
            <w:pPr>
              <w:pStyle w:val="BulletPoint"/>
              <w:ind w:left="392"/>
              <w:rPr>
                <w:lang w:val="en-GB"/>
              </w:rPr>
            </w:pPr>
            <w:r w:rsidRPr="007B7E92">
              <w:rPr>
                <w:lang w:val="en-GB"/>
              </w:rPr>
              <w:t>How would you like to be involved in the feedback process?</w:t>
            </w:r>
          </w:p>
          <w:p w14:paraId="25B6277C" w14:textId="77777777" w:rsidR="001F6244" w:rsidRPr="007B7E92" w:rsidRDefault="001F6244" w:rsidP="001F6244">
            <w:pPr>
              <w:rPr>
                <w:sz w:val="20"/>
                <w:szCs w:val="20"/>
                <w:lang w:val="en-GB"/>
              </w:rPr>
            </w:pPr>
          </w:p>
          <w:p w14:paraId="2E47B20A" w14:textId="58157C83" w:rsidR="001F6244" w:rsidRPr="007B7E92" w:rsidRDefault="001F6244" w:rsidP="004546AE">
            <w:pPr>
              <w:pStyle w:val="BodyCopy"/>
              <w:rPr>
                <w:i/>
                <w:iCs/>
                <w:lang w:val="en-GB"/>
              </w:rPr>
            </w:pPr>
            <w:r w:rsidRPr="007B7E92">
              <w:rPr>
                <w:i/>
                <w:iCs/>
                <w:lang w:val="en-GB"/>
              </w:rPr>
              <w:t>* If integrated into another survey and you only have a limited no. of questions you ask, those highlighted with are suggested to be prioritized</w:t>
            </w:r>
          </w:p>
        </w:tc>
      </w:tr>
      <w:tr w:rsidR="001F6244" w:rsidRPr="00FB790C" w14:paraId="2F30B402" w14:textId="77777777" w:rsidTr="00317DE4">
        <w:trPr>
          <w:trHeight w:val="193"/>
        </w:trPr>
        <w:tc>
          <w:tcPr>
            <w:tcW w:w="4887" w:type="dxa"/>
            <w:shd w:val="clear" w:color="auto" w:fill="EADDEB"/>
          </w:tcPr>
          <w:p w14:paraId="54F1D1F7" w14:textId="77777777" w:rsidR="001F6244" w:rsidRPr="007B7E92" w:rsidRDefault="001F6244" w:rsidP="002543CA">
            <w:pPr>
              <w:pStyle w:val="BodyCopy"/>
              <w:rPr>
                <w:b/>
                <w:bCs/>
                <w:sz w:val="24"/>
                <w:szCs w:val="24"/>
                <w:lang w:val="en-GB"/>
              </w:rPr>
            </w:pPr>
            <w:r w:rsidRPr="007B7E92">
              <w:rPr>
                <w:b/>
                <w:bCs/>
                <w:sz w:val="24"/>
                <w:szCs w:val="24"/>
                <w:lang w:val="en-GB"/>
              </w:rPr>
              <w:lastRenderedPageBreak/>
              <w:t>Key informant interviews with key stakeholders</w:t>
            </w:r>
          </w:p>
          <w:p w14:paraId="5C10C58C" w14:textId="77777777" w:rsidR="001F6244" w:rsidRPr="007B7E92" w:rsidRDefault="001F6244" w:rsidP="002543CA">
            <w:pPr>
              <w:pStyle w:val="BodyCopy"/>
              <w:rPr>
                <w:lang w:val="en-GB"/>
              </w:rPr>
            </w:pPr>
          </w:p>
          <w:p w14:paraId="0A777D61" w14:textId="77777777" w:rsidR="001F6244" w:rsidRPr="007B7E92" w:rsidRDefault="001F6244" w:rsidP="002543CA">
            <w:pPr>
              <w:pStyle w:val="BodyCopy"/>
              <w:rPr>
                <w:lang w:val="en-GB"/>
              </w:rPr>
            </w:pPr>
            <w:r w:rsidRPr="007B7E92">
              <w:rPr>
                <w:lang w:val="en-GB"/>
              </w:rPr>
              <w:t>If you have strong relationships with leaders or other key stakeholders in the community you can conduct key information interviews with them.</w:t>
            </w:r>
          </w:p>
          <w:p w14:paraId="2511ACD6" w14:textId="77777777" w:rsidR="001F6244" w:rsidRPr="007B7E92" w:rsidRDefault="001F6244" w:rsidP="002543CA">
            <w:pPr>
              <w:pStyle w:val="BodyCopy"/>
              <w:rPr>
                <w:lang w:val="en-GB"/>
              </w:rPr>
            </w:pPr>
          </w:p>
          <w:p w14:paraId="239C067E" w14:textId="322042DE" w:rsidR="001F6244" w:rsidRPr="007B7E92" w:rsidRDefault="001F6244" w:rsidP="002543CA">
            <w:pPr>
              <w:pStyle w:val="BodyCopy"/>
              <w:rPr>
                <w:lang w:val="en-GB"/>
              </w:rPr>
            </w:pPr>
            <w:r w:rsidRPr="007B7E92">
              <w:rPr>
                <w:lang w:val="en-GB"/>
              </w:rPr>
              <w:t>This process should be coupled with another method, as leaders or specific key informants are not representative of the entire community – but they can provide valuable in-depth insights.</w:t>
            </w:r>
          </w:p>
        </w:tc>
        <w:tc>
          <w:tcPr>
            <w:tcW w:w="9688" w:type="dxa"/>
            <w:shd w:val="clear" w:color="auto" w:fill="CAA7C8"/>
          </w:tcPr>
          <w:p w14:paraId="3C233370" w14:textId="77777777" w:rsidR="001F6244" w:rsidRPr="007B7E92" w:rsidRDefault="001F6244" w:rsidP="004546AE">
            <w:pPr>
              <w:pStyle w:val="BodyCopy"/>
              <w:rPr>
                <w:b/>
                <w:bCs/>
                <w:lang w:val="en-GB"/>
              </w:rPr>
            </w:pPr>
            <w:r w:rsidRPr="007B7E92">
              <w:rPr>
                <w:b/>
                <w:bCs/>
                <w:lang w:val="en-GB"/>
              </w:rPr>
              <w:t>About communication provision:</w:t>
            </w:r>
          </w:p>
          <w:p w14:paraId="2D792628" w14:textId="77777777" w:rsidR="001F6244" w:rsidRPr="007B7E92" w:rsidRDefault="001F6244" w:rsidP="004546AE">
            <w:pPr>
              <w:pStyle w:val="BulletPoint"/>
              <w:ind w:left="392"/>
              <w:rPr>
                <w:lang w:val="en-GB"/>
              </w:rPr>
            </w:pPr>
            <w:r w:rsidRPr="007B7E92">
              <w:rPr>
                <w:lang w:val="en-GB"/>
              </w:rPr>
              <w:t>How would you prefer our organisation to share information with your community, for example about this feedback mechanism?</w:t>
            </w:r>
          </w:p>
          <w:p w14:paraId="1BB99789" w14:textId="77777777" w:rsidR="001F6244" w:rsidRPr="007B7E92" w:rsidRDefault="001F6244" w:rsidP="004546AE">
            <w:pPr>
              <w:pStyle w:val="BulletPoint"/>
              <w:ind w:left="392"/>
              <w:rPr>
                <w:lang w:val="en-GB"/>
              </w:rPr>
            </w:pPr>
            <w:r w:rsidRPr="007B7E92">
              <w:rPr>
                <w:lang w:val="en-GB"/>
              </w:rPr>
              <w:t>Would everyone in the community have access to these channels? How do we make sure the information reaches the most vulnerable?</w:t>
            </w:r>
          </w:p>
          <w:p w14:paraId="39F735CA" w14:textId="77777777" w:rsidR="001F6244" w:rsidRPr="007B7E92" w:rsidRDefault="001F6244" w:rsidP="000859F3">
            <w:pPr>
              <w:pStyle w:val="BodyCopy"/>
              <w:rPr>
                <w:b/>
                <w:bCs/>
                <w:lang w:val="en-GB"/>
              </w:rPr>
            </w:pPr>
            <w:r w:rsidRPr="007B7E92">
              <w:rPr>
                <w:b/>
                <w:bCs/>
                <w:lang w:val="en-GB"/>
              </w:rPr>
              <w:t>About feedback:</w:t>
            </w:r>
          </w:p>
          <w:p w14:paraId="5BD76A1C" w14:textId="77777777" w:rsidR="001F6244" w:rsidRPr="007B7E92" w:rsidRDefault="001F6244" w:rsidP="004546AE">
            <w:pPr>
              <w:pStyle w:val="BulletPoint"/>
              <w:pBdr>
                <w:top w:val="nil"/>
                <w:left w:val="nil"/>
                <w:bottom w:val="nil"/>
                <w:right w:val="nil"/>
                <w:between w:val="nil"/>
              </w:pBdr>
              <w:ind w:left="392"/>
              <w:rPr>
                <w:lang w:val="en-GB"/>
              </w:rPr>
            </w:pPr>
            <w:r w:rsidRPr="007B7E92">
              <w:rPr>
                <w:lang w:val="en-GB"/>
              </w:rPr>
              <w:t>How do members in your community feel about sharing feedback or concerns about any issue, person, or service?</w:t>
            </w:r>
          </w:p>
          <w:p w14:paraId="720EAB4E" w14:textId="77777777" w:rsidR="001F6244" w:rsidRPr="007B7E92" w:rsidRDefault="001F6244" w:rsidP="004546AE">
            <w:pPr>
              <w:pStyle w:val="BulletPoint"/>
              <w:pBdr>
                <w:top w:val="nil"/>
                <w:left w:val="nil"/>
                <w:bottom w:val="nil"/>
                <w:right w:val="nil"/>
                <w:between w:val="nil"/>
              </w:pBdr>
              <w:ind w:left="392"/>
              <w:rPr>
                <w:lang w:val="en-GB"/>
              </w:rPr>
            </w:pPr>
            <w:r w:rsidRPr="007B7E92">
              <w:rPr>
                <w:lang w:val="en-GB"/>
              </w:rPr>
              <w:t>What do members of your community do if they have any concerns or feedback about something?</w:t>
            </w:r>
          </w:p>
          <w:p w14:paraId="37CEC832" w14:textId="77777777" w:rsidR="001F6244" w:rsidRPr="007B7E92" w:rsidRDefault="001F6244" w:rsidP="004546AE">
            <w:pPr>
              <w:pStyle w:val="BulletPoint"/>
              <w:pBdr>
                <w:top w:val="nil"/>
                <w:left w:val="nil"/>
                <w:bottom w:val="nil"/>
                <w:right w:val="nil"/>
                <w:between w:val="nil"/>
              </w:pBdr>
              <w:ind w:left="392"/>
              <w:rPr>
                <w:lang w:val="en-GB"/>
              </w:rPr>
            </w:pPr>
            <w:r w:rsidRPr="007B7E92">
              <w:rPr>
                <w:lang w:val="en-GB"/>
              </w:rPr>
              <w:t>Have you had any opportunity to give feedback and share your concerns about aid received or not received in the past?</w:t>
            </w:r>
          </w:p>
          <w:p w14:paraId="12E2FF8E" w14:textId="77777777" w:rsidR="001F6244" w:rsidRPr="007B7E92" w:rsidRDefault="001F6244" w:rsidP="004546AE">
            <w:pPr>
              <w:pStyle w:val="BulletPoint"/>
              <w:pBdr>
                <w:top w:val="nil"/>
                <w:left w:val="nil"/>
                <w:bottom w:val="nil"/>
                <w:right w:val="nil"/>
                <w:between w:val="nil"/>
              </w:pBdr>
              <w:ind w:left="392"/>
              <w:rPr>
                <w:lang w:val="en-GB"/>
              </w:rPr>
            </w:pPr>
            <w:r w:rsidRPr="007B7E92">
              <w:rPr>
                <w:lang w:val="en-GB"/>
              </w:rPr>
              <w:t>If yes: Did you provide feedback or share concerns?</w:t>
            </w:r>
          </w:p>
          <w:p w14:paraId="2972B8D0" w14:textId="77777777" w:rsidR="001F6244" w:rsidRPr="007B7E92" w:rsidRDefault="001F6244" w:rsidP="004546AE">
            <w:pPr>
              <w:pStyle w:val="BulletPoint"/>
              <w:pBdr>
                <w:top w:val="nil"/>
                <w:left w:val="nil"/>
                <w:bottom w:val="nil"/>
                <w:right w:val="nil"/>
                <w:between w:val="nil"/>
              </w:pBdr>
              <w:ind w:left="392"/>
              <w:rPr>
                <w:lang w:val="en-GB"/>
              </w:rPr>
            </w:pPr>
            <w:r w:rsidRPr="007B7E92">
              <w:rPr>
                <w:lang w:val="en-GB"/>
              </w:rPr>
              <w:t>If yes: how did you provide feedback or share your concerns?</w:t>
            </w:r>
          </w:p>
          <w:p w14:paraId="3128CF51" w14:textId="77777777" w:rsidR="001F6244" w:rsidRPr="007B7E92" w:rsidRDefault="001F6244" w:rsidP="004546AE">
            <w:pPr>
              <w:pStyle w:val="BulletPoint"/>
              <w:pBdr>
                <w:top w:val="nil"/>
                <w:left w:val="nil"/>
                <w:bottom w:val="nil"/>
                <w:right w:val="nil"/>
                <w:between w:val="nil"/>
              </w:pBdr>
              <w:ind w:left="392"/>
              <w:rPr>
                <w:lang w:val="en-GB"/>
              </w:rPr>
            </w:pPr>
            <w:r w:rsidRPr="007B7E92">
              <w:rPr>
                <w:lang w:val="en-GB"/>
              </w:rPr>
              <w:t>What would your preferred way be to share feedback?</w:t>
            </w:r>
          </w:p>
          <w:p w14:paraId="05A62268" w14:textId="77777777" w:rsidR="001F6244" w:rsidRPr="007B7E92" w:rsidRDefault="001F6244" w:rsidP="004546AE">
            <w:pPr>
              <w:pStyle w:val="BulletPoint"/>
              <w:pBdr>
                <w:top w:val="nil"/>
                <w:left w:val="nil"/>
                <w:bottom w:val="nil"/>
                <w:right w:val="nil"/>
                <w:between w:val="nil"/>
              </w:pBdr>
              <w:ind w:left="392"/>
              <w:rPr>
                <w:lang w:val="en-GB"/>
              </w:rPr>
            </w:pPr>
            <w:r w:rsidRPr="007B7E92">
              <w:rPr>
                <w:lang w:val="en-GB"/>
              </w:rPr>
              <w:t>What would your preferred way be for you to share sensitive feedback or concerns?</w:t>
            </w:r>
          </w:p>
          <w:p w14:paraId="5182AA4D" w14:textId="77777777" w:rsidR="001F6244" w:rsidRPr="007B7E92" w:rsidRDefault="001F6244" w:rsidP="000859F3">
            <w:pPr>
              <w:pStyle w:val="BodyCopy"/>
              <w:rPr>
                <w:b/>
                <w:bCs/>
                <w:lang w:val="en-GB"/>
              </w:rPr>
            </w:pPr>
            <w:r w:rsidRPr="007B7E92">
              <w:rPr>
                <w:b/>
                <w:bCs/>
                <w:lang w:val="en-GB"/>
              </w:rPr>
              <w:t>About response:</w:t>
            </w:r>
          </w:p>
          <w:p w14:paraId="1CCC207F" w14:textId="77777777" w:rsidR="001F6244" w:rsidRPr="007B7E92" w:rsidRDefault="001F6244" w:rsidP="004546AE">
            <w:pPr>
              <w:pStyle w:val="BulletPoint"/>
              <w:pBdr>
                <w:top w:val="nil"/>
                <w:left w:val="nil"/>
                <w:bottom w:val="nil"/>
                <w:right w:val="nil"/>
                <w:between w:val="nil"/>
              </w:pBdr>
              <w:ind w:left="392"/>
              <w:rPr>
                <w:lang w:val="en-GB"/>
              </w:rPr>
            </w:pPr>
            <w:r w:rsidRPr="007B7E92">
              <w:rPr>
                <w:lang w:val="en-GB"/>
              </w:rPr>
              <w:t>How do you prefer to receive an answer to your feedback?</w:t>
            </w:r>
          </w:p>
          <w:p w14:paraId="5E07576A" w14:textId="77777777" w:rsidR="001F6244" w:rsidRPr="007B7E92" w:rsidRDefault="001F6244" w:rsidP="004546AE">
            <w:pPr>
              <w:pStyle w:val="BulletPoint"/>
              <w:pBdr>
                <w:top w:val="nil"/>
                <w:left w:val="nil"/>
                <w:bottom w:val="nil"/>
                <w:right w:val="nil"/>
                <w:between w:val="nil"/>
              </w:pBdr>
              <w:ind w:left="392"/>
              <w:rPr>
                <w:lang w:val="en-GB"/>
              </w:rPr>
            </w:pPr>
            <w:r w:rsidRPr="007B7E92">
              <w:rPr>
                <w:lang w:val="en-GB"/>
              </w:rPr>
              <w:t>How would you prefer receiving a response to sensitive feedback?</w:t>
            </w:r>
          </w:p>
          <w:p w14:paraId="5AB16EF3" w14:textId="77777777" w:rsidR="001F6244" w:rsidRPr="007B7E92" w:rsidRDefault="001F6244" w:rsidP="004546AE">
            <w:pPr>
              <w:pStyle w:val="BulletPoint"/>
              <w:pBdr>
                <w:top w:val="nil"/>
                <w:left w:val="nil"/>
                <w:bottom w:val="nil"/>
                <w:right w:val="nil"/>
                <w:between w:val="nil"/>
              </w:pBdr>
              <w:ind w:left="392"/>
              <w:rPr>
                <w:lang w:val="en-GB"/>
              </w:rPr>
            </w:pPr>
            <w:r w:rsidRPr="007B7E92">
              <w:rPr>
                <w:lang w:val="en-GB"/>
              </w:rPr>
              <w:t>In what timeline do you expect to receive a response to your feedback?</w:t>
            </w:r>
          </w:p>
          <w:p w14:paraId="63FA3A44" w14:textId="77777777" w:rsidR="001F6244" w:rsidRPr="007B7E92" w:rsidRDefault="001F6244" w:rsidP="000859F3">
            <w:pPr>
              <w:pStyle w:val="BodyCopy"/>
              <w:rPr>
                <w:b/>
                <w:bCs/>
                <w:lang w:val="en-GB"/>
              </w:rPr>
            </w:pPr>
            <w:r w:rsidRPr="007B7E92">
              <w:rPr>
                <w:b/>
                <w:bCs/>
                <w:lang w:val="en-GB"/>
              </w:rPr>
              <w:t>About the feedback process:</w:t>
            </w:r>
          </w:p>
          <w:p w14:paraId="119A2251" w14:textId="77777777" w:rsidR="001F6244" w:rsidRPr="007B7E92" w:rsidRDefault="001F6244" w:rsidP="004546AE">
            <w:pPr>
              <w:pStyle w:val="BulletPoint"/>
              <w:pBdr>
                <w:top w:val="nil"/>
                <w:left w:val="nil"/>
                <w:bottom w:val="nil"/>
                <w:right w:val="nil"/>
                <w:between w:val="nil"/>
              </w:pBdr>
              <w:ind w:left="392"/>
              <w:rPr>
                <w:lang w:val="en-GB"/>
              </w:rPr>
            </w:pPr>
            <w:r w:rsidRPr="007B7E92">
              <w:rPr>
                <w:lang w:val="en-GB"/>
              </w:rPr>
              <w:t>How would you like to be involved in the feedback process?</w:t>
            </w:r>
          </w:p>
          <w:p w14:paraId="49006508" w14:textId="5B89A2FA" w:rsidR="001F6244" w:rsidRPr="007B7E92" w:rsidRDefault="001F6244">
            <w:pPr>
              <w:pStyle w:val="BulletPoint"/>
              <w:pBdr>
                <w:top w:val="nil"/>
                <w:left w:val="nil"/>
                <w:bottom w:val="nil"/>
                <w:right w:val="nil"/>
                <w:between w:val="nil"/>
              </w:pBdr>
              <w:ind w:left="392"/>
              <w:rPr>
                <w:lang w:val="en-GB"/>
              </w:rPr>
            </w:pPr>
            <w:r w:rsidRPr="007B7E92">
              <w:rPr>
                <w:lang w:val="en-GB"/>
              </w:rPr>
              <w:t>What is the best way to involve your community in the feedback process?</w:t>
            </w:r>
          </w:p>
        </w:tc>
      </w:tr>
      <w:tr w:rsidR="001F6244" w:rsidRPr="00FB790C" w14:paraId="7535B889" w14:textId="77777777" w:rsidTr="00317DE4">
        <w:trPr>
          <w:trHeight w:val="193"/>
        </w:trPr>
        <w:tc>
          <w:tcPr>
            <w:tcW w:w="4887" w:type="dxa"/>
            <w:shd w:val="clear" w:color="auto" w:fill="EADDEB"/>
          </w:tcPr>
          <w:p w14:paraId="1CCA6E98" w14:textId="77777777" w:rsidR="001F6244" w:rsidRPr="007B7E92" w:rsidRDefault="001F6244" w:rsidP="002543CA">
            <w:pPr>
              <w:pStyle w:val="BodyCopy"/>
              <w:rPr>
                <w:b/>
                <w:bCs/>
                <w:sz w:val="24"/>
                <w:szCs w:val="24"/>
                <w:lang w:val="en-GB"/>
              </w:rPr>
            </w:pPr>
            <w:r w:rsidRPr="007B7E92">
              <w:rPr>
                <w:b/>
                <w:bCs/>
                <w:sz w:val="24"/>
                <w:szCs w:val="24"/>
                <w:lang w:val="en-GB"/>
              </w:rPr>
              <w:t>Focus group discussions with volunteers</w:t>
            </w:r>
          </w:p>
          <w:p w14:paraId="1D0181EE" w14:textId="77777777" w:rsidR="001F6244" w:rsidRPr="007B7E92" w:rsidRDefault="001F6244" w:rsidP="002543CA">
            <w:pPr>
              <w:pStyle w:val="BodyCopy"/>
              <w:rPr>
                <w:lang w:val="en-GB"/>
              </w:rPr>
            </w:pPr>
          </w:p>
          <w:p w14:paraId="341D7813" w14:textId="5DE25097" w:rsidR="001F6244" w:rsidRPr="007B7E92" w:rsidRDefault="001F6244" w:rsidP="002543CA">
            <w:pPr>
              <w:pStyle w:val="BodyCopy"/>
              <w:rPr>
                <w:lang w:val="en-GB"/>
              </w:rPr>
            </w:pPr>
            <w:r w:rsidRPr="007B7E92">
              <w:rPr>
                <w:lang w:val="en-GB"/>
              </w:rPr>
              <w:lastRenderedPageBreak/>
              <w:t>Organise meetings with volunteers who know your target community. You can focus on those who will be involved in the feedback process, but it can be valuable to talk to volunteers involved in any kind of programme or operation, as they will have valuable insights on the community to share.</w:t>
            </w:r>
          </w:p>
        </w:tc>
        <w:tc>
          <w:tcPr>
            <w:tcW w:w="9688" w:type="dxa"/>
            <w:shd w:val="clear" w:color="auto" w:fill="CAA7C8"/>
          </w:tcPr>
          <w:p w14:paraId="4E3A957C" w14:textId="77777777" w:rsidR="001F6244" w:rsidRPr="007B7E92" w:rsidRDefault="001F6244" w:rsidP="000859F3">
            <w:pPr>
              <w:pStyle w:val="BodyCopy"/>
              <w:rPr>
                <w:b/>
                <w:bCs/>
                <w:lang w:val="en-GB"/>
              </w:rPr>
            </w:pPr>
            <w:r w:rsidRPr="007B7E92">
              <w:rPr>
                <w:b/>
                <w:bCs/>
                <w:lang w:val="en-GB"/>
              </w:rPr>
              <w:lastRenderedPageBreak/>
              <w:t>About communication provision:</w:t>
            </w:r>
          </w:p>
          <w:p w14:paraId="38858DB7" w14:textId="77777777" w:rsidR="001F6244" w:rsidRPr="007B7E92" w:rsidRDefault="001F6244" w:rsidP="000859F3">
            <w:pPr>
              <w:pStyle w:val="BulletPoint"/>
              <w:ind w:left="392"/>
              <w:rPr>
                <w:lang w:val="en-GB"/>
              </w:rPr>
            </w:pPr>
            <w:r w:rsidRPr="007B7E92">
              <w:rPr>
                <w:lang w:val="en-GB"/>
              </w:rPr>
              <w:t>What do you think is the best way to share information with the community you are supporting, for example about this feedback mechanism?</w:t>
            </w:r>
          </w:p>
          <w:p w14:paraId="769A6CE2" w14:textId="77777777" w:rsidR="001F6244" w:rsidRPr="007B7E92" w:rsidRDefault="001F6244" w:rsidP="000859F3">
            <w:pPr>
              <w:pStyle w:val="BulletPoint"/>
              <w:ind w:left="392"/>
              <w:rPr>
                <w:lang w:val="en-GB"/>
              </w:rPr>
            </w:pPr>
            <w:r w:rsidRPr="007B7E92">
              <w:rPr>
                <w:lang w:val="en-GB"/>
              </w:rPr>
              <w:lastRenderedPageBreak/>
              <w:t>Would everyone in the community have access to these channels? How do we make sure the information reaches the most vulnerable?</w:t>
            </w:r>
          </w:p>
          <w:p w14:paraId="1D501E47" w14:textId="77777777" w:rsidR="001F6244" w:rsidRPr="007B7E92" w:rsidRDefault="001F6244" w:rsidP="000859F3">
            <w:pPr>
              <w:pStyle w:val="BulletPoint"/>
              <w:ind w:left="392"/>
              <w:rPr>
                <w:lang w:val="en-GB"/>
              </w:rPr>
            </w:pPr>
            <w:r w:rsidRPr="007B7E92">
              <w:rPr>
                <w:lang w:val="en-GB"/>
              </w:rPr>
              <w:t>What is the best way to share information with you, so that you can pass it on to the community?</w:t>
            </w:r>
          </w:p>
          <w:p w14:paraId="25A64D28" w14:textId="77777777" w:rsidR="001F6244" w:rsidRPr="007B7E92" w:rsidRDefault="001F6244" w:rsidP="000859F3">
            <w:pPr>
              <w:pStyle w:val="BodyCopy"/>
              <w:rPr>
                <w:b/>
                <w:bCs/>
                <w:lang w:val="en-GB"/>
              </w:rPr>
            </w:pPr>
            <w:r w:rsidRPr="007B7E92">
              <w:rPr>
                <w:b/>
                <w:bCs/>
                <w:lang w:val="en-GB"/>
              </w:rPr>
              <w:t>About feedback:</w:t>
            </w:r>
          </w:p>
          <w:p w14:paraId="77EAB651" w14:textId="77777777" w:rsidR="001F6244" w:rsidRPr="007B7E92" w:rsidRDefault="001F6244" w:rsidP="000859F3">
            <w:pPr>
              <w:pStyle w:val="BulletPoint"/>
              <w:ind w:left="392"/>
              <w:rPr>
                <w:lang w:val="en-GB"/>
              </w:rPr>
            </w:pPr>
            <w:r w:rsidRPr="007B7E92">
              <w:rPr>
                <w:lang w:val="en-GB"/>
              </w:rPr>
              <w:t>What do members in the community do if they have any concerns or feedback about something?</w:t>
            </w:r>
          </w:p>
          <w:p w14:paraId="026149E0" w14:textId="77777777" w:rsidR="001F6244" w:rsidRPr="007B7E92" w:rsidRDefault="001F6244" w:rsidP="000859F3">
            <w:pPr>
              <w:pStyle w:val="BulletPoint"/>
              <w:ind w:left="392"/>
              <w:rPr>
                <w:lang w:val="en-GB"/>
              </w:rPr>
            </w:pPr>
            <w:r w:rsidRPr="007B7E92">
              <w:rPr>
                <w:lang w:val="en-GB"/>
              </w:rPr>
              <w:t>Have community members shared feedback including with you in the past?</w:t>
            </w:r>
          </w:p>
          <w:p w14:paraId="695BC102" w14:textId="77777777" w:rsidR="001F6244" w:rsidRPr="007B7E92" w:rsidRDefault="001F6244" w:rsidP="000859F3">
            <w:pPr>
              <w:pStyle w:val="BulletPoint"/>
              <w:ind w:left="392"/>
              <w:rPr>
                <w:lang w:val="en-GB"/>
              </w:rPr>
            </w:pPr>
            <w:r w:rsidRPr="007B7E92">
              <w:rPr>
                <w:lang w:val="en-GB"/>
              </w:rPr>
              <w:t>If yes: how did they share it?</w:t>
            </w:r>
          </w:p>
          <w:p w14:paraId="00085122" w14:textId="77777777" w:rsidR="001F6244" w:rsidRPr="007B7E92" w:rsidRDefault="001F6244" w:rsidP="000859F3">
            <w:pPr>
              <w:pStyle w:val="BulletPoint"/>
              <w:ind w:left="392"/>
              <w:rPr>
                <w:lang w:val="en-GB"/>
              </w:rPr>
            </w:pPr>
            <w:r w:rsidRPr="007B7E92">
              <w:rPr>
                <w:lang w:val="en-GB"/>
              </w:rPr>
              <w:t>Have you encountered any challenges in relation to receiving and sharing the feedback or concerns with colleagues?</w:t>
            </w:r>
          </w:p>
          <w:p w14:paraId="5A1D42F1" w14:textId="77777777" w:rsidR="001F6244" w:rsidRPr="007B7E92" w:rsidRDefault="001F6244" w:rsidP="000859F3">
            <w:pPr>
              <w:pStyle w:val="BodyCopy"/>
              <w:rPr>
                <w:b/>
                <w:bCs/>
                <w:lang w:val="en-GB"/>
              </w:rPr>
            </w:pPr>
            <w:r w:rsidRPr="007B7E92">
              <w:rPr>
                <w:b/>
                <w:bCs/>
                <w:lang w:val="en-GB"/>
              </w:rPr>
              <w:t>About response:</w:t>
            </w:r>
          </w:p>
          <w:p w14:paraId="2F9DFD3B" w14:textId="77777777" w:rsidR="001F6244" w:rsidRPr="007B7E92" w:rsidRDefault="001F6244" w:rsidP="000859F3">
            <w:pPr>
              <w:pStyle w:val="BulletPoint"/>
              <w:ind w:left="392"/>
              <w:rPr>
                <w:lang w:val="en-GB"/>
              </w:rPr>
            </w:pPr>
            <w:r w:rsidRPr="007B7E92">
              <w:rPr>
                <w:lang w:val="en-GB"/>
              </w:rPr>
              <w:t>How do you think the organisation should provide answers to community members about their feedback?</w:t>
            </w:r>
          </w:p>
          <w:p w14:paraId="5B089434" w14:textId="77777777" w:rsidR="001F6244" w:rsidRPr="007B7E92" w:rsidRDefault="001F6244" w:rsidP="000859F3">
            <w:pPr>
              <w:pStyle w:val="BulletPoint"/>
              <w:ind w:left="392"/>
              <w:rPr>
                <w:lang w:val="en-GB"/>
              </w:rPr>
            </w:pPr>
            <w:r w:rsidRPr="007B7E92">
              <w:rPr>
                <w:lang w:val="en-GB"/>
              </w:rPr>
              <w:t>How to best respond to sensitive feedback?</w:t>
            </w:r>
          </w:p>
          <w:p w14:paraId="732A6B93" w14:textId="77777777" w:rsidR="001F6244" w:rsidRPr="007B7E92" w:rsidRDefault="001F6244" w:rsidP="000859F3">
            <w:pPr>
              <w:pStyle w:val="BulletPoint"/>
              <w:ind w:left="392"/>
              <w:rPr>
                <w:lang w:val="en-GB"/>
              </w:rPr>
            </w:pPr>
            <w:r w:rsidRPr="007B7E92">
              <w:rPr>
                <w:lang w:val="en-GB"/>
              </w:rPr>
              <w:t>In what timeline do you think we are able to provide = a response to community feedback?</w:t>
            </w:r>
          </w:p>
          <w:p w14:paraId="3D6DDAB1" w14:textId="77777777" w:rsidR="001F6244" w:rsidRPr="007B7E92" w:rsidRDefault="001F6244" w:rsidP="000859F3">
            <w:pPr>
              <w:pStyle w:val="BodyCopy"/>
              <w:rPr>
                <w:b/>
                <w:bCs/>
                <w:lang w:val="en-GB"/>
              </w:rPr>
            </w:pPr>
            <w:r w:rsidRPr="007B7E92">
              <w:rPr>
                <w:b/>
                <w:bCs/>
                <w:lang w:val="en-GB"/>
              </w:rPr>
              <w:t>About the feedback process:</w:t>
            </w:r>
          </w:p>
          <w:p w14:paraId="3A6B8E8B" w14:textId="77777777" w:rsidR="001F6244" w:rsidRPr="007B7E92" w:rsidRDefault="001F6244" w:rsidP="000859F3">
            <w:pPr>
              <w:pStyle w:val="BulletPoint"/>
              <w:ind w:left="392"/>
              <w:rPr>
                <w:lang w:val="en-GB"/>
              </w:rPr>
            </w:pPr>
            <w:r w:rsidRPr="007B7E92">
              <w:rPr>
                <w:lang w:val="en-GB"/>
              </w:rPr>
              <w:t>How would you as a volunteer like to be involved in the feedback process?</w:t>
            </w:r>
          </w:p>
          <w:p w14:paraId="69943157" w14:textId="4B4846F5" w:rsidR="001F6244" w:rsidRPr="007B7E92" w:rsidRDefault="001F6244" w:rsidP="000859F3">
            <w:pPr>
              <w:pStyle w:val="BulletPoint"/>
              <w:ind w:left="392"/>
              <w:rPr>
                <w:lang w:val="en-GB"/>
              </w:rPr>
            </w:pPr>
            <w:r w:rsidRPr="007B7E92">
              <w:rPr>
                <w:lang w:val="en-GB"/>
              </w:rPr>
              <w:t>What kind of support do you need to receive feedback, respond to it and refer it to the right colleagues?</w:t>
            </w:r>
          </w:p>
        </w:tc>
      </w:tr>
      <w:tr w:rsidR="001F6244" w:rsidRPr="00FB790C" w14:paraId="3C405378" w14:textId="77777777" w:rsidTr="00317DE4">
        <w:trPr>
          <w:trHeight w:val="193"/>
        </w:trPr>
        <w:tc>
          <w:tcPr>
            <w:tcW w:w="4887" w:type="dxa"/>
            <w:shd w:val="clear" w:color="auto" w:fill="EADDEB"/>
          </w:tcPr>
          <w:p w14:paraId="2ED70464" w14:textId="33BFE449" w:rsidR="001F6244" w:rsidRPr="007B7E92" w:rsidRDefault="00AA2933" w:rsidP="002543CA">
            <w:pPr>
              <w:pStyle w:val="BodyCopy"/>
              <w:rPr>
                <w:lang w:val="en-GB"/>
              </w:rPr>
            </w:pPr>
            <w:r w:rsidRPr="007B7E92">
              <w:rPr>
                <w:b/>
                <w:sz w:val="24"/>
                <w:szCs w:val="24"/>
                <w:lang w:val="en-GB"/>
              </w:rPr>
              <w:lastRenderedPageBreak/>
              <w:t xml:space="preserve"> </w:t>
            </w:r>
            <w:r w:rsidR="001F6244" w:rsidRPr="007B7E92">
              <w:rPr>
                <w:sz w:val="24"/>
                <w:szCs w:val="24"/>
                <w:lang w:val="en-GB"/>
              </w:rPr>
              <w:t xml:space="preserve"> </w:t>
            </w:r>
            <w:r w:rsidR="001F6244" w:rsidRPr="007B7E92">
              <w:rPr>
                <w:lang w:val="en-GB"/>
              </w:rPr>
              <w:t>who might be collecting community feedback in the same areas</w:t>
            </w:r>
          </w:p>
          <w:p w14:paraId="09D02C93" w14:textId="77777777" w:rsidR="001F6244" w:rsidRPr="007B7E92" w:rsidRDefault="001F6244" w:rsidP="002543CA">
            <w:pPr>
              <w:pStyle w:val="BodyCopy"/>
              <w:rPr>
                <w:lang w:val="en-GB"/>
              </w:rPr>
            </w:pPr>
          </w:p>
          <w:p w14:paraId="28F5491F" w14:textId="124AB861" w:rsidR="001F6244" w:rsidRPr="007B7E92" w:rsidRDefault="001F6244" w:rsidP="002543CA">
            <w:pPr>
              <w:pStyle w:val="BodyCopy"/>
              <w:rPr>
                <w:b/>
                <w:lang w:val="en-GB"/>
              </w:rPr>
            </w:pPr>
            <w:r w:rsidRPr="007B7E92">
              <w:rPr>
                <w:lang w:val="en-GB"/>
              </w:rPr>
              <w:t>Organise meetings with partner organisations, Government representatives or colleagues within your organisation who might be managing other feedback mechanisms. This will allow you to learn from their experience, as well as to link your mechanism to theirs to enable referrals.</w:t>
            </w:r>
          </w:p>
        </w:tc>
        <w:tc>
          <w:tcPr>
            <w:tcW w:w="9688" w:type="dxa"/>
            <w:shd w:val="clear" w:color="auto" w:fill="CAA7C8"/>
          </w:tcPr>
          <w:p w14:paraId="579024D3" w14:textId="77777777" w:rsidR="001F6244" w:rsidRPr="007B7E92" w:rsidRDefault="001F6244" w:rsidP="00A46A0C">
            <w:pPr>
              <w:pStyle w:val="BodyCopy"/>
              <w:rPr>
                <w:b/>
                <w:bCs/>
                <w:lang w:val="en-GB"/>
              </w:rPr>
            </w:pPr>
            <w:r w:rsidRPr="007B7E92">
              <w:rPr>
                <w:b/>
                <w:bCs/>
                <w:lang w:val="en-GB"/>
              </w:rPr>
              <w:t>About communication provision:</w:t>
            </w:r>
          </w:p>
          <w:p w14:paraId="4FE18659" w14:textId="77777777" w:rsidR="001F6244" w:rsidRPr="007B7E92" w:rsidRDefault="001F6244" w:rsidP="00A46A0C">
            <w:pPr>
              <w:pStyle w:val="BulletPoint"/>
              <w:ind w:left="392"/>
              <w:rPr>
                <w:lang w:val="en-GB"/>
              </w:rPr>
            </w:pPr>
            <w:r w:rsidRPr="007B7E92">
              <w:rPr>
                <w:lang w:val="en-GB"/>
              </w:rPr>
              <w:t>How are you sharing information with the community you are supporting, for example about your feedback mechanism?</w:t>
            </w:r>
          </w:p>
          <w:p w14:paraId="19EBDA0D" w14:textId="77777777" w:rsidR="001F6244" w:rsidRPr="007B7E92" w:rsidRDefault="001F6244" w:rsidP="00A46A0C">
            <w:pPr>
              <w:pStyle w:val="BulletPoint"/>
              <w:ind w:left="392"/>
              <w:rPr>
                <w:lang w:val="en-GB"/>
              </w:rPr>
            </w:pPr>
            <w:r w:rsidRPr="007B7E92">
              <w:rPr>
                <w:lang w:val="en-GB"/>
              </w:rPr>
              <w:t>Would everyone in the community have access to these channels? How do we make sure the information reaches the most vulnerable?</w:t>
            </w:r>
          </w:p>
          <w:p w14:paraId="40BFB96F" w14:textId="057BF6D4" w:rsidR="001F6244" w:rsidRPr="007B7E92" w:rsidRDefault="001F6244">
            <w:pPr>
              <w:pStyle w:val="BulletPoint"/>
              <w:ind w:left="392"/>
              <w:rPr>
                <w:lang w:val="en-GB"/>
              </w:rPr>
            </w:pPr>
            <w:r w:rsidRPr="007B7E92">
              <w:rPr>
                <w:lang w:val="en-GB"/>
              </w:rPr>
              <w:t>Have you encountered any challenges when sharing information with communities?</w:t>
            </w:r>
          </w:p>
          <w:p w14:paraId="1639B74F" w14:textId="77777777" w:rsidR="001F6244" w:rsidRPr="007B7E92" w:rsidRDefault="001F6244" w:rsidP="00A46A0C">
            <w:pPr>
              <w:pStyle w:val="BodyCopy"/>
              <w:rPr>
                <w:b/>
                <w:bCs/>
                <w:lang w:val="en-GB"/>
              </w:rPr>
            </w:pPr>
            <w:r w:rsidRPr="007B7E92">
              <w:rPr>
                <w:b/>
                <w:bCs/>
                <w:lang w:val="en-GB"/>
              </w:rPr>
              <w:t>About feedback:</w:t>
            </w:r>
          </w:p>
          <w:p w14:paraId="3F3A1F53" w14:textId="77777777" w:rsidR="001F6244" w:rsidRPr="007B7E92" w:rsidRDefault="001F6244" w:rsidP="00A46A0C">
            <w:pPr>
              <w:pStyle w:val="BulletPoint"/>
              <w:ind w:left="392"/>
              <w:rPr>
                <w:lang w:val="en-GB"/>
              </w:rPr>
            </w:pPr>
            <w:r w:rsidRPr="007B7E92">
              <w:rPr>
                <w:lang w:val="en-GB"/>
              </w:rPr>
              <w:t>What are the types of feedback that community members mainly share with you?</w:t>
            </w:r>
          </w:p>
          <w:p w14:paraId="33D093E3" w14:textId="77777777" w:rsidR="001F6244" w:rsidRPr="007B7E92" w:rsidRDefault="001F6244" w:rsidP="00A46A0C">
            <w:pPr>
              <w:pStyle w:val="BulletPoint"/>
              <w:ind w:left="392"/>
              <w:rPr>
                <w:lang w:val="en-GB"/>
              </w:rPr>
            </w:pPr>
            <w:r w:rsidRPr="007B7E92">
              <w:rPr>
                <w:lang w:val="en-GB"/>
              </w:rPr>
              <w:t>Have you encountered any challenges in relation to receiving feedback form community members?</w:t>
            </w:r>
          </w:p>
          <w:p w14:paraId="63C6320C" w14:textId="77777777" w:rsidR="001F6244" w:rsidRPr="007B7E92" w:rsidRDefault="001F6244" w:rsidP="00A46A0C">
            <w:pPr>
              <w:pStyle w:val="BulletPoint"/>
              <w:ind w:left="392"/>
              <w:rPr>
                <w:lang w:val="en-GB"/>
              </w:rPr>
            </w:pPr>
            <w:r w:rsidRPr="007B7E92">
              <w:rPr>
                <w:lang w:val="en-GB"/>
              </w:rPr>
              <w:t>How could we best refer feedback to your mechanism?</w:t>
            </w:r>
          </w:p>
          <w:p w14:paraId="457AD43F" w14:textId="77777777" w:rsidR="001F6244" w:rsidRPr="007B7E92" w:rsidRDefault="001F6244" w:rsidP="00A46A0C">
            <w:pPr>
              <w:pStyle w:val="BodyCopy"/>
              <w:rPr>
                <w:b/>
                <w:bCs/>
                <w:lang w:val="en-GB"/>
              </w:rPr>
            </w:pPr>
            <w:r w:rsidRPr="007B7E92">
              <w:rPr>
                <w:b/>
                <w:bCs/>
                <w:lang w:val="en-GB"/>
              </w:rPr>
              <w:t>About response:</w:t>
            </w:r>
          </w:p>
          <w:p w14:paraId="142D3F38" w14:textId="77777777" w:rsidR="001F6244" w:rsidRPr="007B7E92" w:rsidRDefault="001F6244" w:rsidP="00A46A0C">
            <w:pPr>
              <w:pStyle w:val="BulletPoint"/>
              <w:ind w:left="392"/>
              <w:rPr>
                <w:lang w:val="en-GB"/>
              </w:rPr>
            </w:pPr>
            <w:r w:rsidRPr="007B7E92">
              <w:rPr>
                <w:lang w:val="en-GB"/>
              </w:rPr>
              <w:t>How are you providing answers to community members about their feedback?</w:t>
            </w:r>
          </w:p>
          <w:p w14:paraId="26DF0204" w14:textId="77777777" w:rsidR="001F6244" w:rsidRPr="007B7E92" w:rsidRDefault="001F6244" w:rsidP="00A46A0C">
            <w:pPr>
              <w:pStyle w:val="BulletPoint"/>
              <w:ind w:left="392"/>
              <w:rPr>
                <w:lang w:val="en-GB"/>
              </w:rPr>
            </w:pPr>
            <w:r w:rsidRPr="007B7E92">
              <w:rPr>
                <w:lang w:val="en-GB"/>
              </w:rPr>
              <w:t>How to do you respond to sensitive feedback?</w:t>
            </w:r>
          </w:p>
          <w:p w14:paraId="545D0F8B" w14:textId="77777777" w:rsidR="001F6244" w:rsidRPr="007B7E92" w:rsidRDefault="001F6244" w:rsidP="00A46A0C">
            <w:pPr>
              <w:pStyle w:val="BulletPoint"/>
              <w:ind w:left="392"/>
              <w:rPr>
                <w:lang w:val="en-GB"/>
              </w:rPr>
            </w:pPr>
            <w:r w:rsidRPr="007B7E92">
              <w:rPr>
                <w:lang w:val="en-GB"/>
              </w:rPr>
              <w:t>In what timeline are you responding to community feedback?</w:t>
            </w:r>
          </w:p>
          <w:p w14:paraId="112A3B43" w14:textId="77777777" w:rsidR="001F6244" w:rsidRPr="007B7E92" w:rsidRDefault="001F6244" w:rsidP="00A46A0C">
            <w:pPr>
              <w:pStyle w:val="BodyCopy"/>
              <w:rPr>
                <w:b/>
                <w:bCs/>
                <w:lang w:val="en-GB"/>
              </w:rPr>
            </w:pPr>
            <w:r w:rsidRPr="007B7E92">
              <w:rPr>
                <w:b/>
                <w:bCs/>
                <w:lang w:val="en-GB"/>
              </w:rPr>
              <w:t>About the feedback process:</w:t>
            </w:r>
          </w:p>
          <w:p w14:paraId="1C30452B" w14:textId="77777777" w:rsidR="001F6244" w:rsidRPr="007B7E92" w:rsidRDefault="001F6244" w:rsidP="00A46A0C">
            <w:pPr>
              <w:pStyle w:val="BulletPoint"/>
              <w:ind w:left="392"/>
              <w:rPr>
                <w:lang w:val="en-GB"/>
              </w:rPr>
            </w:pPr>
            <w:r w:rsidRPr="007B7E92">
              <w:rPr>
                <w:lang w:val="en-GB"/>
              </w:rPr>
              <w:t>If we refer feedback to you, can we find out once you have responded to the feedback?</w:t>
            </w:r>
          </w:p>
          <w:p w14:paraId="6502ECB9" w14:textId="02DA5592" w:rsidR="001F6244" w:rsidRPr="007B7E92" w:rsidRDefault="001F6244" w:rsidP="00A46A0C">
            <w:pPr>
              <w:pStyle w:val="BulletPoint"/>
              <w:ind w:left="392"/>
              <w:rPr>
                <w:lang w:val="en-GB"/>
              </w:rPr>
            </w:pPr>
            <w:r w:rsidRPr="007B7E92">
              <w:rPr>
                <w:lang w:val="en-GB"/>
              </w:rPr>
              <w:t>How can we best collaborate, including on how to jointly learn from feedback findings and advocate for necessary action?</w:t>
            </w:r>
          </w:p>
        </w:tc>
      </w:tr>
    </w:tbl>
    <w:p w14:paraId="66041597" w14:textId="45BD334C" w:rsidR="001F6244" w:rsidRPr="007B7E92" w:rsidRDefault="001F6244" w:rsidP="003510CD">
      <w:pPr>
        <w:pStyle w:val="H2"/>
        <w:rPr>
          <w:lang w:val="en-GB"/>
        </w:rPr>
      </w:pPr>
    </w:p>
    <w:p w14:paraId="76A3F51D" w14:textId="77777777" w:rsidR="00AA2933" w:rsidRPr="007B7E92" w:rsidRDefault="00AA2933" w:rsidP="00AA2933">
      <w:pPr>
        <w:pStyle w:val="Heading1"/>
        <w:rPr>
          <w:lang w:val="en-GB"/>
        </w:rPr>
        <w:sectPr w:rsidR="00AA2933" w:rsidRPr="007B7E92" w:rsidSect="005F59E0">
          <w:headerReference w:type="first" r:id="rId23"/>
          <w:pgSz w:w="16838" w:h="11906" w:orient="landscape"/>
          <w:pgMar w:top="991" w:right="1683" w:bottom="992" w:left="1417" w:header="360" w:footer="246" w:gutter="0"/>
          <w:pgNumType w:start="1"/>
          <w:cols w:space="708"/>
          <w:titlePg/>
          <w:docGrid w:linePitch="360"/>
        </w:sectPr>
      </w:pPr>
    </w:p>
    <w:p w14:paraId="1CB7C4F9" w14:textId="6F0E8B2E" w:rsidR="00AA2933" w:rsidRPr="007B7E92" w:rsidRDefault="00AA2933">
      <w:pPr>
        <w:pStyle w:val="Heading1"/>
        <w:numPr>
          <w:ilvl w:val="0"/>
          <w:numId w:val="6"/>
        </w:numPr>
        <w:tabs>
          <w:tab w:val="left" w:pos="360"/>
        </w:tabs>
        <w:ind w:left="360"/>
        <w:rPr>
          <w:lang w:val="en-GB"/>
        </w:rPr>
      </w:pPr>
      <w:r w:rsidRPr="007B7E92">
        <w:rPr>
          <w:lang w:val="en-GB"/>
        </w:rPr>
        <w:lastRenderedPageBreak/>
        <w:t>Review and analyse the information</w:t>
      </w:r>
    </w:p>
    <w:p w14:paraId="5CEFFBD0" w14:textId="5AF93DB1" w:rsidR="00AA2933" w:rsidRPr="007B7E92" w:rsidRDefault="00AA2933" w:rsidP="007B7E92">
      <w:pPr>
        <w:pStyle w:val="BodyCopy"/>
        <w:rPr>
          <w:lang w:val="en-GB"/>
        </w:rPr>
      </w:pPr>
      <w:r w:rsidRPr="007B7E92">
        <w:rPr>
          <w:lang w:val="en-GB"/>
        </w:rPr>
        <w:t>Now that you have gathered the information you need, you can analyse the information and answer the questions from Section 3. This will allow you to decide if new channels will be needed, and to be clear on what the best steps are to introduce new one or strengthen existing one.  The preferences will not be the same for all community groups, so you need to identify different channels.</w:t>
      </w:r>
    </w:p>
    <w:p w14:paraId="7D9C4B1A" w14:textId="77777777" w:rsidR="00AA2933" w:rsidRPr="007B7E92" w:rsidRDefault="00AA2933">
      <w:pPr>
        <w:pStyle w:val="Heading1"/>
        <w:numPr>
          <w:ilvl w:val="0"/>
          <w:numId w:val="6"/>
        </w:numPr>
        <w:tabs>
          <w:tab w:val="left" w:pos="360"/>
        </w:tabs>
        <w:ind w:left="360"/>
        <w:rPr>
          <w:lang w:val="en-GB"/>
        </w:rPr>
      </w:pPr>
      <w:r w:rsidRPr="007B7E92">
        <w:rPr>
          <w:lang w:val="en-GB"/>
        </w:rPr>
        <w:t>Organise a workshop to decide on the channels</w:t>
      </w:r>
    </w:p>
    <w:p w14:paraId="6FFA1DE7" w14:textId="77777777" w:rsidR="00AA2933" w:rsidRPr="007B7E92" w:rsidRDefault="00AA2933" w:rsidP="00AA2933">
      <w:pPr>
        <w:pStyle w:val="BodyCopy"/>
        <w:rPr>
          <w:lang w:val="en-GB"/>
        </w:rPr>
      </w:pPr>
      <w:r w:rsidRPr="007B7E92">
        <w:rPr>
          <w:lang w:val="en-GB"/>
        </w:rPr>
        <w:t xml:space="preserve">To decide which channels you need, it is best to organise a workshop with the key stakeholders who will be part of the feedback process. This includes your colleagues and may include </w:t>
      </w:r>
      <w:sdt>
        <w:sdtPr>
          <w:rPr>
            <w:lang w:val="en-GB"/>
          </w:rPr>
          <w:tag w:val="goog_rdk_4"/>
          <w:id w:val="-1415158003"/>
        </w:sdtPr>
        <w:sdtEndPr/>
        <w:sdtContent/>
      </w:sdt>
      <w:r w:rsidRPr="007B7E92">
        <w:rPr>
          <w:lang w:val="en-GB"/>
        </w:rPr>
        <w:t xml:space="preserve">community representatives and Government officials. You can include representatives from women's groups / adolescents / marginalized populations to understand their preferences and discuss options. </w:t>
      </w:r>
      <w:commentRangeStart w:id="3"/>
      <w:r w:rsidRPr="007B7E92">
        <w:rPr>
          <w:lang w:val="en-GB"/>
        </w:rPr>
        <w:t>Here is an agenda for the workshop</w:t>
      </w:r>
      <w:commentRangeEnd w:id="3"/>
      <w:r w:rsidRPr="007B7E92">
        <w:rPr>
          <w:lang w:val="en-GB"/>
        </w:rPr>
        <w:commentReference w:id="3"/>
      </w:r>
      <w:r w:rsidRPr="007B7E92">
        <w:rPr>
          <w:lang w:val="en-GB"/>
        </w:rPr>
        <w:t>.</w:t>
      </w:r>
    </w:p>
    <w:p w14:paraId="3F6586FF" w14:textId="32BEC0DA" w:rsidR="00AA2933" w:rsidRPr="007B7E92" w:rsidRDefault="00AA2933" w:rsidP="007B7E92">
      <w:pPr>
        <w:pStyle w:val="BodyCopy"/>
        <w:rPr>
          <w:lang w:val="en-GB"/>
        </w:rPr>
      </w:pPr>
      <w:r w:rsidRPr="007B7E92">
        <w:rPr>
          <w:lang w:val="en-GB"/>
        </w:rPr>
        <w:t xml:space="preserve">The decision taken on the channels will have to balance preferences of the community as well as the contextual considerations such as safety, access, mobile networks, budget and more. </w:t>
      </w:r>
      <w:sdt>
        <w:sdtPr>
          <w:rPr>
            <w:lang w:val="en-GB"/>
          </w:rPr>
          <w:tag w:val="goog_rdk_6"/>
          <w:id w:val="976570478"/>
        </w:sdtPr>
        <w:sdtEndPr/>
        <w:sdtContent/>
      </w:sdt>
      <w:r w:rsidRPr="007B7E92">
        <w:rPr>
          <w:lang w:val="en-GB"/>
        </w:rPr>
        <w:t xml:space="preserve">The decision tree (point 3) in </w:t>
      </w:r>
      <w:hyperlink r:id="rId24" w:history="1">
        <w:r w:rsidRPr="007B7E92">
          <w:rPr>
            <w:lang w:val="en-GB"/>
          </w:rPr>
          <w:t>the Communications methods matrix</w:t>
        </w:r>
      </w:hyperlink>
      <w:r w:rsidRPr="007B7E92">
        <w:rPr>
          <w:lang w:val="en-GB"/>
        </w:rPr>
        <w:t xml:space="preserve"> can help you in the decision process.</w:t>
      </w:r>
    </w:p>
    <w:p w14:paraId="34F8BA5B" w14:textId="77777777" w:rsidR="00AA2933" w:rsidRPr="007B7E92" w:rsidRDefault="00AA2933">
      <w:pPr>
        <w:pStyle w:val="Heading1"/>
        <w:numPr>
          <w:ilvl w:val="0"/>
          <w:numId w:val="6"/>
        </w:numPr>
        <w:tabs>
          <w:tab w:val="left" w:pos="360"/>
        </w:tabs>
        <w:ind w:left="360"/>
        <w:rPr>
          <w:lang w:val="en-GB"/>
        </w:rPr>
      </w:pPr>
      <w:r w:rsidRPr="007B7E92">
        <w:rPr>
          <w:lang w:val="en-GB"/>
        </w:rPr>
        <w:t>Discuss the communication channels with the community again</w:t>
      </w:r>
    </w:p>
    <w:p w14:paraId="5FA76CAD" w14:textId="47200724" w:rsidR="00AA2933" w:rsidRPr="007B7E92" w:rsidRDefault="00AA2933" w:rsidP="007B7E92">
      <w:pPr>
        <w:pStyle w:val="BodyCopy"/>
        <w:rPr>
          <w:lang w:val="en-GB"/>
        </w:rPr>
      </w:pPr>
      <w:r w:rsidRPr="007B7E92">
        <w:rPr>
          <w:lang w:val="en-GB"/>
        </w:rPr>
        <w:t>Once it has been decided which channels will be used for the feedback mechanism, organise discussions with communities again to check the planned feedback mechanism meets peoples’ expectations and they will feel comfortable using it. You can organise focus group discussions with diverse community groups, as well as community volunteers to identify areas of improvement and check for any potential problems.</w:t>
      </w:r>
    </w:p>
    <w:p w14:paraId="350108D5" w14:textId="77777777" w:rsidR="00AA2933" w:rsidRPr="007B7E92" w:rsidRDefault="00AA2933">
      <w:pPr>
        <w:pStyle w:val="Heading1"/>
        <w:numPr>
          <w:ilvl w:val="0"/>
          <w:numId w:val="6"/>
        </w:numPr>
        <w:tabs>
          <w:tab w:val="left" w:pos="360"/>
        </w:tabs>
        <w:ind w:left="360"/>
        <w:rPr>
          <w:lang w:val="en-GB"/>
        </w:rPr>
      </w:pPr>
      <w:r w:rsidRPr="007B7E92">
        <w:rPr>
          <w:lang w:val="en-GB"/>
        </w:rPr>
        <w:t xml:space="preserve">Close the loop with your target population </w:t>
      </w:r>
    </w:p>
    <w:p w14:paraId="03BCA102" w14:textId="77777777" w:rsidR="00AA2933" w:rsidRPr="007B7E92" w:rsidRDefault="00AA2933" w:rsidP="00AA2933">
      <w:pPr>
        <w:pStyle w:val="BodyCopy"/>
        <w:rPr>
          <w:lang w:val="en-GB"/>
        </w:rPr>
      </w:pPr>
      <w:r w:rsidRPr="007B7E92">
        <w:rPr>
          <w:lang w:val="en-GB"/>
        </w:rPr>
        <w:t xml:space="preserve">Make sure to inform the community what channels were selected and the process that was undertaken to identify the appropriate channels. </w:t>
      </w:r>
    </w:p>
    <w:p w14:paraId="76798418" w14:textId="77777777" w:rsidR="00AA2933" w:rsidRPr="007B7E92" w:rsidRDefault="00AA2933" w:rsidP="007B7E92">
      <w:pPr>
        <w:pStyle w:val="BulletPoint"/>
        <w:rPr>
          <w:lang w:val="en-GB"/>
        </w:rPr>
      </w:pPr>
      <w:r w:rsidRPr="007B7E92">
        <w:rPr>
          <w:lang w:val="en-GB"/>
        </w:rPr>
        <w:t xml:space="preserve">Use the preferred information provision channels to share information about how to use the feedback channels, their purpose, the populations right to give feedback and your commitment to being accountable to them. </w:t>
      </w:r>
    </w:p>
    <w:p w14:paraId="2ECD79AA" w14:textId="77777777" w:rsidR="00AA2933" w:rsidRPr="007B7E92" w:rsidRDefault="00AA2933" w:rsidP="007B7E92">
      <w:pPr>
        <w:pStyle w:val="BulletPoint"/>
        <w:rPr>
          <w:lang w:val="en-GB"/>
        </w:rPr>
      </w:pPr>
      <w:r w:rsidRPr="007B7E92">
        <w:rPr>
          <w:lang w:val="en-GB"/>
        </w:rPr>
        <w:t>Use this time to respond to questions about the channels and begin to collect any feedback.</w:t>
      </w:r>
    </w:p>
    <w:p w14:paraId="61ABE003" w14:textId="320D5D65" w:rsidR="00AA2933" w:rsidRPr="007B7E92" w:rsidRDefault="00AA2933" w:rsidP="007B7E92">
      <w:pPr>
        <w:pStyle w:val="BulletPoint"/>
        <w:rPr>
          <w:lang w:val="en-GB"/>
        </w:rPr>
      </w:pPr>
      <w:r w:rsidRPr="007B7E92">
        <w:rPr>
          <w:lang w:val="en-GB"/>
        </w:rPr>
        <w:t>Ensure that most of the target population are aware of the channels. Try using multiple formats for sharing information to reach more (and harder to reach) people.</w:t>
      </w:r>
    </w:p>
    <w:p w14:paraId="19BDABE2" w14:textId="77777777" w:rsidR="00AA2933" w:rsidRPr="007B7E92" w:rsidRDefault="00FB790C">
      <w:pPr>
        <w:pStyle w:val="Heading1"/>
        <w:numPr>
          <w:ilvl w:val="0"/>
          <w:numId w:val="6"/>
        </w:numPr>
        <w:ind w:left="360"/>
        <w:rPr>
          <w:lang w:val="en-GB"/>
        </w:rPr>
      </w:pPr>
      <w:sdt>
        <w:sdtPr>
          <w:rPr>
            <w:lang w:val="en-GB"/>
          </w:rPr>
          <w:tag w:val="goog_rdk_7"/>
          <w:id w:val="620575430"/>
        </w:sdtPr>
        <w:sdtEndPr/>
        <w:sdtContent/>
      </w:sdt>
      <w:r w:rsidR="00AA2933" w:rsidRPr="007B7E92">
        <w:rPr>
          <w:lang w:val="en-GB"/>
        </w:rPr>
        <w:t>Periodically review the functionality and adapt</w:t>
      </w:r>
    </w:p>
    <w:p w14:paraId="1C77B9F2" w14:textId="77777777" w:rsidR="00AA2933" w:rsidRPr="007B7E92" w:rsidRDefault="00AA2933" w:rsidP="00AA2933">
      <w:pPr>
        <w:pStyle w:val="BodyCopy"/>
        <w:rPr>
          <w:lang w:val="en-GB"/>
        </w:rPr>
      </w:pPr>
      <w:r w:rsidRPr="007B7E92">
        <w:rPr>
          <w:lang w:val="en-GB"/>
        </w:rPr>
        <w:t xml:space="preserve">The community preference and the context both constantly evolve, so you might need to make changes every now and then. Carry out regular checks to make sure the feedback mechanism is working, and people still feel comfortable using it. </w:t>
      </w:r>
    </w:p>
    <w:p w14:paraId="38253F46" w14:textId="77777777" w:rsidR="00AA2933" w:rsidRPr="007B7E92" w:rsidRDefault="00AA2933" w:rsidP="00AA2933">
      <w:pPr>
        <w:pStyle w:val="BodyCopy"/>
        <w:rPr>
          <w:lang w:val="en-GB"/>
        </w:rPr>
      </w:pPr>
      <w:r w:rsidRPr="007B7E92">
        <w:rPr>
          <w:lang w:val="en-GB"/>
        </w:rPr>
        <w:t>Some questions to ask regularly include:</w:t>
      </w:r>
    </w:p>
    <w:p w14:paraId="41989145" w14:textId="77777777" w:rsidR="00AA2933" w:rsidRPr="007B7E92" w:rsidRDefault="00AA2933" w:rsidP="00AA2933">
      <w:pPr>
        <w:pStyle w:val="BulletPoint"/>
        <w:rPr>
          <w:b/>
          <w:bCs/>
          <w:lang w:val="en-GB"/>
        </w:rPr>
      </w:pPr>
      <w:r w:rsidRPr="007B7E92">
        <w:rPr>
          <w:b/>
          <w:bCs/>
          <w:lang w:val="en-GB"/>
        </w:rPr>
        <w:t>Are the feedback channels being used?</w:t>
      </w:r>
    </w:p>
    <w:p w14:paraId="7CB677D5" w14:textId="496EFACE" w:rsidR="00AA2933" w:rsidRPr="007B7E92" w:rsidRDefault="00AA2933" w:rsidP="00AA2933">
      <w:pPr>
        <w:pStyle w:val="BulletPoint"/>
        <w:numPr>
          <w:ilvl w:val="0"/>
          <w:numId w:val="0"/>
        </w:numPr>
        <w:ind w:left="720"/>
        <w:rPr>
          <w:b/>
          <w:bCs/>
          <w:lang w:val="en-GB"/>
        </w:rPr>
      </w:pPr>
      <w:r w:rsidRPr="007B7E92">
        <w:rPr>
          <w:lang w:val="en-GB"/>
        </w:rPr>
        <w:t>If the amount of feedback received is low, is it because people do not trust the mechanism? Have you received sensitive feedback?</w:t>
      </w:r>
    </w:p>
    <w:p w14:paraId="4D4EF1A9" w14:textId="77777777" w:rsidR="00AA2933" w:rsidRPr="007B7E92" w:rsidRDefault="00AA2933" w:rsidP="00AA2933">
      <w:pPr>
        <w:pStyle w:val="BulletPoint"/>
        <w:rPr>
          <w:b/>
          <w:bCs/>
          <w:lang w:val="en-GB"/>
        </w:rPr>
      </w:pPr>
      <w:r w:rsidRPr="007B7E92">
        <w:rPr>
          <w:b/>
          <w:bCs/>
          <w:lang w:val="en-GB"/>
        </w:rPr>
        <w:t>Who is sharing feedback – and who isn’t?</w:t>
      </w:r>
    </w:p>
    <w:p w14:paraId="105DC954" w14:textId="6AB8B66B" w:rsidR="00AA2933" w:rsidRPr="007B7E92" w:rsidRDefault="00AA2933" w:rsidP="00AA2933">
      <w:pPr>
        <w:pStyle w:val="BulletPoint"/>
        <w:numPr>
          <w:ilvl w:val="0"/>
          <w:numId w:val="0"/>
        </w:numPr>
        <w:ind w:left="720"/>
        <w:rPr>
          <w:b/>
          <w:bCs/>
          <w:lang w:val="en-GB"/>
        </w:rPr>
      </w:pPr>
      <w:r w:rsidRPr="007B7E92">
        <w:rPr>
          <w:lang w:val="en-GB"/>
        </w:rPr>
        <w:t>Are there certain groups of people (e.g. women, elderly, certain ethnicities, or locations) that you are not hearing from?</w:t>
      </w:r>
    </w:p>
    <w:p w14:paraId="60443EB2" w14:textId="77777777" w:rsidR="00AA2933" w:rsidRPr="007B7E92" w:rsidRDefault="00AA2933" w:rsidP="00AA2933">
      <w:pPr>
        <w:pStyle w:val="BulletPoint"/>
        <w:rPr>
          <w:b/>
          <w:bCs/>
          <w:lang w:val="en-GB"/>
        </w:rPr>
      </w:pPr>
      <w:r w:rsidRPr="007B7E92">
        <w:rPr>
          <w:b/>
          <w:bCs/>
          <w:lang w:val="en-GB"/>
        </w:rPr>
        <w:t>What are communities’ views on the process?</w:t>
      </w:r>
    </w:p>
    <w:p w14:paraId="43E9A4CE" w14:textId="03EE1910" w:rsidR="00AA2933" w:rsidRPr="007B7E92" w:rsidRDefault="00AA2933" w:rsidP="00AA2933">
      <w:pPr>
        <w:pStyle w:val="BulletPoint"/>
        <w:numPr>
          <w:ilvl w:val="0"/>
          <w:numId w:val="0"/>
        </w:numPr>
        <w:ind w:left="720"/>
        <w:rPr>
          <w:b/>
          <w:bCs/>
          <w:lang w:val="en-GB"/>
        </w:rPr>
      </w:pPr>
      <w:r w:rsidRPr="007B7E92">
        <w:rPr>
          <w:lang w:val="en-GB"/>
        </w:rPr>
        <w:t>Are they satisfied? Do they feel heard?</w:t>
      </w:r>
    </w:p>
    <w:p w14:paraId="0C342F6D" w14:textId="77777777" w:rsidR="00AA2933" w:rsidRPr="007B7E92" w:rsidRDefault="00AA2933" w:rsidP="00AA2933">
      <w:pPr>
        <w:pStyle w:val="BulletPoint"/>
        <w:rPr>
          <w:b/>
          <w:bCs/>
          <w:lang w:val="en-GB"/>
        </w:rPr>
      </w:pPr>
      <w:r w:rsidRPr="007B7E92">
        <w:rPr>
          <w:b/>
          <w:bCs/>
          <w:lang w:val="en-GB"/>
        </w:rPr>
        <w:t xml:space="preserve">Are people hearing back about the feedback they shared? </w:t>
      </w:r>
    </w:p>
    <w:p w14:paraId="24685450" w14:textId="13DC79AA" w:rsidR="00AA2933" w:rsidRPr="007B7E92" w:rsidRDefault="00AA2933" w:rsidP="00AA2933">
      <w:pPr>
        <w:pStyle w:val="BulletPoint"/>
        <w:numPr>
          <w:ilvl w:val="0"/>
          <w:numId w:val="0"/>
        </w:numPr>
        <w:ind w:left="720"/>
        <w:rPr>
          <w:b/>
          <w:bCs/>
          <w:lang w:val="en-GB"/>
        </w:rPr>
      </w:pPr>
      <w:r w:rsidRPr="007B7E92">
        <w:rPr>
          <w:lang w:val="en-GB"/>
        </w:rPr>
        <w:t>If not, why?</w:t>
      </w:r>
    </w:p>
    <w:p w14:paraId="5177549B" w14:textId="66B00654" w:rsidR="00AA2933" w:rsidRPr="007B7E92" w:rsidRDefault="00AA2933" w:rsidP="007B7E92">
      <w:pPr>
        <w:pStyle w:val="BodyCopy"/>
        <w:rPr>
          <w:lang w:val="en-GB"/>
        </w:rPr>
      </w:pPr>
      <w:r w:rsidRPr="007B7E92">
        <w:rPr>
          <w:lang w:val="en-GB"/>
        </w:rPr>
        <w:t>Answers to the questions above can be found by reviewing the feedback data and documentation of how the feedback was handled, having discussions with colleagues and community members, and collecting structured data</w:t>
      </w:r>
      <w:r w:rsidR="007B7E92" w:rsidRPr="007B7E92">
        <w:rPr>
          <w:lang w:val="en-GB"/>
        </w:rPr>
        <w:t>.</w:t>
      </w:r>
    </w:p>
    <w:p w14:paraId="69F5AC73" w14:textId="77777777" w:rsidR="00AA2933" w:rsidRPr="007B7E92" w:rsidRDefault="00AA2933" w:rsidP="00AA2933">
      <w:pPr>
        <w:ind w:left="720"/>
        <w:rPr>
          <w:lang w:val="en-GB"/>
        </w:rPr>
      </w:pPr>
    </w:p>
    <w:sectPr w:rsidR="00AA2933" w:rsidRPr="007B7E92" w:rsidSect="00AA2933">
      <w:headerReference w:type="first" r:id="rId25"/>
      <w:pgSz w:w="11906" w:h="16838"/>
      <w:pgMar w:top="1683" w:right="992" w:bottom="1417" w:left="991" w:header="360" w:footer="246"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va  ERLACH" w:date="2022-09-29T16:17:00Z" w:initials="EE">
    <w:p w14:paraId="3B1ADBE2" w14:textId="77777777" w:rsidR="001F6244" w:rsidRDefault="001F6244" w:rsidP="001C5545">
      <w:pPr>
        <w:pStyle w:val="CommentText"/>
      </w:pPr>
      <w:r>
        <w:rPr>
          <w:rStyle w:val="CommentReference"/>
        </w:rPr>
        <w:annotationRef/>
      </w:r>
      <w:r>
        <w:t>Add link</w:t>
      </w:r>
    </w:p>
  </w:comment>
  <w:comment w:id="3" w:author="Eva  ERLACH [2]" w:date="2022-02-05T09:28:00Z" w:initials="">
    <w:p w14:paraId="57E12914" w14:textId="77777777" w:rsidR="00AA2933" w:rsidRDefault="00AA2933" w:rsidP="00AA2933">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sz w:val="22"/>
          <w:szCs w:val="22"/>
        </w:rPr>
        <w:t>Link to tool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1ADBE2" w15:done="0"/>
  <w15:commentEx w15:paraId="57E129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6402" w16cex:dateUtc="2022-09-29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ADBE2" w16cid:durableId="26E06402"/>
  <w16cid:commentId w16cid:paraId="57E12914" w16cid:durableId="26DEE4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73D3" w14:textId="77777777" w:rsidR="00F421FC" w:rsidRDefault="00F421FC" w:rsidP="00061220">
      <w:r>
        <w:separator/>
      </w:r>
    </w:p>
  </w:endnote>
  <w:endnote w:type="continuationSeparator" w:id="0">
    <w:p w14:paraId="0E5B5622" w14:textId="77777777" w:rsidR="00F421FC" w:rsidRDefault="00F421FC" w:rsidP="0006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4D"/>
    <w:family w:val="swiss"/>
    <w:pitch w:val="variable"/>
    <w:sig w:usb0="A00002FF" w:usb1="5000205B" w:usb2="00000002" w:usb3="00000000" w:csb0="0000009B" w:csb1="00000000"/>
  </w:font>
  <w:font w:name="Helvetica Neue Light">
    <w:altName w:val="Arial Nova Light"/>
    <w:charset w:val="00"/>
    <w:family w:val="auto"/>
    <w:pitch w:val="variable"/>
    <w:sig w:usb0="A00002FF" w:usb1="5000205B" w:usb2="00000002" w:usb3="00000000" w:csb0="00000007" w:csb1="00000000"/>
  </w:font>
  <w:font w:name="Helvetica Neue Thin">
    <w:altName w:val="Arial"/>
    <w:charset w:val="00"/>
    <w:family w:val="swiss"/>
    <w:pitch w:val="variable"/>
    <w:sig w:usb0="E00002EF" w:usb1="5000205B" w:usb2="00000002"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257270"/>
      <w:docPartObj>
        <w:docPartGallery w:val="Page Numbers (Bottom of Page)"/>
        <w:docPartUnique/>
      </w:docPartObj>
    </w:sdtPr>
    <w:sdtEndPr>
      <w:rPr>
        <w:rStyle w:val="PageNumber"/>
      </w:rPr>
    </w:sdtEndPr>
    <w:sdtContent>
      <w:p w14:paraId="595D4639" w14:textId="633B2D67" w:rsidR="00F31BA9" w:rsidRDefault="00F31BA9" w:rsidP="00CF58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E53E57" w14:textId="77777777" w:rsidR="00F31BA9" w:rsidRDefault="00F31BA9" w:rsidP="00F3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E853" w14:textId="5A25C985" w:rsidR="00CF58BD" w:rsidRDefault="00AB1893" w:rsidP="00121C14">
    <w:pPr>
      <w:pStyle w:val="Footer"/>
      <w:framePr w:w="361" w:h="349" w:hRule="exact" w:wrap="none" w:vAnchor="text" w:hAnchor="page" w:x="11329" w:y="28"/>
      <w:jc w:val="center"/>
      <w:rPr>
        <w:rStyle w:val="PageNumber"/>
      </w:rPr>
    </w:pPr>
    <w:r>
      <w:rPr>
        <w:rFonts w:ascii="Helvetica Neue Medium" w:hAnsi="Helvetica Neue Medium"/>
        <w:noProof/>
      </w:rPr>
      <mc:AlternateContent>
        <mc:Choice Requires="wps">
          <w:drawing>
            <wp:anchor distT="0" distB="0" distL="114300" distR="114300" simplePos="0" relativeHeight="251670526" behindDoc="0" locked="0" layoutInCell="0" allowOverlap="1" wp14:anchorId="76B0E787" wp14:editId="136B9F35">
              <wp:simplePos x="0" y="0"/>
              <wp:positionH relativeFrom="page">
                <wp:align>left</wp:align>
              </wp:positionH>
              <wp:positionV relativeFrom="page">
                <wp:align>bottom</wp:align>
              </wp:positionV>
              <wp:extent cx="7772400" cy="463550"/>
              <wp:effectExtent l="0" t="0" r="0" b="12700"/>
              <wp:wrapNone/>
              <wp:docPr id="7" name="MSIPCM817446c2894ce7a0a973dd60" descr="{&quot;HashCode&quot;:-4543651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C5C2F2" w14:textId="71CDFF56" w:rsidR="00AB1893" w:rsidRPr="00DF5329" w:rsidRDefault="00DF5329" w:rsidP="00DF5329">
                          <w:pPr>
                            <w:rPr>
                              <w:rFonts w:ascii="Calibri" w:hAnsi="Calibri" w:cs="Calibri"/>
                              <w:color w:val="000000"/>
                              <w:sz w:val="20"/>
                            </w:rPr>
                          </w:pPr>
                          <w:r w:rsidRPr="00DF5329">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6B0E787" id="_x0000_t202" coordsize="21600,21600" o:spt="202" path="m,l,21600r21600,l21600,xe">
              <v:stroke joinstyle="miter"/>
              <v:path gradientshapeok="t" o:connecttype="rect"/>
            </v:shapetype>
            <v:shape id="MSIPCM817446c2894ce7a0a973dd60" o:spid="_x0000_s1026" type="#_x0000_t202" alt="{&quot;HashCode&quot;:-45436510,&quot;Height&quot;:9999999.0,&quot;Width&quot;:9999999.0,&quot;Placement&quot;:&quot;Footer&quot;,&quot;Index&quot;:&quot;Primary&quot;,&quot;Section&quot;:1,&quot;Top&quot;:0.0,&quot;Left&quot;:0.0}" style="position:absolute;left:0;text-align:left;margin-left:0;margin-top:0;width:612pt;height:36.5pt;z-index:25167052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fill o:detectmouseclick="t"/>
              <v:textbox inset="20pt,0,,0">
                <w:txbxContent>
                  <w:p w14:paraId="07C5C2F2" w14:textId="71CDFF56" w:rsidR="00AB1893" w:rsidRPr="00DF5329" w:rsidRDefault="00DF5329" w:rsidP="00DF5329">
                    <w:pPr>
                      <w:rPr>
                        <w:rFonts w:ascii="Calibri" w:hAnsi="Calibri" w:cs="Calibri"/>
                        <w:color w:val="000000"/>
                        <w:sz w:val="20"/>
                      </w:rPr>
                    </w:pPr>
                    <w:r w:rsidRPr="00DF5329">
                      <w:rPr>
                        <w:rFonts w:ascii="Calibri" w:hAnsi="Calibri" w:cs="Calibri"/>
                        <w:color w:val="000000"/>
                        <w:sz w:val="20"/>
                      </w:rPr>
                      <w:t>Public</w:t>
                    </w:r>
                  </w:p>
                </w:txbxContent>
              </v:textbox>
              <w10:wrap anchorx="page" anchory="page"/>
            </v:shape>
          </w:pict>
        </mc:Fallback>
      </mc:AlternateContent>
    </w:r>
    <w:sdt>
      <w:sdtPr>
        <w:rPr>
          <w:rStyle w:val="PageNumber"/>
        </w:rPr>
        <w:id w:val="-1214273770"/>
        <w:docPartObj>
          <w:docPartGallery w:val="Page Numbers (Bottom of Page)"/>
          <w:docPartUnique/>
        </w:docPartObj>
      </w:sdtPr>
      <w:sdtEndPr>
        <w:rPr>
          <w:rStyle w:val="PageNumber"/>
          <w:color w:val="FFFFFF" w:themeColor="background1"/>
        </w:rPr>
      </w:sdtEndPr>
      <w:sdtContent>
        <w:r w:rsidR="00CF58BD" w:rsidRPr="00CF58BD">
          <w:rPr>
            <w:rStyle w:val="PageNumber"/>
            <w:color w:val="FFFFFF" w:themeColor="background1"/>
          </w:rPr>
          <w:fldChar w:fldCharType="begin"/>
        </w:r>
        <w:r w:rsidR="00CF58BD" w:rsidRPr="00CF58BD">
          <w:rPr>
            <w:rStyle w:val="PageNumber"/>
            <w:color w:val="FFFFFF" w:themeColor="background1"/>
          </w:rPr>
          <w:instrText xml:space="preserve"> PAGE </w:instrText>
        </w:r>
        <w:r w:rsidR="00CF58BD" w:rsidRPr="00CF58BD">
          <w:rPr>
            <w:rStyle w:val="PageNumber"/>
            <w:color w:val="FFFFFF" w:themeColor="background1"/>
          </w:rPr>
          <w:fldChar w:fldCharType="separate"/>
        </w:r>
        <w:r w:rsidR="00CF58BD" w:rsidRPr="00CF58BD">
          <w:rPr>
            <w:rStyle w:val="PageNumber"/>
            <w:noProof/>
            <w:color w:val="FFFFFF" w:themeColor="background1"/>
          </w:rPr>
          <w:t>2</w:t>
        </w:r>
        <w:r w:rsidR="00CF58BD" w:rsidRPr="00CF58BD">
          <w:rPr>
            <w:rStyle w:val="PageNumber"/>
            <w:color w:val="FFFFFF" w:themeColor="background1"/>
          </w:rPr>
          <w:fldChar w:fldCharType="end"/>
        </w:r>
      </w:sdtContent>
    </w:sdt>
  </w:p>
  <w:p w14:paraId="2E64E4C6" w14:textId="7AD83027" w:rsidR="00F31BA9" w:rsidRPr="00266931" w:rsidRDefault="00CF58BD" w:rsidP="00BE306E">
    <w:pPr>
      <w:pStyle w:val="Footer"/>
      <w:tabs>
        <w:tab w:val="clear" w:pos="4536"/>
        <w:tab w:val="clear" w:pos="9072"/>
      </w:tabs>
      <w:ind w:right="709" w:hanging="426"/>
      <w:rPr>
        <w:rFonts w:ascii="Helvetica Neue Thin" w:hAnsi="Helvetica Neue Thin"/>
        <w:color w:val="943482"/>
        <w:spacing w:val="20"/>
        <w:sz w:val="28"/>
        <w:szCs w:val="28"/>
        <w:lang w:val="fr-CH"/>
      </w:rPr>
    </w:pPr>
    <w:r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64384" behindDoc="1" locked="0" layoutInCell="1" allowOverlap="1" wp14:anchorId="29F2AF67" wp14:editId="248DEDD9">
              <wp:simplePos x="0" y="0"/>
              <wp:positionH relativeFrom="column">
                <wp:posOffset>6563140</wp:posOffset>
              </wp:positionH>
              <wp:positionV relativeFrom="page">
                <wp:posOffset>10320655</wp:posOffset>
              </wp:positionV>
              <wp:extent cx="230043" cy="230043"/>
              <wp:effectExtent l="0" t="0" r="0" b="0"/>
              <wp:wrapNone/>
              <wp:docPr id="13" name="Ellipse 13"/>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3EA0E" id="Ellipse 13" o:spid="_x0000_s1026" style="position:absolute;margin-left:516.8pt;margin-top:812.65pt;width:18.1pt;height:1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" fillcolor="#943482" stroked="f" strokeweight="1pt">
              <v:stroke joinstyle="miter"/>
              <w10:wrap anchory="page"/>
            </v:oval>
          </w:pict>
        </mc:Fallback>
      </mc:AlternateContent>
    </w:r>
    <w:r w:rsidR="00266931"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62336" behindDoc="1" locked="0" layoutInCell="1" allowOverlap="1" wp14:anchorId="0ED7D87C" wp14:editId="469DD8FD">
              <wp:simplePos x="0" y="0"/>
              <wp:positionH relativeFrom="column">
                <wp:posOffset>9372600</wp:posOffset>
              </wp:positionH>
              <wp:positionV relativeFrom="page">
                <wp:posOffset>7201535</wp:posOffset>
              </wp:positionV>
              <wp:extent cx="276625" cy="276625"/>
              <wp:effectExtent l="0" t="0" r="3175" b="3175"/>
              <wp:wrapNone/>
              <wp:docPr id="8" name="Ellipse 8"/>
              <wp:cNvGraphicFramePr/>
              <a:graphic xmlns:a="http://schemas.openxmlformats.org/drawingml/2006/main">
                <a:graphicData uri="http://schemas.microsoft.com/office/word/2010/wordprocessingShape">
                  <wps:wsp>
                    <wps:cNvSpPr/>
                    <wps:spPr>
                      <a:xfrm>
                        <a:off x="0" y="0"/>
                        <a:ext cx="276625" cy="276625"/>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01A76" id="Ellipse 8" o:spid="_x0000_s1026" style="position:absolute;margin-left:738pt;margin-top:567.05pt;width:21.8pt;height: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" fillcolor="#943482" stroked="f" strokeweight="1pt">
              <v:stroke joinstyle="miter"/>
              <w10:wrap anchory="page"/>
            </v:oval>
          </w:pict>
        </mc:Fallback>
      </mc:AlternateContent>
    </w:r>
    <w:r w:rsidR="00F31BA9" w:rsidRPr="00266931">
      <w:rPr>
        <w:rFonts w:ascii="Helvetica Neue Thin" w:hAnsi="Helvetica Neue Thin"/>
        <w:color w:val="943482"/>
        <w:spacing w:val="20"/>
        <w:sz w:val="28"/>
        <w:szCs w:val="28"/>
        <w:lang w:val="fr-CH"/>
      </w:rPr>
      <w:t>IFRC FEEDBACK KIT</w:t>
    </w:r>
    <w:r w:rsidR="00F31BA9" w:rsidRPr="00266931">
      <w:rPr>
        <w:rFonts w:ascii="Helvetica Neue Thin" w:hAnsi="Helvetica Neue Thin"/>
        <w:color w:val="943482"/>
        <w:spacing w:val="20"/>
        <w:sz w:val="28"/>
        <w:szCs w:val="28"/>
        <w:lang w:val="fr-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EE65" w14:textId="2C41B9FE" w:rsidR="00CF58BD" w:rsidRDefault="00AB1893" w:rsidP="00CF58BD">
    <w:pPr>
      <w:pStyle w:val="Footer"/>
      <w:framePr w:wrap="none" w:vAnchor="text" w:hAnchor="page" w:x="11397" w:y="27"/>
      <w:rPr>
        <w:rStyle w:val="PageNumber"/>
      </w:rPr>
    </w:pPr>
    <w:r>
      <w:rPr>
        <w:rFonts w:ascii="Helvetica Neue Medium" w:hAnsi="Helvetica Neue Medium"/>
        <w:noProof/>
      </w:rPr>
      <mc:AlternateContent>
        <mc:Choice Requires="wps">
          <w:drawing>
            <wp:anchor distT="0" distB="0" distL="114300" distR="114300" simplePos="0" relativeHeight="251670527" behindDoc="0" locked="0" layoutInCell="0" allowOverlap="1" wp14:anchorId="70891D3D" wp14:editId="22C76ABB">
              <wp:simplePos x="0" y="0"/>
              <wp:positionH relativeFrom="page">
                <wp:align>left</wp:align>
              </wp:positionH>
              <wp:positionV relativeFrom="page">
                <wp:align>bottom</wp:align>
              </wp:positionV>
              <wp:extent cx="7772400" cy="463550"/>
              <wp:effectExtent l="0" t="0" r="0" b="12700"/>
              <wp:wrapNone/>
              <wp:docPr id="9" name="MSIPCM62734c30ab2ea1055870f38d" descr="{&quot;HashCode&quot;:-45436510,&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390C73" w14:textId="471FF3F7" w:rsidR="00AB1893" w:rsidRPr="00DF5329" w:rsidRDefault="00DF5329" w:rsidP="00DF5329">
                          <w:pPr>
                            <w:rPr>
                              <w:rFonts w:ascii="Calibri" w:hAnsi="Calibri" w:cs="Calibri"/>
                              <w:color w:val="000000"/>
                              <w:sz w:val="20"/>
                            </w:rPr>
                          </w:pPr>
                          <w:r w:rsidRPr="00DF5329">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0891D3D" id="_x0000_t202" coordsize="21600,21600" o:spt="202" path="m,l,21600r21600,l21600,xe">
              <v:stroke joinstyle="miter"/>
              <v:path gradientshapeok="t" o:connecttype="rect"/>
            </v:shapetype>
            <v:shape id="MSIPCM62734c30ab2ea1055870f38d" o:spid="_x0000_s1027" type="#_x0000_t202" alt="{&quot;HashCode&quot;:-45436510,&quot;Height&quot;:9999999.0,&quot;Width&quot;:9999999.0,&quot;Placement&quot;:&quot;Footer&quot;,&quot;Index&quot;:&quot;FirstPage&quot;,&quot;Section&quot;:1,&quot;Top&quot;:0.0,&quot;Left&quot;:0.0}" style="position:absolute;margin-left:0;margin-top:0;width:612pt;height:36.5pt;z-index:25167052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fill o:detectmouseclick="t"/>
              <v:textbox inset="20pt,0,,0">
                <w:txbxContent>
                  <w:p w14:paraId="70390C73" w14:textId="471FF3F7" w:rsidR="00AB1893" w:rsidRPr="00DF5329" w:rsidRDefault="00DF5329" w:rsidP="00DF5329">
                    <w:pPr>
                      <w:rPr>
                        <w:rFonts w:ascii="Calibri" w:hAnsi="Calibri" w:cs="Calibri"/>
                        <w:color w:val="000000"/>
                        <w:sz w:val="20"/>
                      </w:rPr>
                    </w:pPr>
                    <w:r w:rsidRPr="00DF5329">
                      <w:rPr>
                        <w:rFonts w:ascii="Calibri" w:hAnsi="Calibri" w:cs="Calibri"/>
                        <w:color w:val="000000"/>
                        <w:sz w:val="20"/>
                      </w:rPr>
                      <w:t>Public</w:t>
                    </w:r>
                  </w:p>
                </w:txbxContent>
              </v:textbox>
              <w10:wrap anchorx="page" anchory="page"/>
            </v:shape>
          </w:pict>
        </mc:Fallback>
      </mc:AlternateContent>
    </w:r>
    <w:sdt>
      <w:sdtPr>
        <w:rPr>
          <w:rStyle w:val="PageNumber"/>
        </w:rPr>
        <w:id w:val="-1685585756"/>
        <w:docPartObj>
          <w:docPartGallery w:val="Page Numbers (Bottom of Page)"/>
          <w:docPartUnique/>
        </w:docPartObj>
      </w:sdtPr>
      <w:sdtEndPr>
        <w:rPr>
          <w:rStyle w:val="PageNumber"/>
        </w:rPr>
      </w:sdtEndPr>
      <w:sdtContent>
        <w:r w:rsidR="00CF58BD" w:rsidRPr="00CF58BD">
          <w:rPr>
            <w:rStyle w:val="PageNumber"/>
            <w:color w:val="FFFFFF" w:themeColor="background1"/>
          </w:rPr>
          <w:fldChar w:fldCharType="begin"/>
        </w:r>
        <w:r w:rsidR="00CF58BD" w:rsidRPr="00CF58BD">
          <w:rPr>
            <w:rStyle w:val="PageNumber"/>
            <w:color w:val="FFFFFF" w:themeColor="background1"/>
          </w:rPr>
          <w:instrText xml:space="preserve"> PAGE </w:instrText>
        </w:r>
        <w:r w:rsidR="00CF58BD" w:rsidRPr="00CF58BD">
          <w:rPr>
            <w:rStyle w:val="PageNumber"/>
            <w:color w:val="FFFFFF" w:themeColor="background1"/>
          </w:rPr>
          <w:fldChar w:fldCharType="separate"/>
        </w:r>
        <w:r w:rsidR="00CF58BD" w:rsidRPr="00CF58BD">
          <w:rPr>
            <w:rStyle w:val="PageNumber"/>
            <w:noProof/>
            <w:color w:val="FFFFFF" w:themeColor="background1"/>
          </w:rPr>
          <w:t>1</w:t>
        </w:r>
        <w:r w:rsidR="00CF58BD" w:rsidRPr="00CF58BD">
          <w:rPr>
            <w:rStyle w:val="PageNumber"/>
            <w:color w:val="FFFFFF" w:themeColor="background1"/>
          </w:rPr>
          <w:fldChar w:fldCharType="end"/>
        </w:r>
      </w:sdtContent>
    </w:sdt>
  </w:p>
  <w:p w14:paraId="150F4568" w14:textId="0A50585C" w:rsidR="00B34D8B" w:rsidRPr="00266931" w:rsidRDefault="00BE306E" w:rsidP="00BE306E">
    <w:pPr>
      <w:pStyle w:val="Footer"/>
      <w:tabs>
        <w:tab w:val="clear" w:pos="4536"/>
        <w:tab w:val="clear" w:pos="9072"/>
      </w:tabs>
      <w:ind w:right="709" w:hanging="426"/>
      <w:rPr>
        <w:rFonts w:ascii="Helvetica Neue Thin" w:hAnsi="Helvetica Neue Thin"/>
        <w:color w:val="943482"/>
        <w:spacing w:val="20"/>
        <w:sz w:val="28"/>
        <w:szCs w:val="28"/>
        <w:lang w:val="fr-CH"/>
      </w:rPr>
    </w:pPr>
    <w:r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56190" behindDoc="1" locked="0" layoutInCell="1" allowOverlap="1" wp14:anchorId="08C2F8FC" wp14:editId="67DC20D4">
              <wp:simplePos x="0" y="0"/>
              <wp:positionH relativeFrom="column">
                <wp:posOffset>6531428</wp:posOffset>
              </wp:positionH>
              <wp:positionV relativeFrom="page">
                <wp:posOffset>10318750</wp:posOffset>
              </wp:positionV>
              <wp:extent cx="230400" cy="230400"/>
              <wp:effectExtent l="0" t="0" r="0" b="0"/>
              <wp:wrapNone/>
              <wp:docPr id="10" name="Ellipse 10"/>
              <wp:cNvGraphicFramePr/>
              <a:graphic xmlns:a="http://schemas.openxmlformats.org/drawingml/2006/main">
                <a:graphicData uri="http://schemas.microsoft.com/office/word/2010/wordprocessingShape">
                  <wps:wsp>
                    <wps:cNvSpPr/>
                    <wps:spPr>
                      <a:xfrm>
                        <a:off x="0" y="0"/>
                        <a:ext cx="230400" cy="230400"/>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F33E" id="Ellipse 10" o:spid="_x0000_s1026" style="position:absolute;margin-left:514.3pt;margin-top:812.5pt;width:18.15pt;height:18.1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" fillcolor="#943482" stroked="f" strokeweight="1pt">
              <v:stroke joinstyle="miter"/>
              <w10:wrap anchory="page"/>
            </v:oval>
          </w:pict>
        </mc:Fallback>
      </mc:AlternateContent>
    </w:r>
    <w:r w:rsidR="00C30C1C"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57215" behindDoc="1" locked="0" layoutInCell="1" allowOverlap="1" wp14:anchorId="3E78A5C0" wp14:editId="3CDBF872">
              <wp:simplePos x="0" y="0"/>
              <wp:positionH relativeFrom="column">
                <wp:posOffset>9439910</wp:posOffset>
              </wp:positionH>
              <wp:positionV relativeFrom="page">
                <wp:posOffset>7249903</wp:posOffset>
              </wp:positionV>
              <wp:extent cx="230043" cy="230043"/>
              <wp:effectExtent l="0" t="0" r="0" b="0"/>
              <wp:wrapNone/>
              <wp:docPr id="5" name="Ellipse 5"/>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ADB191" id="Ellipse 5" o:spid="_x0000_s1026" style="position:absolute;margin-left:743.3pt;margin-top:570.85pt;width:18.1pt;height:18.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" fillcolor="#943482" stroked="f" strokeweight="1pt">
              <v:stroke joinstyle="miter"/>
              <w10:wrap anchory="page"/>
            </v:oval>
          </w:pict>
        </mc:Fallback>
      </mc:AlternateContent>
    </w:r>
    <w:r w:rsidR="00B34D8B" w:rsidRPr="00266931">
      <w:rPr>
        <w:rFonts w:ascii="Helvetica Neue Thin" w:hAnsi="Helvetica Neue Thin"/>
        <w:color w:val="943482"/>
        <w:spacing w:val="20"/>
        <w:sz w:val="28"/>
        <w:szCs w:val="28"/>
        <w:lang w:val="fr-CH"/>
      </w:rPr>
      <w:t>IFRC FEEDBACK KIT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E6AC" w14:textId="77777777" w:rsidR="00F421FC" w:rsidRPr="00C64CF2" w:rsidRDefault="00F421FC" w:rsidP="00061220">
      <w:pPr>
        <w:rPr>
          <w:color w:val="873174"/>
        </w:rPr>
      </w:pPr>
      <w:r w:rsidRPr="00C64CF2">
        <w:rPr>
          <w:color w:val="873174"/>
        </w:rPr>
        <w:separator/>
      </w:r>
    </w:p>
  </w:footnote>
  <w:footnote w:type="continuationSeparator" w:id="0">
    <w:p w14:paraId="40A9714A" w14:textId="77777777" w:rsidR="00F421FC" w:rsidRDefault="00F421FC" w:rsidP="00061220">
      <w:r>
        <w:continuationSeparator/>
      </w:r>
    </w:p>
  </w:footnote>
  <w:footnote w:id="1">
    <w:p w14:paraId="049BAA83" w14:textId="24BED9A0" w:rsidR="007D2644" w:rsidRPr="00646A4C" w:rsidRDefault="007D2644" w:rsidP="007D2644">
      <w:pPr>
        <w:pBdr>
          <w:top w:val="nil"/>
          <w:left w:val="nil"/>
          <w:bottom w:val="nil"/>
          <w:right w:val="nil"/>
          <w:between w:val="nil"/>
        </w:pBdr>
        <w:rPr>
          <w:rFonts w:ascii="Helvetica Neue" w:hAnsi="Helvetica Neue"/>
          <w:color w:val="000000"/>
          <w:sz w:val="15"/>
          <w:szCs w:val="15"/>
          <w:lang w:val="en-US"/>
        </w:rPr>
      </w:pPr>
      <w:r w:rsidRPr="00646A4C">
        <w:rPr>
          <w:rStyle w:val="FootnoteReference"/>
          <w:rFonts w:ascii="Helvetica Neue" w:hAnsi="Helvetica Neue"/>
        </w:rPr>
        <w:footnoteRef/>
      </w:r>
      <w:r w:rsidRPr="00646A4C">
        <w:rPr>
          <w:rFonts w:ascii="Helvetica Neue" w:hAnsi="Helvetica Neue"/>
          <w:color w:val="000000"/>
          <w:sz w:val="16"/>
          <w:szCs w:val="16"/>
          <w:lang w:val="en-US"/>
        </w:rPr>
        <w:t xml:space="preserve"> </w:t>
      </w:r>
      <w:r w:rsidR="00646A4C" w:rsidRPr="00646A4C">
        <w:rPr>
          <w:rStyle w:val="FootnoteTextChar"/>
        </w:rPr>
        <w:t xml:space="preserve">Inter-Agency Standing Committee (2021). Data Responsibility in Humanitarian Contexts. Operational Guidance, p.30. </w:t>
      </w:r>
      <w:r w:rsidR="00646A4C" w:rsidRPr="00646A4C">
        <w:rPr>
          <w:rStyle w:val="Hyperlink"/>
          <w:sz w:val="15"/>
          <w:szCs w:val="15"/>
          <w:lang w:val="en-US"/>
        </w:rPr>
        <w:t>https://interagencystandingcommittee.org/operational-response/iasc-operational-guidance-data-responsibility-humanitarian-action</w:t>
      </w:r>
    </w:p>
  </w:footnote>
  <w:footnote w:id="2">
    <w:p w14:paraId="62E9297F" w14:textId="05193877" w:rsidR="007D2644" w:rsidRPr="00646A4C" w:rsidRDefault="007D2644" w:rsidP="007D2644">
      <w:pPr>
        <w:pBdr>
          <w:top w:val="nil"/>
          <w:left w:val="nil"/>
          <w:bottom w:val="nil"/>
          <w:right w:val="nil"/>
          <w:between w:val="nil"/>
        </w:pBdr>
        <w:rPr>
          <w:rStyle w:val="Hyperlink"/>
          <w:sz w:val="15"/>
          <w:szCs w:val="15"/>
          <w:lang w:val="en-US"/>
        </w:rPr>
      </w:pPr>
      <w:r w:rsidRPr="00646A4C">
        <w:rPr>
          <w:rStyle w:val="FootnoteReference"/>
          <w:rFonts w:ascii="Helvetica Neue" w:hAnsi="Helvetica Neue"/>
        </w:rPr>
        <w:footnoteRef/>
      </w:r>
      <w:r w:rsidRPr="00646A4C">
        <w:rPr>
          <w:rFonts w:ascii="Helvetica Neue" w:hAnsi="Helvetica Neue"/>
          <w:color w:val="000000"/>
          <w:sz w:val="16"/>
          <w:szCs w:val="16"/>
          <w:lang w:val="en-US"/>
        </w:rPr>
        <w:t xml:space="preserve"> </w:t>
      </w:r>
      <w:r w:rsidR="00646A4C" w:rsidRPr="00646A4C">
        <w:rPr>
          <w:rStyle w:val="FootnoteTextChar"/>
        </w:rPr>
        <w:t xml:space="preserve">Danish Refugee Council (2022): Community Feedback Mechanism. Guidance and Toolkit., p.8. </w:t>
      </w:r>
      <w:r w:rsidR="00646A4C" w:rsidRPr="00646A4C">
        <w:rPr>
          <w:rStyle w:val="Hyperlink"/>
          <w:sz w:val="15"/>
          <w:szCs w:val="15"/>
          <w:lang w:val="en-US"/>
        </w:rPr>
        <w:t>https://www.drc.ngo/media/vzlhxkea/drc_global-cfm-guidance_web_low-res.pdf.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FB0F2" w14:textId="77777777" w:rsidR="00DF5329" w:rsidRDefault="00DF5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31C3" w14:textId="06E3563B" w:rsidR="00061220" w:rsidRDefault="00061220" w:rsidP="000E3346">
    <w:pPr>
      <w:pStyle w:val="Header"/>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C3D4" w14:textId="1FCE9943" w:rsidR="000E3346" w:rsidRPr="00041ACF" w:rsidRDefault="00FB790C" w:rsidP="00041ACF">
    <w:pPr>
      <w:pStyle w:val="TOOLTITLE"/>
      <w:ind w:right="76" w:firstLine="0"/>
      <w:rPr>
        <w:lang w:val="en-US"/>
      </w:rPr>
    </w:pPr>
    <w:r w:rsidRPr="002324C4">
      <w:rPr>
        <w:b w:val="0"/>
        <w:bCs w:val="0"/>
        <w:lang w:val="en-US"/>
      </w:rPr>
      <w:t xml:space="preserve">FEEDBACK TOOL </w:t>
    </w:r>
    <w:r>
      <w:rPr>
        <w:b w:val="0"/>
        <w:bCs w:val="0"/>
        <w:lang w:val="en-US"/>
      </w:rPr>
      <w:t>3</w:t>
    </w:r>
    <w:r w:rsidRPr="002324C4">
      <w:rPr>
        <w:b w:val="0"/>
        <w:bCs w:val="0"/>
        <w:lang w:val="en-US"/>
      </w:rPr>
      <w:t>:</w:t>
    </w:r>
    <w:r w:rsidRPr="002324C4">
      <w:rPr>
        <w:lang w:val="en-US"/>
      </w:rPr>
      <w:t xml:space="preserve"> </w:t>
    </w:r>
    <w:r w:rsidR="000E3346" w:rsidRPr="00FF5A47">
      <w:drawing>
        <wp:anchor distT="0" distB="0" distL="114300" distR="114300" simplePos="0" relativeHeight="251658240" behindDoc="1" locked="0" layoutInCell="1" allowOverlap="1" wp14:anchorId="7D57DE92" wp14:editId="3F0A406F">
          <wp:simplePos x="0" y="0"/>
          <wp:positionH relativeFrom="column">
            <wp:posOffset>-3809819</wp:posOffset>
          </wp:positionH>
          <wp:positionV relativeFrom="page">
            <wp:posOffset>0</wp:posOffset>
          </wp:positionV>
          <wp:extent cx="10731600" cy="892800"/>
          <wp:effectExtent l="0" t="0" r="3810" b="0"/>
          <wp:wrapNone/>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rsidR="00041ACF" w:rsidRPr="00041ACF">
      <w:rPr>
        <w:lang w:val="en-US"/>
      </w:rPr>
      <w:t xml:space="preserve">DEFINING </w:t>
    </w:r>
    <w:r w:rsidR="00041ACF">
      <w:rPr>
        <w:lang w:val="en-US"/>
      </w:rPr>
      <w:t xml:space="preserve">THE </w:t>
    </w:r>
    <w:r w:rsidR="00041ACF" w:rsidRPr="00041ACF">
      <w:rPr>
        <w:lang w:val="en-US"/>
      </w:rPr>
      <w:t>COMMUNICATION CHANNELS FOR A F</w:t>
    </w:r>
    <w:r w:rsidR="00041ACF">
      <w:rPr>
        <w:lang w:val="en-US"/>
      </w:rPr>
      <w:t>EEDBACK MECHANISM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F665" w14:textId="447866F7" w:rsidR="00317DE4" w:rsidRPr="00041ACF" w:rsidRDefault="00317DE4" w:rsidP="00041ACF">
    <w:pPr>
      <w:pStyle w:val="TOOLTITLE"/>
      <w:ind w:right="76" w:firstLine="0"/>
      <w:rPr>
        <w:lang w:val="en-US"/>
      </w:rPr>
    </w:pPr>
    <w:r w:rsidRPr="00FF5A47">
      <w:drawing>
        <wp:anchor distT="0" distB="0" distL="114300" distR="114300" simplePos="0" relativeHeight="251670528" behindDoc="1" locked="0" layoutInCell="1" allowOverlap="1" wp14:anchorId="5A12ED11" wp14:editId="1C6A27A4">
          <wp:simplePos x="0" y="0"/>
          <wp:positionH relativeFrom="page">
            <wp:align>left</wp:align>
          </wp:positionH>
          <wp:positionV relativeFrom="page">
            <wp:posOffset>-115957</wp:posOffset>
          </wp:positionV>
          <wp:extent cx="10731600" cy="892800"/>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rsidRPr="00041ACF">
      <w:rPr>
        <w:lang w:val="en-US"/>
      </w:rPr>
      <w:t xml:space="preserve">DEFINING </w:t>
    </w:r>
    <w:r>
      <w:rPr>
        <w:lang w:val="en-US"/>
      </w:rPr>
      <w:t xml:space="preserve">THE </w:t>
    </w:r>
    <w:r w:rsidRPr="00041ACF">
      <w:rPr>
        <w:lang w:val="en-US"/>
      </w:rPr>
      <w:t>COMMUNICATION CHANNELS FOR A F</w:t>
    </w:r>
    <w:r>
      <w:rPr>
        <w:lang w:val="en-US"/>
      </w:rPr>
      <w:t>EEDBACK MECHANISM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FC2F" w14:textId="4EECE4FB" w:rsidR="00AA2933" w:rsidRPr="00041ACF" w:rsidRDefault="00AA2933" w:rsidP="00041ACF">
    <w:pPr>
      <w:pStyle w:val="TOOLTITLE"/>
      <w:ind w:right="76" w:firstLine="0"/>
      <w:rPr>
        <w:lang w:val="en-US"/>
      </w:rPr>
    </w:pPr>
    <w:r w:rsidRPr="00FF5A47">
      <w:drawing>
        <wp:anchor distT="0" distB="0" distL="114300" distR="114300" simplePos="0" relativeHeight="251672576" behindDoc="1" locked="0" layoutInCell="1" allowOverlap="1" wp14:anchorId="71195955" wp14:editId="494FCDCE">
          <wp:simplePos x="0" y="0"/>
          <wp:positionH relativeFrom="page">
            <wp:align>right</wp:align>
          </wp:positionH>
          <wp:positionV relativeFrom="page">
            <wp:posOffset>14416</wp:posOffset>
          </wp:positionV>
          <wp:extent cx="10731600" cy="892800"/>
          <wp:effectExtent l="0" t="0" r="0" b="3175"/>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rsidRPr="00041ACF">
      <w:rPr>
        <w:lang w:val="en-US"/>
      </w:rPr>
      <w:t xml:space="preserve">DEFINING </w:t>
    </w:r>
    <w:r>
      <w:rPr>
        <w:lang w:val="en-US"/>
      </w:rPr>
      <w:t xml:space="preserve">THE </w:t>
    </w:r>
    <w:r w:rsidRPr="00041ACF">
      <w:rPr>
        <w:lang w:val="en-US"/>
      </w:rPr>
      <w:t>COMMUNICATION CHANNELS FOR A F</w:t>
    </w:r>
    <w:r>
      <w:rPr>
        <w:lang w:val="en-US"/>
      </w:rPr>
      <w:t>EEDBACK MECHANISM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ECC"/>
    <w:multiLevelType w:val="hybridMultilevel"/>
    <w:tmpl w:val="E2CAF1E4"/>
    <w:lvl w:ilvl="0" w:tplc="45C02E94">
      <w:start w:val="1"/>
      <w:numFmt w:val="bullet"/>
      <w:pStyle w:val="TableBullet"/>
      <w:lvlText w:val=""/>
      <w:lvlJc w:val="left"/>
      <w:pPr>
        <w:ind w:left="796" w:hanging="360"/>
      </w:pPr>
      <w:rPr>
        <w:rFonts w:ascii="Symbol" w:hAnsi="Symbol" w:cs="Symbol" w:hint="default"/>
        <w:color w:val="87317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 w15:restartNumberingAfterBreak="0">
    <w:nsid w:val="2DB47BA9"/>
    <w:multiLevelType w:val="multilevel"/>
    <w:tmpl w:val="60425C0E"/>
    <w:lvl w:ilvl="0">
      <w:start w:val="1"/>
      <w:numFmt w:val="lowerLetter"/>
      <w:lvlText w:val="%1)"/>
      <w:lvlJc w:val="left"/>
      <w:pPr>
        <w:ind w:left="720" w:hanging="360"/>
      </w:pPr>
      <w:rPr>
        <w:rFonts w:ascii="Helvetica Neue" w:hAnsi="Helvetica Neue" w:cs="Helvetica Neue" w:hint="default"/>
        <w:b/>
        <w:bCs/>
        <w:i w:val="0"/>
        <w:iCs w:val="0"/>
        <w:color w:val="943482"/>
      </w:rPr>
    </w:lvl>
    <w:lvl w:ilvl="1">
      <w:start w:val="1"/>
      <w:numFmt w:val="lowerLetter"/>
      <w:lvlText w:val="%2)"/>
      <w:lvlJc w:val="left"/>
      <w:pPr>
        <w:ind w:left="1440" w:hanging="360"/>
      </w:pPr>
      <w:rPr>
        <w:rFonts w:ascii="Helvetica Neue" w:hAnsi="Helvetica Neue" w:cs="Helvetica Neue" w:hint="default"/>
        <w:b/>
        <w:bCs/>
        <w:i w:val="0"/>
        <w:iCs w:val="0"/>
        <w:color w:val="94348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3F3C91"/>
    <w:multiLevelType w:val="hybridMultilevel"/>
    <w:tmpl w:val="CEECAD80"/>
    <w:lvl w:ilvl="0" w:tplc="A27E519A">
      <w:start w:val="1"/>
      <w:numFmt w:val="decimal"/>
      <w:pStyle w:val="BulletNumbers"/>
      <w:lvlText w:val="%1."/>
      <w:lvlJc w:val="left"/>
      <w:pPr>
        <w:ind w:left="720" w:hanging="360"/>
      </w:pPr>
      <w:rPr>
        <w:rFonts w:ascii="Helvetica Neue" w:hAnsi="Helvetica Neue" w:hint="default"/>
        <w:b/>
        <w:i w:val="0"/>
        <w:color w:val="87317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DC85CB6"/>
    <w:multiLevelType w:val="multilevel"/>
    <w:tmpl w:val="8188B0B0"/>
    <w:styleLink w:val="Listeactuelle2"/>
    <w:lvl w:ilvl="0">
      <w:start w:val="1"/>
      <w:numFmt w:val="decimal"/>
      <w:lvlText w:val="%1."/>
      <w:lvlJc w:val="left"/>
      <w:pPr>
        <w:ind w:left="720" w:hanging="360"/>
      </w:pPr>
      <w:rPr>
        <w:rFonts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4225C29"/>
    <w:multiLevelType w:val="hybridMultilevel"/>
    <w:tmpl w:val="8BDA9E7A"/>
    <w:lvl w:ilvl="0" w:tplc="378A25EA">
      <w:start w:val="1"/>
      <w:numFmt w:val="bullet"/>
      <w:pStyle w:val="BulletPoint"/>
      <w:lvlText w:val=""/>
      <w:lvlJc w:val="left"/>
      <w:pPr>
        <w:ind w:left="720" w:hanging="360"/>
      </w:pPr>
      <w:rPr>
        <w:rFonts w:ascii="Symbol" w:hAnsi="Symbol" w:cs="Symbol" w:hint="default"/>
        <w:color w:val="87317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F90AF8"/>
    <w:multiLevelType w:val="multilevel"/>
    <w:tmpl w:val="09C2A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0A0C26"/>
    <w:multiLevelType w:val="multilevel"/>
    <w:tmpl w:val="896EC014"/>
    <w:styleLink w:val="Listeactuelle1"/>
    <w:lvl w:ilvl="0">
      <w:start w:val="1"/>
      <w:numFmt w:val="bullet"/>
      <w:lvlText w:val=""/>
      <w:lvlJc w:val="left"/>
      <w:pPr>
        <w:ind w:left="720" w:hanging="360"/>
      </w:pPr>
      <w:rPr>
        <w:rFonts w:ascii="Symbol" w:hAnsi="Symbol" w:cs="Symbol"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34208774">
    <w:abstractNumId w:val="4"/>
  </w:num>
  <w:num w:numId="2" w16cid:durableId="417289329">
    <w:abstractNumId w:val="6"/>
  </w:num>
  <w:num w:numId="3" w16cid:durableId="781077342">
    <w:abstractNumId w:val="2"/>
  </w:num>
  <w:num w:numId="4" w16cid:durableId="758715440">
    <w:abstractNumId w:val="3"/>
  </w:num>
  <w:num w:numId="5" w16cid:durableId="1647078212">
    <w:abstractNumId w:val="0"/>
  </w:num>
  <w:num w:numId="6" w16cid:durableId="1138496095">
    <w:abstractNumId w:val="5"/>
  </w:num>
  <w:num w:numId="7" w16cid:durableId="1684622992">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a  ERLACH">
    <w15:presenceInfo w15:providerId="AD" w15:userId="S::Eva.ERLACH@ifrc.org::f6981645-7553-488a-9474-6958abe967b5"/>
  </w15:person>
  <w15:person w15:author="Eva  ERLACH [2]">
    <w15:presenceInfo w15:providerId="AD" w15:userId="S::eva.erlach@ifrc.org::f6981645-7553-488a-9474-6958abe967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20"/>
    <w:rsid w:val="00041ACF"/>
    <w:rsid w:val="00061220"/>
    <w:rsid w:val="00071A8B"/>
    <w:rsid w:val="000859F3"/>
    <w:rsid w:val="000E3346"/>
    <w:rsid w:val="00121C14"/>
    <w:rsid w:val="0014087A"/>
    <w:rsid w:val="001C5545"/>
    <w:rsid w:val="001D73D0"/>
    <w:rsid w:val="001F6244"/>
    <w:rsid w:val="0022707B"/>
    <w:rsid w:val="00233172"/>
    <w:rsid w:val="002543CA"/>
    <w:rsid w:val="00266931"/>
    <w:rsid w:val="002966FD"/>
    <w:rsid w:val="002A1FFA"/>
    <w:rsid w:val="002A2B42"/>
    <w:rsid w:val="002E39E5"/>
    <w:rsid w:val="0030145C"/>
    <w:rsid w:val="00317DE4"/>
    <w:rsid w:val="00326B5E"/>
    <w:rsid w:val="003510CD"/>
    <w:rsid w:val="004546AE"/>
    <w:rsid w:val="004B4F99"/>
    <w:rsid w:val="004C4C89"/>
    <w:rsid w:val="00543096"/>
    <w:rsid w:val="0057554B"/>
    <w:rsid w:val="005A333E"/>
    <w:rsid w:val="005D42F9"/>
    <w:rsid w:val="005F59E0"/>
    <w:rsid w:val="00603D71"/>
    <w:rsid w:val="00646A4C"/>
    <w:rsid w:val="006C7E18"/>
    <w:rsid w:val="00765849"/>
    <w:rsid w:val="007B7E92"/>
    <w:rsid w:val="007C546C"/>
    <w:rsid w:val="007D2644"/>
    <w:rsid w:val="007D7E49"/>
    <w:rsid w:val="007E0A3A"/>
    <w:rsid w:val="008E77A5"/>
    <w:rsid w:val="008F599A"/>
    <w:rsid w:val="0091601F"/>
    <w:rsid w:val="00916A30"/>
    <w:rsid w:val="009E7F09"/>
    <w:rsid w:val="00A07325"/>
    <w:rsid w:val="00A46A0C"/>
    <w:rsid w:val="00A46D35"/>
    <w:rsid w:val="00AA2933"/>
    <w:rsid w:val="00AB1893"/>
    <w:rsid w:val="00AB3980"/>
    <w:rsid w:val="00AB7EEB"/>
    <w:rsid w:val="00AF53A4"/>
    <w:rsid w:val="00B00FA1"/>
    <w:rsid w:val="00B34D8B"/>
    <w:rsid w:val="00B51208"/>
    <w:rsid w:val="00B7301E"/>
    <w:rsid w:val="00BB7433"/>
    <w:rsid w:val="00BE306E"/>
    <w:rsid w:val="00BF4DD1"/>
    <w:rsid w:val="00BF72FB"/>
    <w:rsid w:val="00C14D1E"/>
    <w:rsid w:val="00C30C1C"/>
    <w:rsid w:val="00C44846"/>
    <w:rsid w:val="00C64CF2"/>
    <w:rsid w:val="00C9580A"/>
    <w:rsid w:val="00CA5CC2"/>
    <w:rsid w:val="00CA774A"/>
    <w:rsid w:val="00CC24BD"/>
    <w:rsid w:val="00CE5961"/>
    <w:rsid w:val="00CE6B25"/>
    <w:rsid w:val="00CF58BD"/>
    <w:rsid w:val="00D44117"/>
    <w:rsid w:val="00D84F03"/>
    <w:rsid w:val="00DD2478"/>
    <w:rsid w:val="00DF5329"/>
    <w:rsid w:val="00E52A1D"/>
    <w:rsid w:val="00E52B1F"/>
    <w:rsid w:val="00EF11C3"/>
    <w:rsid w:val="00F31BA9"/>
    <w:rsid w:val="00F421FC"/>
    <w:rsid w:val="00F45E2F"/>
    <w:rsid w:val="00F81892"/>
    <w:rsid w:val="00FB790C"/>
    <w:rsid w:val="00FF5A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A33F6"/>
  <w15:chartTrackingRefBased/>
  <w15:docId w15:val="{7967D692-EDE2-7649-B286-3D8F7BE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B4F99"/>
    <w:pPr>
      <w:keepNext/>
      <w:keepLines/>
      <w:spacing w:before="240"/>
      <w:outlineLvl w:val="0"/>
    </w:pPr>
    <w:rPr>
      <w:rFonts w:ascii="Helvetica Neue" w:eastAsiaTheme="majorEastAsia" w:hAnsi="Helvetica Neue" w:cstheme="majorBidi"/>
      <w:b/>
      <w:bCs/>
      <w:caps/>
      <w:color w:val="204669"/>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220"/>
    <w:pPr>
      <w:tabs>
        <w:tab w:val="center" w:pos="4536"/>
        <w:tab w:val="right" w:pos="9072"/>
      </w:tabs>
    </w:pPr>
  </w:style>
  <w:style w:type="paragraph" w:styleId="BodyText">
    <w:name w:val="Body Text"/>
    <w:basedOn w:val="Normal"/>
    <w:link w:val="BodyTextChar"/>
    <w:uiPriority w:val="99"/>
    <w:semiHidden/>
    <w:unhideWhenUsed/>
    <w:rsid w:val="001D73D0"/>
    <w:pPr>
      <w:spacing w:after="120"/>
    </w:pPr>
  </w:style>
  <w:style w:type="character" w:customStyle="1" w:styleId="BodyTextChar">
    <w:name w:val="Body Text Char"/>
    <w:basedOn w:val="DefaultParagraphFont"/>
    <w:link w:val="BodyText"/>
    <w:uiPriority w:val="99"/>
    <w:semiHidden/>
    <w:rsid w:val="001D73D0"/>
  </w:style>
  <w:style w:type="character" w:customStyle="1" w:styleId="HeaderChar">
    <w:name w:val="Header Char"/>
    <w:basedOn w:val="DefaultParagraphFont"/>
    <w:link w:val="Header"/>
    <w:uiPriority w:val="99"/>
    <w:rsid w:val="00061220"/>
  </w:style>
  <w:style w:type="paragraph" w:styleId="Footer">
    <w:name w:val="footer"/>
    <w:basedOn w:val="Normal"/>
    <w:link w:val="FooterChar"/>
    <w:uiPriority w:val="99"/>
    <w:unhideWhenUsed/>
    <w:rsid w:val="00061220"/>
    <w:pPr>
      <w:tabs>
        <w:tab w:val="center" w:pos="4536"/>
        <w:tab w:val="right" w:pos="9072"/>
      </w:tabs>
    </w:pPr>
  </w:style>
  <w:style w:type="character" w:customStyle="1" w:styleId="FooterChar">
    <w:name w:val="Footer Char"/>
    <w:basedOn w:val="DefaultParagraphFont"/>
    <w:link w:val="Footer"/>
    <w:uiPriority w:val="99"/>
    <w:rsid w:val="00061220"/>
  </w:style>
  <w:style w:type="paragraph" w:customStyle="1" w:styleId="TOOLTITLE">
    <w:name w:val="TOOL TITLE"/>
    <w:qFormat/>
    <w:rsid w:val="00FF5A47"/>
    <w:pPr>
      <w:adjustRightInd w:val="0"/>
      <w:snapToGrid w:val="0"/>
      <w:ind w:hanging="709"/>
    </w:pPr>
    <w:rPr>
      <w:rFonts w:ascii="Arial" w:hAnsi="Arial" w:cs="Arial"/>
      <w:b/>
      <w:bCs/>
      <w:noProof/>
      <w:color w:val="FFFFFF" w:themeColor="background1"/>
      <w:sz w:val="36"/>
      <w:szCs w:val="36"/>
    </w:rPr>
  </w:style>
  <w:style w:type="paragraph" w:styleId="Subtitle">
    <w:name w:val="Subtitle"/>
    <w:basedOn w:val="Normal"/>
    <w:next w:val="Normal"/>
    <w:link w:val="SubtitleChar"/>
    <w:uiPriority w:val="11"/>
    <w:qFormat/>
    <w:rsid w:val="00FF5A4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F5A47"/>
    <w:rPr>
      <w:rFonts w:eastAsiaTheme="minorEastAsia"/>
      <w:color w:val="5A5A5A" w:themeColor="text1" w:themeTint="A5"/>
      <w:spacing w:val="15"/>
      <w:sz w:val="22"/>
      <w:szCs w:val="22"/>
    </w:rPr>
  </w:style>
  <w:style w:type="character" w:styleId="PageNumber">
    <w:name w:val="page number"/>
    <w:basedOn w:val="DefaultParagraphFont"/>
    <w:uiPriority w:val="99"/>
    <w:semiHidden/>
    <w:unhideWhenUsed/>
    <w:rsid w:val="00C30C1C"/>
    <w:rPr>
      <w:rFonts w:ascii="Helvetica Neue Medium" w:hAnsi="Helvetica Neue Medium"/>
      <w:b w:val="0"/>
      <w:i w:val="0"/>
    </w:rPr>
  </w:style>
  <w:style w:type="character" w:customStyle="1" w:styleId="Heading1Char">
    <w:name w:val="Heading 1 Char"/>
    <w:basedOn w:val="DefaultParagraphFont"/>
    <w:link w:val="Heading1"/>
    <w:uiPriority w:val="9"/>
    <w:rsid w:val="004B4F99"/>
    <w:rPr>
      <w:rFonts w:ascii="Helvetica Neue" w:eastAsiaTheme="majorEastAsia" w:hAnsi="Helvetica Neue" w:cstheme="majorBidi"/>
      <w:b/>
      <w:bCs/>
      <w:caps/>
      <w:color w:val="204669"/>
      <w:sz w:val="32"/>
      <w:szCs w:val="32"/>
      <w:u w:val="single"/>
    </w:rPr>
  </w:style>
  <w:style w:type="paragraph" w:customStyle="1" w:styleId="H2">
    <w:name w:val="H2"/>
    <w:qFormat/>
    <w:rsid w:val="004B4F99"/>
    <w:rPr>
      <w:rFonts w:ascii="Helvetica Neue Medium" w:hAnsi="Helvetica Neue Medium"/>
      <w:color w:val="873174"/>
      <w:lang w:val="en-US"/>
    </w:rPr>
  </w:style>
  <w:style w:type="paragraph" w:customStyle="1" w:styleId="H1">
    <w:name w:val="H1"/>
    <w:qFormat/>
    <w:rsid w:val="007D7E49"/>
    <w:rPr>
      <w:rFonts w:ascii="Helvetica Neue" w:eastAsiaTheme="majorEastAsia" w:hAnsi="Helvetica Neue" w:cstheme="majorBidi"/>
      <w:b/>
      <w:bCs/>
      <w:caps/>
      <w:color w:val="204669"/>
      <w:sz w:val="32"/>
      <w:szCs w:val="32"/>
      <w:u w:val="single"/>
      <w:lang w:val="en-US"/>
    </w:rPr>
  </w:style>
  <w:style w:type="paragraph" w:customStyle="1" w:styleId="H3">
    <w:name w:val="H3"/>
    <w:qFormat/>
    <w:rsid w:val="00916A30"/>
    <w:rPr>
      <w:rFonts w:ascii="Helvetica Neue Medium" w:hAnsi="Helvetica Neue Medium"/>
      <w:color w:val="D7337F"/>
      <w:sz w:val="23"/>
      <w:szCs w:val="23"/>
      <w:lang w:val="en-US"/>
    </w:rPr>
  </w:style>
  <w:style w:type="paragraph" w:customStyle="1" w:styleId="H4">
    <w:name w:val="H4"/>
    <w:qFormat/>
    <w:rsid w:val="00916A30"/>
    <w:rPr>
      <w:rFonts w:ascii="Helvetica Neue" w:hAnsi="Helvetica Neue"/>
      <w:color w:val="873174"/>
      <w:sz w:val="23"/>
      <w:szCs w:val="23"/>
      <w:u w:val="single"/>
      <w:lang w:val="en-US"/>
    </w:rPr>
  </w:style>
  <w:style w:type="paragraph" w:customStyle="1" w:styleId="BodyCopy">
    <w:name w:val="Body Copy"/>
    <w:qFormat/>
    <w:rsid w:val="00D84F03"/>
    <w:pPr>
      <w:jc w:val="both"/>
    </w:pPr>
    <w:rPr>
      <w:rFonts w:ascii="Helvetica Neue Light" w:hAnsi="Helvetica Neue Light"/>
      <w:color w:val="000000" w:themeColor="text1"/>
      <w:sz w:val="20"/>
      <w:szCs w:val="20"/>
      <w:lang w:val="en-US"/>
    </w:rPr>
  </w:style>
  <w:style w:type="paragraph" w:customStyle="1" w:styleId="BulletPoint">
    <w:name w:val="Bullet Point"/>
    <w:basedOn w:val="BodyCopy"/>
    <w:qFormat/>
    <w:rsid w:val="00D84F03"/>
    <w:pPr>
      <w:numPr>
        <w:numId w:val="1"/>
      </w:numPr>
    </w:pPr>
  </w:style>
  <w:style w:type="character" w:customStyle="1" w:styleId="Bold">
    <w:name w:val="Bold"/>
    <w:basedOn w:val="DefaultParagraphFont"/>
    <w:uiPriority w:val="1"/>
    <w:qFormat/>
    <w:rsid w:val="00E52B1F"/>
    <w:rPr>
      <w:rFonts w:ascii="Helvetica Neue" w:hAnsi="Helvetica Neue"/>
      <w:b/>
      <w:bCs/>
    </w:rPr>
  </w:style>
  <w:style w:type="paragraph" w:customStyle="1" w:styleId="BulletNumbers">
    <w:name w:val="Bullet Numbers"/>
    <w:qFormat/>
    <w:rsid w:val="00E52B1F"/>
    <w:pPr>
      <w:numPr>
        <w:numId w:val="3"/>
      </w:numPr>
    </w:pPr>
    <w:rPr>
      <w:rFonts w:ascii="Helvetica Neue Light" w:hAnsi="Helvetica Neue Light"/>
      <w:color w:val="000000" w:themeColor="text1"/>
      <w:sz w:val="20"/>
      <w:szCs w:val="20"/>
      <w:lang w:val="en-US"/>
    </w:rPr>
  </w:style>
  <w:style w:type="numbering" w:customStyle="1" w:styleId="Listeactuelle1">
    <w:name w:val="Liste actuelle1"/>
    <w:uiPriority w:val="99"/>
    <w:rsid w:val="00E52B1F"/>
    <w:pPr>
      <w:numPr>
        <w:numId w:val="2"/>
      </w:numPr>
    </w:pPr>
  </w:style>
  <w:style w:type="numbering" w:customStyle="1" w:styleId="Listeactuelle2">
    <w:name w:val="Liste actuelle2"/>
    <w:uiPriority w:val="99"/>
    <w:rsid w:val="00E52B1F"/>
    <w:pPr>
      <w:numPr>
        <w:numId w:val="4"/>
      </w:numPr>
    </w:pPr>
  </w:style>
  <w:style w:type="character" w:styleId="FootnoteReference">
    <w:name w:val="footnote reference"/>
    <w:basedOn w:val="DefaultParagraphFont"/>
    <w:uiPriority w:val="99"/>
    <w:semiHidden/>
    <w:unhideWhenUsed/>
    <w:rsid w:val="00CA774A"/>
    <w:rPr>
      <w:vertAlign w:val="superscript"/>
    </w:rPr>
  </w:style>
  <w:style w:type="paragraph" w:styleId="FootnoteText">
    <w:name w:val="footnote text"/>
    <w:aliases w:val="Footnotes"/>
    <w:link w:val="FootnoteTextChar"/>
    <w:uiPriority w:val="99"/>
    <w:unhideWhenUsed/>
    <w:rsid w:val="00CA774A"/>
    <w:pPr>
      <w:pBdr>
        <w:top w:val="nil"/>
        <w:left w:val="nil"/>
        <w:bottom w:val="nil"/>
        <w:right w:val="nil"/>
        <w:between w:val="nil"/>
      </w:pBdr>
    </w:pPr>
    <w:rPr>
      <w:rFonts w:ascii="Helvetica Neue" w:hAnsi="Helvetica Neue"/>
      <w:sz w:val="15"/>
      <w:szCs w:val="15"/>
      <w:lang w:val="en-US"/>
    </w:rPr>
  </w:style>
  <w:style w:type="character" w:customStyle="1" w:styleId="FootnoteTextChar">
    <w:name w:val="Footnote Text Char"/>
    <w:aliases w:val="Footnotes Char"/>
    <w:basedOn w:val="DefaultParagraphFont"/>
    <w:link w:val="FootnoteText"/>
    <w:uiPriority w:val="99"/>
    <w:rsid w:val="00CA774A"/>
    <w:rPr>
      <w:rFonts w:ascii="Helvetica Neue" w:hAnsi="Helvetica Neue"/>
      <w:sz w:val="15"/>
      <w:szCs w:val="15"/>
      <w:lang w:val="en-US"/>
    </w:rPr>
  </w:style>
  <w:style w:type="table" w:styleId="TableGrid">
    <w:name w:val="Table Grid"/>
    <w:basedOn w:val="TableNormal"/>
    <w:uiPriority w:val="39"/>
    <w:rsid w:val="00CC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A07325"/>
    <w:rPr>
      <w:rFonts w:ascii="Helvetica Neue" w:hAnsi="Helvetica Neue"/>
      <w:b/>
      <w:bCs/>
      <w:color w:val="FFFFFF" w:themeColor="background1"/>
      <w:lang w:val="en-US"/>
    </w:rPr>
  </w:style>
  <w:style w:type="paragraph" w:customStyle="1" w:styleId="TableBullet">
    <w:name w:val="TableBullet"/>
    <w:qFormat/>
    <w:rsid w:val="00B00FA1"/>
    <w:pPr>
      <w:numPr>
        <w:numId w:val="5"/>
      </w:numPr>
    </w:pPr>
    <w:rPr>
      <w:rFonts w:ascii="Helvetica Neue Light" w:hAnsi="Helvetica Neue Light"/>
      <w:color w:val="000000" w:themeColor="text1"/>
      <w:sz w:val="20"/>
      <w:szCs w:val="20"/>
      <w:lang w:val="en-US"/>
    </w:rPr>
  </w:style>
  <w:style w:type="character" w:styleId="Hyperlink">
    <w:name w:val="Hyperlink"/>
    <w:basedOn w:val="DefaultParagraphFont"/>
    <w:uiPriority w:val="99"/>
    <w:unhideWhenUsed/>
    <w:rsid w:val="005A333E"/>
    <w:rPr>
      <w:rFonts w:ascii="Helvetica Neue Light" w:hAnsi="Helvetica Neue Light"/>
      <w:b w:val="0"/>
      <w:i w:val="0"/>
      <w:color w:val="873174"/>
      <w:u w:val="single"/>
    </w:rPr>
  </w:style>
  <w:style w:type="character" w:styleId="UnresolvedMention">
    <w:name w:val="Unresolved Mention"/>
    <w:basedOn w:val="DefaultParagraphFont"/>
    <w:uiPriority w:val="99"/>
    <w:semiHidden/>
    <w:unhideWhenUsed/>
    <w:rsid w:val="00603D71"/>
    <w:rPr>
      <w:color w:val="605E5C"/>
      <w:shd w:val="clear" w:color="auto" w:fill="E1DFDD"/>
    </w:rPr>
  </w:style>
  <w:style w:type="character" w:styleId="FollowedHyperlink">
    <w:name w:val="FollowedHyperlink"/>
    <w:basedOn w:val="DefaultParagraphFont"/>
    <w:uiPriority w:val="99"/>
    <w:semiHidden/>
    <w:unhideWhenUsed/>
    <w:rsid w:val="005A333E"/>
    <w:rPr>
      <w:color w:val="954F72" w:themeColor="followedHyperlink"/>
      <w:u w:val="single"/>
    </w:rPr>
  </w:style>
  <w:style w:type="character" w:styleId="CommentReference">
    <w:name w:val="annotation reference"/>
    <w:basedOn w:val="DefaultParagraphFont"/>
    <w:uiPriority w:val="99"/>
    <w:semiHidden/>
    <w:unhideWhenUsed/>
    <w:rsid w:val="001C5545"/>
    <w:rPr>
      <w:sz w:val="16"/>
      <w:szCs w:val="16"/>
    </w:rPr>
  </w:style>
  <w:style w:type="paragraph" w:styleId="CommentText">
    <w:name w:val="annotation text"/>
    <w:basedOn w:val="Normal"/>
    <w:link w:val="CommentTextChar"/>
    <w:uiPriority w:val="99"/>
    <w:unhideWhenUsed/>
    <w:rsid w:val="001C5545"/>
    <w:pPr>
      <w:spacing w:after="160"/>
    </w:pPr>
    <w:rPr>
      <w:rFonts w:ascii="Calibri" w:eastAsia="Calibri" w:hAnsi="Calibri" w:cs="Calibri"/>
      <w:sz w:val="20"/>
      <w:szCs w:val="20"/>
      <w:lang w:val="en-GB"/>
    </w:rPr>
  </w:style>
  <w:style w:type="character" w:customStyle="1" w:styleId="CommentTextChar">
    <w:name w:val="Comment Text Char"/>
    <w:basedOn w:val="DefaultParagraphFont"/>
    <w:link w:val="CommentText"/>
    <w:uiPriority w:val="99"/>
    <w:rsid w:val="001C5545"/>
    <w:rPr>
      <w:rFonts w:ascii="Calibri" w:eastAsia="Calibri" w:hAnsi="Calibri" w:cs="Calibri"/>
      <w:sz w:val="20"/>
      <w:szCs w:val="20"/>
      <w:lang w:val="en-GB"/>
    </w:rPr>
  </w:style>
  <w:style w:type="paragraph" w:styleId="ListParagraph">
    <w:name w:val="List Paragraph"/>
    <w:basedOn w:val="Normal"/>
    <w:uiPriority w:val="34"/>
    <w:qFormat/>
    <w:rsid w:val="00AA2933"/>
    <w:pPr>
      <w:spacing w:after="160" w:line="259" w:lineRule="auto"/>
      <w:ind w:left="720"/>
      <w:contextualSpacing/>
    </w:pPr>
    <w:rPr>
      <w:rFonts w:ascii="Calibri" w:eastAsia="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communityengagementhub.org/wp-content/uploads/sites/2/2021/12/Tool-16.-FGD-guide.docx"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communityengagementhub.org/wp-content/uploads/sites/2/2021/12/TOOL-19.-Communications-methods-matrix.pdf"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https://communityengagementhub.org/wp-content/uploads/sites/2/2021/12/TOOL-19.-Communications-methods-matrix.pdf" TargetMode="Externa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communityengagementhub.org/wp-content/uploads/sites/2/2020/03/TOOL-13.-CEA-in-Assessment-tool.docx" TargetMode="External"/><Relationship Id="rId27"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97F7FD7C7CCC4BB0B310F50B6EF66F" ma:contentTypeVersion="11" ma:contentTypeDescription="Create a new document." ma:contentTypeScope="" ma:versionID="5caa3ba7da16b6080d43a8dc70da3f27">
  <xsd:schema xmlns:xsd="http://www.w3.org/2001/XMLSchema" xmlns:xs="http://www.w3.org/2001/XMLSchema" xmlns:p="http://schemas.microsoft.com/office/2006/metadata/properties" xmlns:ns2="eab0cb9c-42b5-4348-a84a-23cac9e1e1b4" targetNamespace="http://schemas.microsoft.com/office/2006/metadata/properties" ma:root="true" ma:fieldsID="99761135eee6bf0a3d536e901e4485d0" ns2:_="">
    <xsd:import namespace="eab0cb9c-42b5-4348-a84a-23cac9e1e1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0cb9c-42b5-4348-a84a-23cac9e1e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221D58-3C2A-4C50-9E4F-2751A3AC0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0cb9c-42b5-4348-a84a-23cac9e1e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3ABE5-FD99-F04D-8EC8-C749D37BED51}">
  <ds:schemaRefs>
    <ds:schemaRef ds:uri="http://schemas.openxmlformats.org/officeDocument/2006/bibliography"/>
  </ds:schemaRefs>
</ds:datastoreItem>
</file>

<file path=customXml/itemProps3.xml><?xml version="1.0" encoding="utf-8"?>
<ds:datastoreItem xmlns:ds="http://schemas.openxmlformats.org/officeDocument/2006/customXml" ds:itemID="{E6F4B051-66F8-48F2-866B-316DC82D9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10</Pages>
  <Words>3865</Words>
  <Characters>22032</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  ERLACH</cp:lastModifiedBy>
  <cp:revision>30</cp:revision>
  <dcterms:created xsi:type="dcterms:W3CDTF">2022-09-29T13:49:00Z</dcterms:created>
  <dcterms:modified xsi:type="dcterms:W3CDTF">2022-10-19T03:25:00Z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2022-09-29T15:06:08Z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76711d9d-7001-4314-abc8-2c1ffe59b41b</vt:lpwstr>
  </property>
  <property fmtid="{D5CDD505-2E9C-101B-9397-08002B2CF9AE}" pid="8" name="MSIP_Label_caf3f7fd-5cd4-4287-9002-aceb9af13c42_ContentBits">
    <vt:lpwstr>2</vt:lpwstr>
  </property>
</Properties>
</file>