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D6D0E" w:rsidR="008E0A79" w:rsidP="008E0A79" w:rsidRDefault="008E0A79" w14:paraId="060ADD0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Montserrat" w:hAnsi="Montserrat" w:cs="Open Sans"/>
          <w:b/>
          <w:bCs/>
          <w:color w:val="FF0000"/>
          <w:sz w:val="36"/>
          <w:szCs w:val="36"/>
        </w:rPr>
      </w:pPr>
      <w:r w:rsidRPr="37FFAE93" w:rsidR="008E0A79">
        <w:rPr>
          <w:rStyle w:val="normaltextrun"/>
          <w:rFonts w:ascii="Montserrat" w:hAnsi="Montserrat" w:cs="Open Sans"/>
          <w:b w:val="1"/>
          <w:bCs w:val="1"/>
          <w:color w:val="FF0000"/>
          <w:sz w:val="36"/>
          <w:szCs w:val="36"/>
        </w:rPr>
        <w:t>Scenario exercise:</w:t>
      </w:r>
      <w:r w:rsidRPr="37FFAE93" w:rsidR="008E0A79">
        <w:rPr>
          <w:rStyle w:val="normaltextrun"/>
          <w:rFonts w:ascii="Montserrat" w:hAnsi="Montserrat" w:cs="Open Sans"/>
          <w:color w:val="FF0000"/>
          <w:sz w:val="36"/>
          <w:szCs w:val="36"/>
        </w:rPr>
        <w:t> </w:t>
      </w:r>
      <w:r w:rsidRPr="37FFAE93" w:rsidR="008E0A79">
        <w:rPr>
          <w:rStyle w:val="normaltextrun"/>
          <w:rFonts w:ascii="Montserrat" w:hAnsi="Montserrat" w:cs="Open Sans"/>
          <w:b w:val="1"/>
          <w:bCs w:val="1"/>
          <w:sz w:val="36"/>
          <w:szCs w:val="36"/>
        </w:rPr>
        <w:t>CEA in CVA Implementation</w:t>
      </w:r>
    </w:p>
    <w:p w:rsidR="37FFAE93" w:rsidP="37FFAE93" w:rsidRDefault="37FFAE93" w14:paraId="493CE679" w14:textId="0B0505BD">
      <w:pPr>
        <w:pStyle w:val="paragraph"/>
        <w:spacing w:before="0" w:beforeAutospacing="off" w:after="0" w:afterAutospacing="off"/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</w:pPr>
    </w:p>
    <w:p w:rsidRPr="00ED6D0E" w:rsidR="008E0A79" w:rsidP="37FFAE93" w:rsidRDefault="26002447" w14:paraId="69CF169C" w14:textId="3C7EE03F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</w:pPr>
      <w:r w:rsidRPr="37FFAE93" w:rsidR="26002447"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  <w:t>30</w:t>
      </w:r>
      <w:r w:rsidRPr="37FFAE93" w:rsidR="5A9228C3"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  <w:t xml:space="preserve"> </w:t>
      </w:r>
      <w:r w:rsidRPr="37FFAE93" w:rsidR="008E0A79"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  <w:t>minutes </w:t>
      </w:r>
    </w:p>
    <w:p w:rsidR="37FFAE93" w:rsidP="37FFAE93" w:rsidRDefault="37FFAE93" w14:paraId="2E9AB2CA" w14:textId="52F2B2C1">
      <w:pPr>
        <w:pStyle w:val="paragraph"/>
        <w:spacing w:before="0" w:beforeAutospacing="off" w:after="0" w:afterAutospacing="off"/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</w:pPr>
    </w:p>
    <w:p w:rsidRPr="00ED6D0E" w:rsidR="008E0A79" w:rsidP="37FFAE93" w:rsidRDefault="008E0A79" w14:paraId="48A3452C" w14:textId="77777777">
      <w:pPr>
        <w:spacing w:before="100" w:beforeAutospacing="on" w:after="0" w:line="240" w:lineRule="auto"/>
        <w:rPr>
          <w:rFonts w:ascii="Open Sans" w:hAnsi="Open Sans" w:eastAsia="Times New Roman" w:cs="Open Sans"/>
          <w:kern w:val="0"/>
          <w:sz w:val="24"/>
          <w:szCs w:val="24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b w:val="1"/>
          <w:bCs w:val="1"/>
          <w:kern w:val="0"/>
          <w:sz w:val="24"/>
          <w:szCs w:val="24"/>
          <w:lang w:val="en-US"/>
          <w14:ligatures w14:val="none"/>
        </w:rPr>
        <w:t>The situation</w:t>
      </w:r>
    </w:p>
    <w:p w:rsidR="37FFAE93" w:rsidP="37FFAE93" w:rsidRDefault="37FFAE93" w14:paraId="465CC861" w14:textId="4D2107A9">
      <w:pPr>
        <w:spacing w:beforeAutospacing="on"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  <w:lang w:val="en-US"/>
        </w:rPr>
      </w:pPr>
    </w:p>
    <w:p w:rsidR="008E0A79" w:rsidP="25BE1FBA" w:rsidRDefault="008E0A79" w14:paraId="63ED8A40" w14:textId="28DE2AF1">
      <w:pPr>
        <w:spacing w:before="100" w:beforeAutospacing="on" w:after="0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A pilot cash distribution 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is underway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in 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one of</w:t>
      </w:r>
      <w:r w:rsidR="00D32C96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="00D32C96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the</w:t>
      </w:r>
      <w:r w:rsidRPr="00ED6D0E" w:rsidR="4E5DD1D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568BB8BB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priority </w:t>
      </w:r>
      <w:r w:rsidRPr="00ED6D0E" w:rsidR="4E5DD1D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flood</w:t>
      </w:r>
      <w:r w:rsidRPr="00ED6D0E" w:rsidR="373B5621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-</w:t>
      </w:r>
      <w:commentRangeStart w:id="0"/>
      <w:commentRangeStart w:id="1"/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affected</w:t>
      </w:r>
      <w:commentRangeEnd w:id="0"/>
      <w:r>
        <w:commentReference w:id="0"/>
      </w:r>
      <w:commentRangeEnd w:id="1"/>
      <w:r>
        <w:commentReference w:id="1"/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communit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ies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in Fidda</w:t>
      </w:r>
      <w:r w:rsidR="00F614BD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, one of the main </w:t>
      </w:r>
      <w:r w:rsidR="00243AFC">
        <w:rPr>
          <w:rFonts w:ascii="Open Sans" w:hAnsi="Open Sans" w:eastAsia="Times New Roman" w:cs="Open Sans"/>
          <w:kern w:val="0"/>
          <w:lang w:val="en-US"/>
          <w14:ligatures w14:val="none"/>
        </w:rPr>
        <w:t>provinces</w:t>
      </w:r>
      <w:r w:rsidR="00F614BD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in </w:t>
      </w:r>
      <w:r w:rsidR="00F614BD">
        <w:rPr>
          <w:rFonts w:ascii="Open Sans" w:hAnsi="Open Sans" w:eastAsia="Times New Roman" w:cs="Open Sans"/>
          <w:kern w:val="0"/>
          <w:lang w:val="en-US"/>
          <w14:ligatures w14:val="none"/>
        </w:rPr>
        <w:t>Alcama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. To help manage the risk and the workload, senior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programme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managers at the National Society and IFRC jointly decided to stagger distributions in the community over three phases, with different households receiving cash in each phase.</w:t>
      </w:r>
    </w:p>
    <w:p w:rsidR="008E0A79" w:rsidP="25BE1FBA" w:rsidRDefault="008E0A79" w14:paraId="7183A578" w14:textId="4B9A9918">
      <w:pPr>
        <w:spacing w:before="100" w:beforeAutospacing="on" w:after="0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Since the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programme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started, there have been a lot of complaints received through the feedback mechanism.</w:t>
      </w:r>
      <w:r w:rsidR="00EB6967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Some people are asking why they have not received any</w:t>
      </w:r>
      <w:r w:rsidR="00EB6967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cash when other people have. There are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rumours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that </w:t>
      </w:r>
      <w:r w:rsidRPr="00ED6D0E" w:rsidR="0EAB139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the </w:t>
      </w:r>
      <w:r w:rsidRPr="00ED6D0E" w:rsidR="7599C63D">
        <w:rPr>
          <w:rFonts w:ascii="Open Sans" w:hAnsi="Open Sans" w:eastAsia="Times New Roman" w:cs="Open Sans"/>
          <w:kern w:val="0"/>
          <w:lang w:val="en-US"/>
          <w14:ligatures w14:val="none"/>
        </w:rPr>
        <w:t>Alcama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National Society is </w:t>
      </w:r>
      <w:r w:rsidRPr="00ED6D0E" w:rsidR="67E25F65">
        <w:rPr>
          <w:rFonts w:ascii="Open Sans" w:hAnsi="Open Sans" w:eastAsia="Times New Roman" w:cs="Open Sans"/>
          <w:kern w:val="0"/>
          <w:lang w:val="en-US"/>
          <w14:ligatures w14:val="none"/>
        </w:rPr>
        <w:t>prioritizing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cash support to </w:t>
      </w:r>
      <w:r w:rsidRPr="00ED6D0E" w:rsidR="1E50E92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some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local people from Fidda because the Secretary General is from there</w:t>
      </w:r>
      <w:r w:rsidRPr="00ED6D0E" w:rsidR="4F0F1E3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and they are his friends or political associates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.</w:t>
      </w:r>
    </w:p>
    <w:p w:rsidR="008E0A79" w:rsidP="008E0A79" w:rsidRDefault="008E0A79" w14:paraId="626FD724" w14:textId="7B7B642A">
      <w:pPr>
        <w:spacing w:before="100" w:beforeAutospacing="1" w:after="0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The CEA team </w:t>
      </w:r>
      <w:r>
        <w:rPr>
          <w:rFonts w:ascii="Open Sans" w:hAnsi="Open Sans" w:eastAsia="Times New Roman" w:cs="Open Sans"/>
          <w:kern w:val="0"/>
          <w:lang w:val="en-US"/>
          <w14:ligatures w14:val="none"/>
        </w:rPr>
        <w:t>contacted</w:t>
      </w: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some of the people who had provided feedback to get more information and discovered people did not understand that </w:t>
      </w:r>
      <w:r>
        <w:rPr>
          <w:rFonts w:ascii="Open Sans" w:hAnsi="Open Sans" w:eastAsia="Times New Roman" w:cs="Open Sans"/>
          <w:kern w:val="0"/>
          <w:lang w:val="en-US"/>
          <w14:ligatures w14:val="none"/>
        </w:rPr>
        <w:t>the</w:t>
      </w: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grants would be</w:t>
      </w:r>
      <w:r w:rsidR="00243AFC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staggered </w:t>
      </w:r>
      <w:r>
        <w:rPr>
          <w:rFonts w:ascii="Open Sans" w:hAnsi="Open Sans" w:eastAsia="Times New Roman" w:cs="Open Sans"/>
          <w:kern w:val="0"/>
          <w:lang w:val="en-US"/>
          <w14:ligatures w14:val="none"/>
        </w:rPr>
        <w:t>over</w:t>
      </w: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three phases.</w:t>
      </w:r>
    </w:p>
    <w:p w:rsidR="27C4E56C" w:rsidP="25BE1FBA" w:rsidRDefault="008E0A79" w14:paraId="63383877" w14:textId="1887ED1F">
      <w:pPr>
        <w:spacing w:before="100" w:beforeAutospacing="on" w:after="0" w:line="240" w:lineRule="auto"/>
        <w:rPr>
          <w:rFonts w:ascii="Open Sans" w:hAnsi="Open Sans" w:eastAsia="Times New Roman" w:cs="Open Sans"/>
          <w:lang w:val="en-US"/>
        </w:rPr>
      </w:pP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Community committees and volunteers were supposed to explain this to their</w:t>
      </w:r>
      <w:r w:rsidRPr="00ED6D0E" w:rsidR="0C57E0E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communities and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agree together with the community which </w:t>
      </w:r>
      <w:r w:rsidR="00930798">
        <w:rPr>
          <w:rFonts w:ascii="Open Sans" w:hAnsi="Open Sans" w:eastAsia="Times New Roman" w:cs="Open Sans"/>
          <w:kern w:val="0"/>
          <w:lang w:val="en-US"/>
          <w14:ligatures w14:val="none"/>
        </w:rPr>
        <w:t>households</w:t>
      </w:r>
      <w:r w:rsidR="002F5865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would access the grants in </w:t>
      </w:r>
      <w:r w:rsidR="00023E92">
        <w:rPr>
          <w:rFonts w:ascii="Open Sans" w:hAnsi="Open Sans" w:eastAsia="Times New Roman" w:cs="Open Sans"/>
          <w:kern w:val="0"/>
          <w:lang w:val="en-US"/>
          <w14:ligatures w14:val="none"/>
        </w:rPr>
        <w:t>each phase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, but</w:t>
      </w:r>
      <w:r w:rsidR="002F5865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it seems this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has not happened. This has now stoked tensions between local </w:t>
      </w:r>
      <w:r w:rsidR="00023E92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people in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Fidda</w:t>
      </w:r>
      <w:r w:rsidR="00DC1C78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province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, </w:t>
      </w:r>
      <w:r w:rsidR="008103BA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other </w:t>
      </w:r>
      <w:r w:rsidRPr="00ED6D0E" w:rsidR="7C467883">
        <w:rPr>
          <w:rFonts w:ascii="Open Sans" w:hAnsi="Open Sans" w:eastAsia="Times New Roman" w:cs="Open Sans"/>
          <w:kern w:val="0"/>
          <w:lang w:val="en-US"/>
          <w14:ligatures w14:val="none"/>
        </w:rPr>
        <w:t>Alcamanians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who have been internally displaced to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Fidda, and refugees from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Nizania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, who each feel they are being unfairly discriminated against.</w:t>
      </w:r>
    </w:p>
    <w:p w:rsidR="37FFAE93" w:rsidP="37FFAE93" w:rsidRDefault="37FFAE93" w14:paraId="3CFA8177" w14:textId="080B03DB">
      <w:pPr>
        <w:spacing w:beforeAutospacing="on"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  <w:lang w:val="en-US"/>
        </w:rPr>
      </w:pPr>
    </w:p>
    <w:p w:rsidRPr="00ED6D0E" w:rsidR="008E0A79" w:rsidP="37FFAE93" w:rsidRDefault="008E0A79" w14:paraId="12E684EB" w14:textId="77777777">
      <w:pPr>
        <w:spacing w:before="100" w:beforeAutospacing="on" w:after="0" w:line="240" w:lineRule="auto"/>
        <w:rPr>
          <w:rFonts w:ascii="Open Sans" w:hAnsi="Open Sans" w:eastAsia="Times New Roman" w:cs="Open Sans"/>
          <w:kern w:val="0"/>
          <w:sz w:val="24"/>
          <w:szCs w:val="24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b w:val="1"/>
          <w:bCs w:val="1"/>
          <w:kern w:val="0"/>
          <w:sz w:val="24"/>
          <w:szCs w:val="24"/>
          <w:lang w:val="en-US"/>
          <w14:ligatures w14:val="none"/>
        </w:rPr>
        <w:t>Your tasks</w:t>
      </w:r>
    </w:p>
    <w:p w:rsidR="37FFAE93" w:rsidP="37FFAE93" w:rsidRDefault="37FFAE93" w14:paraId="585C009E" w14:textId="5E92B21F">
      <w:pPr>
        <w:spacing w:beforeAutospacing="on"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  <w:lang w:val="en-US"/>
        </w:rPr>
      </w:pPr>
    </w:p>
    <w:p w:rsidRPr="00ED6D0E" w:rsidR="008E0A79" w:rsidP="37FFAE93" w:rsidRDefault="008E0A79" w14:paraId="3085F3D4" w14:textId="20D8FABF">
      <w:pPr>
        <w:spacing w:before="100" w:beforeAutospacing="on" w:after="0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The Head </w:t>
      </w:r>
      <w:r w:rsidRPr="00ED6D0E" w:rsidR="008103BA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of </w:t>
      </w:r>
      <w:r w:rsidRPr="00ED6D0E" w:rsidR="008103BA">
        <w:rPr>
          <w:rFonts w:ascii="Open Sans" w:hAnsi="Open Sans" w:eastAsia="Times New Roman" w:cs="Open Sans"/>
          <w:kern w:val="0"/>
          <w:lang w:val="en-US"/>
          <w14:ligatures w14:val="none"/>
        </w:rPr>
        <w:t>Programmes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has read the latest community feedback report and wants to know how the CVA and CEA teams</w:t>
      </w:r>
      <w:r w:rsidR="003416FA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plan to solve th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s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issue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. Prepare your responses to the following questions, 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and be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ready to meet with the Head of</w:t>
      </w:r>
      <w:r w:rsidR="00975056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Programmes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in</w:t>
      </w:r>
      <w:r w:rsidRPr="00ED6D0E" w:rsidR="611D22B7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b w:val="1"/>
          <w:bCs w:val="1"/>
          <w:kern w:val="0"/>
          <w:lang w:val="en-US"/>
          <w14:ligatures w14:val="none"/>
        </w:rPr>
        <w:t>30 minutes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:</w:t>
      </w:r>
    </w:p>
    <w:p w:rsidR="37FFAE93" w:rsidP="37FFAE93" w:rsidRDefault="37FFAE93" w14:paraId="277ADF34" w14:textId="4028F686">
      <w:pPr>
        <w:spacing w:beforeAutospacing="on" w:after="0" w:line="240" w:lineRule="auto"/>
        <w:rPr>
          <w:rFonts w:ascii="Open Sans" w:hAnsi="Open Sans" w:eastAsia="Times New Roman" w:cs="Open Sans"/>
          <w:lang w:val="en-US"/>
        </w:rPr>
      </w:pPr>
    </w:p>
    <w:p w:rsidRPr="00ED6D0E" w:rsidR="008E0A79" w:rsidP="008E0A79" w:rsidRDefault="008E0A79" w14:paraId="1DE7D84C" w14:textId="777777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How will you </w:t>
      </w:r>
      <w:r>
        <w:rPr>
          <w:rFonts w:ascii="Open Sans" w:hAnsi="Open Sans" w:eastAsia="Times New Roman" w:cs="Open Sans"/>
          <w:kern w:val="0"/>
          <w:lang w:val="en-US"/>
          <w14:ligatures w14:val="none"/>
        </w:rPr>
        <w:t>address</w:t>
      </w: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this situation in the affected communities? What approaches will you use and who will you speak with?</w:t>
      </w:r>
    </w:p>
    <w:p w:rsidR="006A649C" w:rsidP="37FFAE93" w:rsidRDefault="008E0A79" w14:paraId="396808D3" w14:textId="0A4003BE">
      <w:pPr>
        <w:numPr>
          <w:ilvl w:val="0"/>
          <w:numId w:val="1"/>
        </w:numPr>
        <w:spacing w:before="100" w:beforeAutospacing="on" w:after="100" w:afterAutospacing="on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Why have these issues arisen and how could they have been avoided?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What changes will you recommend </w:t>
      </w:r>
      <w:bookmarkStart w:name="_Int_d9pY5isQ" w:id="308393439"/>
      <w:r w:rsidRPr="00ED6D0E" w:rsidR="775784E2">
        <w:rPr>
          <w:rFonts w:ascii="Open Sans" w:hAnsi="Open Sans" w:eastAsia="Times New Roman" w:cs="Open Sans"/>
          <w:kern w:val="0"/>
          <w:lang w:val="en-US"/>
          <w14:ligatures w14:val="none"/>
        </w:rPr>
        <w:t>prevent</w:t>
      </w:r>
      <w:r w:rsidRPr="00ED6D0E" w:rsidR="3FBF29AF">
        <w:rPr>
          <w:rFonts w:ascii="Open Sans" w:hAnsi="Open Sans" w:eastAsia="Times New Roman" w:cs="Open Sans"/>
          <w:kern w:val="0"/>
          <w:lang w:val="en-US"/>
          <w14:ligatures w14:val="none"/>
        </w:rPr>
        <w:t>ing</w:t>
      </w:r>
      <w:bookmarkEnd w:id="308393439"/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similar issues in future cash distributions? </w:t>
      </w:r>
    </w:p>
    <w:sectPr w:rsidRPr="008E0A79" w:rsidR="008E0A79">
      <w:footerReference w:type="even" r:id="rId14"/>
      <w:footerReference w:type="default" r:id="rId15"/>
      <w:footerReference w:type="first" r:id="rId16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DM" w:author="Diana MEDINA" w:date="2024-08-14T15:17:00Z" w:id="0">
    <w:p w:rsidR="234E3C86" w:rsidRDefault="234E3C86" w14:paraId="63892BF4" w14:textId="78D4D430">
      <w:r>
        <w:t>Affected by what?</w:t>
      </w:r>
      <w:r>
        <w:annotationRef/>
      </w:r>
    </w:p>
  </w:comment>
  <w:comment w:initials="FB" w:author="Fatma Nur BAKKALBASI" w:date="2024-08-19T10:37:00Z" w:id="1">
    <w:p w:rsidR="4C8B6946" w:rsidRDefault="4C8B6946" w14:paraId="01BA3935" w14:textId="4844902A">
      <w:r>
        <w:t>done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3892BF4" w15:done="1"/>
  <w15:commentEx w15:paraId="01BA3935" w15:paraIdParent="63892BF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35BE5DF" w16cex:dateUtc="2024-08-14T13:17:00Z">
    <w16cex:extLst>
      <w16:ext w16:uri="{CE6994B0-6A32-4C9F-8C6B-6E91EDA988CE}">
        <cr:reactions xmlns:cr="http://schemas.microsoft.com/office/comments/2020/reactions">
          <cr:reaction reactionType="1">
            <cr:reactionInfo dateUtc="2024-08-23T13:01:26Z">
              <cr:user userId="S::Diana.MEDINA@ifrc.org::8199663b-551a-43b4-b1c3-bf05025ee6e2" userProvider="AD" userName="Diana MEDINA"/>
            </cr:reactionInfo>
          </cr:reaction>
        </cr:reactions>
      </w16:ext>
    </w16cex:extLst>
  </w16cex:commentExtensible>
  <w16cex:commentExtensible w16cex:durableId="5D09CD41" w16cex:dateUtc="2024-08-19T07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3892BF4" w16cid:durableId="035BE5DF"/>
  <w16cid:commentId w16cid:paraId="01BA3935" w16cid:durableId="5D09CD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240F3" w:rsidP="008E0A79" w:rsidRDefault="00F240F3" w14:paraId="19E6702B" w14:textId="77777777">
      <w:pPr>
        <w:spacing w:after="0" w:line="240" w:lineRule="auto"/>
      </w:pPr>
      <w:r>
        <w:separator/>
      </w:r>
    </w:p>
  </w:endnote>
  <w:endnote w:type="continuationSeparator" w:id="0">
    <w:p w:rsidR="00F240F3" w:rsidP="008E0A79" w:rsidRDefault="00F240F3" w14:paraId="52628C4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8E0A79" w:rsidRDefault="008E0A79" w14:paraId="4DAA5D9D" w14:textId="5A38F08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56FE306" wp14:editId="714DFF8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8E0A79" w:rsidR="008E0A79" w:rsidP="008E0A79" w:rsidRDefault="008E0A79" w14:paraId="4223FB34" w14:textId="7968C14B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E0A7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56FE306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textbox style="mso-fit-shape-to-text:t" inset="20pt,0,0,15pt">
                <w:txbxContent>
                  <w:p w:rsidRPr="008E0A79" w:rsidR="008E0A79" w:rsidP="008E0A79" w:rsidRDefault="008E0A79" w14:paraId="4223FB34" w14:textId="7968C14B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E0A7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8E0A79" w:rsidRDefault="008E0A79" w14:paraId="037897E3" w14:textId="135BE2E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71D01C6" wp14:editId="3A096B7B">
              <wp:simplePos x="914400" y="9436608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8E0A79" w:rsidR="008E0A79" w:rsidP="008E0A79" w:rsidRDefault="008E0A79" w14:paraId="092A0387" w14:textId="2BD614BB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E0A7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71D01C6">
              <v:stroke joinstyle="miter"/>
              <v:path gradientshapeok="t" o:connecttype="rect"/>
            </v:shapetype>
            <v:shape id="Text Box 3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textbox style="mso-fit-shape-to-text:t" inset="20pt,0,0,15pt">
                <w:txbxContent>
                  <w:p w:rsidRPr="008E0A79" w:rsidR="008E0A79" w:rsidP="008E0A79" w:rsidRDefault="008E0A79" w14:paraId="092A0387" w14:textId="2BD614BB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E0A7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8E0A79" w:rsidRDefault="008E0A79" w14:paraId="0B929EA8" w14:textId="6D8EC7B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8FE4B0" wp14:editId="4F4A79D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8E0A79" w:rsidR="008E0A79" w:rsidP="008E0A79" w:rsidRDefault="008E0A79" w14:paraId="2592B8EC" w14:textId="08CCEEAF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E0A7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98FE4B0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>
              <v:textbox style="mso-fit-shape-to-text:t" inset="20pt,0,0,15pt">
                <w:txbxContent>
                  <w:p w:rsidRPr="008E0A79" w:rsidR="008E0A79" w:rsidP="008E0A79" w:rsidRDefault="008E0A79" w14:paraId="2592B8EC" w14:textId="08CCEEAF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E0A7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240F3" w:rsidP="008E0A79" w:rsidRDefault="00F240F3" w14:paraId="7C903F12" w14:textId="77777777">
      <w:pPr>
        <w:spacing w:after="0" w:line="240" w:lineRule="auto"/>
      </w:pPr>
      <w:r>
        <w:separator/>
      </w:r>
    </w:p>
  </w:footnote>
  <w:footnote w:type="continuationSeparator" w:id="0">
    <w:p w:rsidR="00F240F3" w:rsidP="008E0A79" w:rsidRDefault="00F240F3" w14:paraId="1229FF0C" w14:textId="7777777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bookmark int2:bookmarkName="_Int_d9pY5isQ" int2:invalidationBookmarkName="" int2:hashCode="5If6ns7zSR6jN9" int2:id="LXG4rJgN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7F278E"/>
    <w:multiLevelType w:val="multilevel"/>
    <w:tmpl w:val="465C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607905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iana MEDINA">
    <w15:presenceInfo w15:providerId="AD" w15:userId="S::diana.medina@ifrc.org::8199663b-551a-43b4-b1c3-bf05025ee6e2"/>
  </w15:person>
  <w15:person w15:author="Fatma Nur BAKKALBASI">
    <w15:presenceInfo w15:providerId="AD" w15:userId="S::fatmanur.bakkalbasi@ifrc.org::e348f7cc-72fc-4381-b0e9-07d385de51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A79"/>
    <w:rsid w:val="00023E92"/>
    <w:rsid w:val="00243AFC"/>
    <w:rsid w:val="002F5865"/>
    <w:rsid w:val="003416FA"/>
    <w:rsid w:val="005923E3"/>
    <w:rsid w:val="006A649C"/>
    <w:rsid w:val="00701E4A"/>
    <w:rsid w:val="0074526F"/>
    <w:rsid w:val="008103BA"/>
    <w:rsid w:val="008E0A79"/>
    <w:rsid w:val="00930798"/>
    <w:rsid w:val="00975056"/>
    <w:rsid w:val="009C5200"/>
    <w:rsid w:val="00D32C96"/>
    <w:rsid w:val="00DC1C78"/>
    <w:rsid w:val="00EB6967"/>
    <w:rsid w:val="00F240F3"/>
    <w:rsid w:val="00F614BD"/>
    <w:rsid w:val="01EBBD1B"/>
    <w:rsid w:val="0C57E0EE"/>
    <w:rsid w:val="0EAB1399"/>
    <w:rsid w:val="0ED14832"/>
    <w:rsid w:val="126733E1"/>
    <w:rsid w:val="1B184038"/>
    <w:rsid w:val="1B3417C2"/>
    <w:rsid w:val="1CF047B4"/>
    <w:rsid w:val="1E50E929"/>
    <w:rsid w:val="234E3C86"/>
    <w:rsid w:val="244442EF"/>
    <w:rsid w:val="24A25024"/>
    <w:rsid w:val="25BE1FBA"/>
    <w:rsid w:val="26002447"/>
    <w:rsid w:val="27C4E56C"/>
    <w:rsid w:val="2F1D5251"/>
    <w:rsid w:val="373B5621"/>
    <w:rsid w:val="37FFAE93"/>
    <w:rsid w:val="39282C72"/>
    <w:rsid w:val="3ACDD241"/>
    <w:rsid w:val="3FBF29AF"/>
    <w:rsid w:val="4C8B6946"/>
    <w:rsid w:val="4E5DD1DE"/>
    <w:rsid w:val="4EF69210"/>
    <w:rsid w:val="4F0F1E39"/>
    <w:rsid w:val="50937A84"/>
    <w:rsid w:val="550CAADF"/>
    <w:rsid w:val="568BB8BB"/>
    <w:rsid w:val="5A9228C3"/>
    <w:rsid w:val="60CF1D5A"/>
    <w:rsid w:val="611D22B7"/>
    <w:rsid w:val="67193D67"/>
    <w:rsid w:val="67E25F65"/>
    <w:rsid w:val="7578D3A2"/>
    <w:rsid w:val="7599C63D"/>
    <w:rsid w:val="775784E2"/>
    <w:rsid w:val="7C467883"/>
    <w:rsid w:val="7D15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B65DD"/>
  <w15:chartTrackingRefBased/>
  <w15:docId w15:val="{B4FF63E7-118D-448B-B22D-56C8FD9A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E0A79"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8E0A7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US"/>
      <w14:ligatures w14:val="none"/>
    </w:rPr>
  </w:style>
  <w:style w:type="character" w:styleId="normaltextrun" w:customStyle="1">
    <w:name w:val="normaltextrun"/>
    <w:basedOn w:val="DefaultParagraphFont"/>
    <w:rsid w:val="008E0A79"/>
  </w:style>
  <w:style w:type="paragraph" w:styleId="Footer">
    <w:name w:val="footer"/>
    <w:basedOn w:val="Normal"/>
    <w:link w:val="FooterChar"/>
    <w:uiPriority w:val="99"/>
    <w:unhideWhenUsed/>
    <w:rsid w:val="008E0A7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E0A79"/>
    <w:rPr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9C5200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8/08/relationships/commentsExtensible" Target="commentsExtensible.xml" Id="rId13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comments" Target="comments.xml" Id="rId10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microsoft.com/office/2020/10/relationships/intelligence" Target="intelligence2.xml" Id="R47c187b320d145e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328f71-004c-4ec5-8aac-4c1fe87c002c">
      <Terms xmlns="http://schemas.microsoft.com/office/infopath/2007/PartnerControls"/>
    </lcf76f155ced4ddcb4097134ff3c332f>
    <TaxCatchAll xmlns="133e5729-7bb1-4685-bd1f-c5e580a2ee33" xsi:nil="true"/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7F76A6C0-3929-482D-B389-910B39D4AD03}"/>
</file>

<file path=customXml/itemProps2.xml><?xml version="1.0" encoding="utf-8"?>
<ds:datastoreItem xmlns:ds="http://schemas.openxmlformats.org/officeDocument/2006/customXml" ds:itemID="{F29911FC-CC8F-4FFB-9F00-058FF03785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28D5D-8E93-4A1B-A0F8-BE928223F45E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5be3a04b-565b-41d5-bfea-4873f858184d"/>
    <ds:schemaRef ds:uri="http://purl.org/dc/elements/1.1/"/>
    <ds:schemaRef ds:uri="http://schemas.openxmlformats.org/package/2006/metadata/core-properties"/>
    <ds:schemaRef ds:uri="4297dbc7-cb4d-4be0-a09a-a304cbbc6b20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IFRC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Richard SOUTH</dc:creator>
  <cp:keywords/>
  <dc:description/>
  <cp:lastModifiedBy>Fatma Nur BAKKALBASI</cp:lastModifiedBy>
  <cp:revision>21</cp:revision>
  <dcterms:created xsi:type="dcterms:W3CDTF">2023-08-11T10:04:00Z</dcterms:created>
  <dcterms:modified xsi:type="dcterms:W3CDTF">2024-09-24T07:44:33Z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2023-08-11T10:07:18Z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84d146fd-78b1-4d0e-8a14-5b15ad99ed20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0x01010088EE9237482712449971AC4496F4F58A</vt:lpwstr>
  </property>
  <property fmtid="{D5CDD505-2E9C-101B-9397-08002B2CF9AE}" pid="13" name="MediaServiceImageTags">
    <vt:lpwstr/>
  </property>
</Properties>
</file>