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8DD1" w14:textId="3DD8E791" w:rsidR="0043317E" w:rsidRPr="00041826" w:rsidRDefault="0043317E" w:rsidP="00DA2068">
      <w:pPr>
        <w:jc w:val="both"/>
        <w:rPr>
          <w:b/>
          <w:bCs/>
          <w:color w:val="C00000"/>
          <w:lang w:val="en-GB"/>
        </w:rPr>
      </w:pPr>
      <w:r w:rsidRPr="00041826">
        <w:rPr>
          <w:b/>
          <w:bCs/>
          <w:color w:val="C00000"/>
          <w:lang w:val="en-GB"/>
        </w:rPr>
        <w:t>Community Consultation</w:t>
      </w:r>
    </w:p>
    <w:p w14:paraId="18177373" w14:textId="69EFFD85" w:rsidR="0043317E" w:rsidRPr="00041826" w:rsidRDefault="00473620" w:rsidP="00DA2068">
      <w:pPr>
        <w:jc w:val="both"/>
        <w:rPr>
          <w:i/>
          <w:iCs/>
          <w:color w:val="C00000"/>
          <w:lang w:val="en-GB"/>
        </w:rPr>
      </w:pPr>
      <w:r>
        <w:rPr>
          <w:i/>
          <w:iCs/>
          <w:color w:val="C00000"/>
          <w:lang w:val="en-GB"/>
        </w:rPr>
        <w:t>Answering five key questions</w:t>
      </w:r>
      <w:r w:rsidR="008E49B2" w:rsidRPr="00041826">
        <w:rPr>
          <w:i/>
          <w:iCs/>
          <w:color w:val="C00000"/>
          <w:lang w:val="en-GB"/>
        </w:rPr>
        <w:t xml:space="preserve"> for a </w:t>
      </w:r>
      <w:r w:rsidR="006C10E9">
        <w:rPr>
          <w:i/>
          <w:iCs/>
          <w:color w:val="C00000"/>
          <w:lang w:val="en-GB"/>
        </w:rPr>
        <w:t xml:space="preserve">community-informed </w:t>
      </w:r>
      <w:r w:rsidR="007C0EEA" w:rsidRPr="00041826">
        <w:rPr>
          <w:i/>
          <w:iCs/>
          <w:color w:val="C00000"/>
          <w:lang w:val="en-GB"/>
        </w:rPr>
        <w:t>project</w:t>
      </w:r>
      <w:r w:rsidR="008E49B2" w:rsidRPr="00041826">
        <w:rPr>
          <w:i/>
          <w:iCs/>
          <w:color w:val="C00000"/>
          <w:lang w:val="en-GB"/>
        </w:rPr>
        <w:t xml:space="preserve"> </w:t>
      </w:r>
      <w:r w:rsidR="00DE1FCC" w:rsidRPr="00041826">
        <w:rPr>
          <w:i/>
          <w:iCs/>
          <w:color w:val="C00000"/>
          <w:lang w:val="en-GB"/>
        </w:rPr>
        <w:t>by using Practice-to-Purpose</w:t>
      </w:r>
      <w:r w:rsidR="007C0EEA" w:rsidRPr="00041826">
        <w:rPr>
          <w:i/>
          <w:iCs/>
          <w:color w:val="C00000"/>
          <w:lang w:val="en-GB"/>
        </w:rPr>
        <w:t xml:space="preserve"> (P2P</w:t>
      </w:r>
      <w:r w:rsidR="004867B8" w:rsidRPr="00041826">
        <w:rPr>
          <w:i/>
          <w:iCs/>
          <w:color w:val="C00000"/>
          <w:lang w:val="en-GB"/>
        </w:rPr>
        <w:t>)</w:t>
      </w:r>
    </w:p>
    <w:p w14:paraId="6E8440D7" w14:textId="37C2637E" w:rsidR="00DE1FCC" w:rsidRPr="00041826" w:rsidRDefault="007C5A67" w:rsidP="00DA2068">
      <w:pPr>
        <w:pStyle w:val="Lijstalinea"/>
        <w:numPr>
          <w:ilvl w:val="0"/>
          <w:numId w:val="3"/>
        </w:numPr>
        <w:jc w:val="both"/>
        <w:rPr>
          <w:b/>
          <w:bCs/>
          <w:color w:val="002060"/>
          <w:lang w:val="en-GB"/>
        </w:rPr>
      </w:pPr>
      <w:r w:rsidRPr="00041826">
        <w:rPr>
          <w:b/>
          <w:bCs/>
          <w:color w:val="002060"/>
          <w:lang w:val="en-GB"/>
        </w:rPr>
        <w:t>Purpose</w:t>
      </w:r>
    </w:p>
    <w:p w14:paraId="6AA28218" w14:textId="266A3E28" w:rsidR="008E49B2" w:rsidRPr="00041826" w:rsidRDefault="00DE1FCC" w:rsidP="00DA2068">
      <w:pPr>
        <w:jc w:val="both"/>
        <w:rPr>
          <w:color w:val="002060"/>
          <w:lang w:val="en-GB"/>
        </w:rPr>
      </w:pPr>
      <w:r w:rsidRPr="00041826">
        <w:rPr>
          <w:color w:val="002060"/>
          <w:lang w:val="en-GB"/>
        </w:rPr>
        <w:t xml:space="preserve">By using P2P at the start of </w:t>
      </w:r>
      <w:r w:rsidR="00CB36D8" w:rsidRPr="00041826">
        <w:rPr>
          <w:color w:val="002060"/>
          <w:lang w:val="en-GB"/>
        </w:rPr>
        <w:t>a project</w:t>
      </w:r>
      <w:r w:rsidRPr="00041826">
        <w:rPr>
          <w:color w:val="002060"/>
          <w:lang w:val="en-GB"/>
        </w:rPr>
        <w:t xml:space="preserve">, the </w:t>
      </w:r>
      <w:r w:rsidR="006C10E9">
        <w:rPr>
          <w:color w:val="002060"/>
          <w:lang w:val="en-GB"/>
        </w:rPr>
        <w:t xml:space="preserve">NS together with the </w:t>
      </w:r>
      <w:r w:rsidR="004B0E4B">
        <w:rPr>
          <w:color w:val="002060"/>
          <w:lang w:val="en-GB"/>
        </w:rPr>
        <w:t>communities</w:t>
      </w:r>
      <w:r w:rsidRPr="00041826">
        <w:rPr>
          <w:color w:val="002060"/>
          <w:lang w:val="en-GB"/>
        </w:rPr>
        <w:t xml:space="preserve"> can shape all the </w:t>
      </w:r>
      <w:r w:rsidR="00DA2068">
        <w:rPr>
          <w:color w:val="002060"/>
          <w:lang w:val="en-GB"/>
        </w:rPr>
        <w:t>activities</w:t>
      </w:r>
      <w:r w:rsidR="00DA2068" w:rsidRPr="00041826">
        <w:rPr>
          <w:color w:val="002060"/>
          <w:lang w:val="en-GB"/>
        </w:rPr>
        <w:t xml:space="preserve"> </w:t>
      </w:r>
      <w:r w:rsidRPr="00041826">
        <w:rPr>
          <w:color w:val="002060"/>
          <w:lang w:val="en-GB"/>
        </w:rPr>
        <w:t xml:space="preserve">that will determine the success of their initiative. The group begins by generating a shared </w:t>
      </w:r>
      <w:r w:rsidRPr="00041826">
        <w:rPr>
          <w:i/>
          <w:iCs/>
          <w:color w:val="002060"/>
          <w:lang w:val="en-GB"/>
        </w:rPr>
        <w:t>purpose</w:t>
      </w:r>
      <w:r w:rsidRPr="00041826">
        <w:rPr>
          <w:color w:val="002060"/>
          <w:lang w:val="en-GB"/>
        </w:rPr>
        <w:t xml:space="preserve"> (i.e., why the work is important to each participant and the larger community). All additional </w:t>
      </w:r>
      <w:r w:rsidR="00DA2068">
        <w:rPr>
          <w:color w:val="002060"/>
          <w:lang w:val="en-GB"/>
        </w:rPr>
        <w:t xml:space="preserve">questions on </w:t>
      </w:r>
      <w:r w:rsidRPr="00041826">
        <w:rPr>
          <w:i/>
          <w:iCs/>
          <w:color w:val="002060"/>
          <w:lang w:val="en-GB"/>
        </w:rPr>
        <w:t>principles, participants, structure, and practices</w:t>
      </w:r>
      <w:r w:rsidR="00DA2068">
        <w:rPr>
          <w:color w:val="002060"/>
          <w:lang w:val="en-GB"/>
        </w:rPr>
        <w:t xml:space="preserve"> </w:t>
      </w:r>
      <w:r w:rsidRPr="00041826">
        <w:rPr>
          <w:color w:val="002060"/>
          <w:lang w:val="en-GB"/>
        </w:rPr>
        <w:t xml:space="preserve">are </w:t>
      </w:r>
      <w:r w:rsidR="00DA2068">
        <w:rPr>
          <w:color w:val="002060"/>
          <w:lang w:val="en-GB"/>
        </w:rPr>
        <w:t>answered</w:t>
      </w:r>
      <w:r w:rsidRPr="00041826">
        <w:rPr>
          <w:color w:val="002060"/>
          <w:lang w:val="en-GB"/>
        </w:rPr>
        <w:t xml:space="preserve"> to help achieve the purpose. By </w:t>
      </w:r>
      <w:r w:rsidR="00E2401B">
        <w:rPr>
          <w:color w:val="002060"/>
          <w:lang w:val="en-GB"/>
        </w:rPr>
        <w:t>answering</w:t>
      </w:r>
      <w:r w:rsidRPr="00041826">
        <w:rPr>
          <w:color w:val="002060"/>
          <w:lang w:val="en-GB"/>
        </w:rPr>
        <w:t xml:space="preserve"> these five </w:t>
      </w:r>
      <w:r w:rsidR="00E2401B">
        <w:rPr>
          <w:color w:val="002060"/>
          <w:lang w:val="en-GB"/>
        </w:rPr>
        <w:t>questions</w:t>
      </w:r>
      <w:r w:rsidRPr="00041826">
        <w:rPr>
          <w:color w:val="002060"/>
          <w:lang w:val="en-GB"/>
        </w:rPr>
        <w:t xml:space="preserve"> together, participants clarify how they can organize themselves </w:t>
      </w:r>
      <w:r w:rsidR="00637AFE">
        <w:rPr>
          <w:color w:val="002060"/>
          <w:lang w:val="en-GB"/>
        </w:rPr>
        <w:t xml:space="preserve">to </w:t>
      </w:r>
      <w:r w:rsidR="00FD3217">
        <w:rPr>
          <w:color w:val="002060"/>
          <w:lang w:val="en-GB"/>
        </w:rPr>
        <w:t>run a successful project</w:t>
      </w:r>
      <w:r w:rsidRPr="00041826">
        <w:rPr>
          <w:color w:val="002060"/>
          <w:lang w:val="en-GB"/>
        </w:rPr>
        <w:t>.</w:t>
      </w:r>
    </w:p>
    <w:p w14:paraId="3ABCF577" w14:textId="77777777" w:rsidR="004867B8" w:rsidRPr="00041826" w:rsidRDefault="004867B8" w:rsidP="00DA2068">
      <w:pPr>
        <w:jc w:val="both"/>
        <w:rPr>
          <w:color w:val="002060"/>
          <w:lang w:val="en-GB"/>
        </w:rPr>
      </w:pPr>
    </w:p>
    <w:p w14:paraId="6C8C3E4C" w14:textId="59A9A9E6" w:rsidR="004867B8" w:rsidRPr="00041826" w:rsidRDefault="004867B8" w:rsidP="00DA2068">
      <w:pPr>
        <w:pStyle w:val="Lijstalinea"/>
        <w:numPr>
          <w:ilvl w:val="0"/>
          <w:numId w:val="3"/>
        </w:numPr>
        <w:jc w:val="both"/>
        <w:rPr>
          <w:b/>
          <w:bCs/>
          <w:color w:val="002060"/>
          <w:lang w:val="en-GB"/>
        </w:rPr>
      </w:pPr>
      <w:r w:rsidRPr="00041826">
        <w:rPr>
          <w:b/>
          <w:bCs/>
          <w:color w:val="002060"/>
          <w:lang w:val="en-GB"/>
        </w:rPr>
        <w:t>Objective of the consultative workshop</w:t>
      </w:r>
    </w:p>
    <w:p w14:paraId="565C79E1" w14:textId="07C99766" w:rsidR="00551282" w:rsidRDefault="7090573B" w:rsidP="00DA2068">
      <w:pPr>
        <w:jc w:val="both"/>
        <w:rPr>
          <w:color w:val="002060"/>
          <w:lang w:val="en-GB"/>
        </w:rPr>
      </w:pPr>
      <w:r w:rsidRPr="000A07A5">
        <w:rPr>
          <w:i/>
          <w:iCs/>
          <w:color w:val="002060"/>
          <w:lang w:val="en-GB"/>
        </w:rPr>
        <w:t>Objectives of the workshop</w:t>
      </w:r>
      <w:r w:rsidRPr="00041826">
        <w:rPr>
          <w:color w:val="002060"/>
          <w:lang w:val="en-GB"/>
        </w:rPr>
        <w:t xml:space="preserve">: gather information </w:t>
      </w:r>
      <w:r w:rsidR="00AF0759">
        <w:rPr>
          <w:color w:val="002060"/>
          <w:lang w:val="en-GB"/>
        </w:rPr>
        <w:t xml:space="preserve">and insights </w:t>
      </w:r>
      <w:r w:rsidRPr="00041826">
        <w:rPr>
          <w:color w:val="002060"/>
          <w:lang w:val="en-GB"/>
        </w:rPr>
        <w:t xml:space="preserve">from community members to </w:t>
      </w:r>
      <w:r w:rsidR="00AF0759">
        <w:rPr>
          <w:color w:val="002060"/>
          <w:lang w:val="en-GB"/>
        </w:rPr>
        <w:t>develop a community-informed project.</w:t>
      </w:r>
    </w:p>
    <w:p w14:paraId="0C48FA75" w14:textId="37DC60D8" w:rsidR="00551282" w:rsidRPr="0092215A" w:rsidRDefault="00551282" w:rsidP="00DA2068">
      <w:pPr>
        <w:pStyle w:val="Lijstalinea"/>
        <w:numPr>
          <w:ilvl w:val="0"/>
          <w:numId w:val="3"/>
        </w:numPr>
        <w:jc w:val="both"/>
        <w:rPr>
          <w:b/>
          <w:bCs/>
          <w:color w:val="002060"/>
          <w:lang w:val="en-GB"/>
        </w:rPr>
      </w:pPr>
      <w:r w:rsidRPr="0092215A">
        <w:rPr>
          <w:b/>
          <w:bCs/>
          <w:color w:val="002060"/>
          <w:lang w:val="en-GB"/>
        </w:rPr>
        <w:t>Conditions of the workshop</w:t>
      </w:r>
    </w:p>
    <w:p w14:paraId="60C3E850" w14:textId="77777777" w:rsidR="0092215A" w:rsidRDefault="0092215A" w:rsidP="0092215A">
      <w:pPr>
        <w:pStyle w:val="Lijstalinea"/>
        <w:ind w:left="360"/>
        <w:jc w:val="both"/>
        <w:rPr>
          <w:color w:val="002060"/>
          <w:lang w:val="en-GB"/>
        </w:rPr>
      </w:pPr>
    </w:p>
    <w:p w14:paraId="5C030B4E" w14:textId="66DA0806" w:rsidR="00551282" w:rsidRDefault="006402FA" w:rsidP="00DA2068">
      <w:pPr>
        <w:pStyle w:val="Lijstalinea"/>
        <w:numPr>
          <w:ilvl w:val="0"/>
          <w:numId w:val="7"/>
        </w:numPr>
        <w:jc w:val="both"/>
        <w:rPr>
          <w:color w:val="002060"/>
          <w:lang w:val="en-GB"/>
        </w:rPr>
      </w:pPr>
      <w:r w:rsidRPr="00F6716F">
        <w:rPr>
          <w:b/>
          <w:bCs/>
          <w:color w:val="002060"/>
          <w:lang w:val="en-GB"/>
        </w:rPr>
        <w:t>Time allocation</w:t>
      </w:r>
      <w:r>
        <w:rPr>
          <w:color w:val="002060"/>
          <w:lang w:val="en-GB"/>
        </w:rPr>
        <w:t>: reserve at least</w:t>
      </w:r>
      <w:r w:rsidR="00F6716F">
        <w:rPr>
          <w:color w:val="002060"/>
          <w:lang w:val="en-GB"/>
        </w:rPr>
        <w:t xml:space="preserve"> one full day to conduct this workshop, depending on the concentration </w:t>
      </w:r>
      <w:r w:rsidR="000A07A5">
        <w:rPr>
          <w:color w:val="002060"/>
          <w:lang w:val="en-GB"/>
        </w:rPr>
        <w:t xml:space="preserve">span </w:t>
      </w:r>
      <w:r w:rsidR="00F6716F">
        <w:rPr>
          <w:color w:val="002060"/>
          <w:lang w:val="en-GB"/>
        </w:rPr>
        <w:t>of the participants, this can also be divided over two half days.</w:t>
      </w:r>
    </w:p>
    <w:p w14:paraId="7B15043B" w14:textId="78F62F98" w:rsidR="00F6716F" w:rsidRDefault="00D74E05" w:rsidP="00DA2068">
      <w:pPr>
        <w:pStyle w:val="Lijstalinea"/>
        <w:numPr>
          <w:ilvl w:val="0"/>
          <w:numId w:val="7"/>
        </w:numPr>
        <w:jc w:val="both"/>
        <w:rPr>
          <w:color w:val="002060"/>
          <w:lang w:val="en-GB"/>
        </w:rPr>
      </w:pPr>
      <w:r>
        <w:rPr>
          <w:b/>
          <w:bCs/>
          <w:color w:val="002060"/>
          <w:lang w:val="en-GB"/>
        </w:rPr>
        <w:t xml:space="preserve">Participants: </w:t>
      </w:r>
      <w:r>
        <w:rPr>
          <w:color w:val="002060"/>
          <w:lang w:val="en-GB"/>
        </w:rPr>
        <w:t xml:space="preserve">all individuals who have a stake in the </w:t>
      </w:r>
      <w:r w:rsidR="000A07A5">
        <w:rPr>
          <w:color w:val="002060"/>
          <w:lang w:val="en-GB"/>
        </w:rPr>
        <w:t>project</w:t>
      </w:r>
      <w:r>
        <w:rPr>
          <w:color w:val="002060"/>
          <w:lang w:val="en-GB"/>
        </w:rPr>
        <w:t>, meaning community representatives, also from the marginalized groups, Red Cross volunteers, government and non-government stakeholders</w:t>
      </w:r>
      <w:r w:rsidR="005443FF">
        <w:rPr>
          <w:color w:val="002060"/>
          <w:lang w:val="en-GB"/>
        </w:rPr>
        <w:t>.</w:t>
      </w:r>
    </w:p>
    <w:p w14:paraId="3C978123" w14:textId="7898B84E" w:rsidR="00A40731" w:rsidRDefault="005443FF" w:rsidP="00DA2068">
      <w:pPr>
        <w:pStyle w:val="Lijstalinea"/>
        <w:numPr>
          <w:ilvl w:val="0"/>
          <w:numId w:val="7"/>
        </w:numPr>
        <w:jc w:val="both"/>
        <w:rPr>
          <w:color w:val="002060"/>
          <w:lang w:val="en-GB"/>
        </w:rPr>
      </w:pPr>
      <w:r>
        <w:rPr>
          <w:b/>
          <w:bCs/>
          <w:color w:val="002060"/>
          <w:lang w:val="en-GB"/>
        </w:rPr>
        <w:t xml:space="preserve">Materials: </w:t>
      </w:r>
      <w:r w:rsidR="009C010F" w:rsidRPr="009C010F">
        <w:rPr>
          <w:color w:val="002060"/>
          <w:lang w:val="en-GB"/>
        </w:rPr>
        <w:t>big sheets of paper, simple art</w:t>
      </w:r>
      <w:r w:rsidR="009C010F">
        <w:rPr>
          <w:color w:val="002060"/>
          <w:lang w:val="en-GB"/>
        </w:rPr>
        <w:t xml:space="preserve"> materials, </w:t>
      </w:r>
      <w:r w:rsidR="000A7163">
        <w:rPr>
          <w:color w:val="002060"/>
          <w:lang w:val="en-GB"/>
        </w:rPr>
        <w:t xml:space="preserve">audio-recorder/phone with audio, flip-charts, </w:t>
      </w:r>
      <w:r w:rsidR="00564610">
        <w:rPr>
          <w:color w:val="002060"/>
          <w:lang w:val="en-GB"/>
        </w:rPr>
        <w:t>random selection of objects (preferably that can be found in the surroundings of where the workshop takes place)</w:t>
      </w:r>
      <w:r w:rsidR="00B42D96">
        <w:rPr>
          <w:color w:val="002060"/>
          <w:lang w:val="en-GB"/>
        </w:rPr>
        <w:t>, yarn or string (optional, depending on chosen activities)</w:t>
      </w:r>
    </w:p>
    <w:p w14:paraId="5DB44283" w14:textId="56461BF7" w:rsidR="00A40731" w:rsidRDefault="00096ECD" w:rsidP="00DA2068">
      <w:pPr>
        <w:pStyle w:val="Lijstalinea"/>
        <w:numPr>
          <w:ilvl w:val="0"/>
          <w:numId w:val="7"/>
        </w:numPr>
        <w:jc w:val="both"/>
        <w:rPr>
          <w:color w:val="002060"/>
          <w:lang w:val="en-GB"/>
        </w:rPr>
      </w:pPr>
      <w:r>
        <w:rPr>
          <w:b/>
          <w:bCs/>
          <w:color w:val="002060"/>
          <w:lang w:val="en-GB"/>
        </w:rPr>
        <w:t>Group set-up:</w:t>
      </w:r>
      <w:r>
        <w:rPr>
          <w:color w:val="002060"/>
          <w:lang w:val="en-GB"/>
        </w:rPr>
        <w:t xml:space="preserve"> each group </w:t>
      </w:r>
      <w:r w:rsidR="00EF7BAE">
        <w:rPr>
          <w:color w:val="002060"/>
          <w:lang w:val="en-GB"/>
        </w:rPr>
        <w:t>can exist of a minimum of 4 to 6 people</w:t>
      </w:r>
      <w:r w:rsidR="00813CB8">
        <w:rPr>
          <w:color w:val="002060"/>
          <w:lang w:val="en-GB"/>
        </w:rPr>
        <w:t xml:space="preserve">, with one RC volunteer per table to facilitate the </w:t>
      </w:r>
      <w:r w:rsidR="007A0E0E">
        <w:rPr>
          <w:color w:val="002060"/>
          <w:lang w:val="en-GB"/>
        </w:rPr>
        <w:t xml:space="preserve">capturing of the inputs. </w:t>
      </w:r>
    </w:p>
    <w:p w14:paraId="26C52F77" w14:textId="318FB13F" w:rsidR="00813CB8" w:rsidRDefault="00813CB8" w:rsidP="00DA2068">
      <w:pPr>
        <w:pStyle w:val="Lijstalinea"/>
        <w:numPr>
          <w:ilvl w:val="0"/>
          <w:numId w:val="7"/>
        </w:numPr>
        <w:jc w:val="both"/>
        <w:rPr>
          <w:color w:val="002060"/>
          <w:lang w:val="en-GB"/>
        </w:rPr>
      </w:pPr>
      <w:r>
        <w:rPr>
          <w:b/>
          <w:bCs/>
          <w:color w:val="002060"/>
          <w:lang w:val="en-GB"/>
        </w:rPr>
        <w:t>Venue:</w:t>
      </w:r>
      <w:r>
        <w:rPr>
          <w:color w:val="002060"/>
          <w:lang w:val="en-GB"/>
        </w:rPr>
        <w:t xml:space="preserve"> the venue should be big enough to cater for the number of groups you will have, including offering tea break and lunch.</w:t>
      </w:r>
    </w:p>
    <w:p w14:paraId="0BEADB55" w14:textId="6A1612D7" w:rsidR="00411F52" w:rsidRPr="00A40731" w:rsidRDefault="00411F52" w:rsidP="00DA2068">
      <w:pPr>
        <w:pStyle w:val="Lijstalinea"/>
        <w:numPr>
          <w:ilvl w:val="0"/>
          <w:numId w:val="7"/>
        </w:numPr>
        <w:jc w:val="both"/>
        <w:rPr>
          <w:color w:val="002060"/>
          <w:lang w:val="en-GB"/>
        </w:rPr>
      </w:pPr>
      <w:r>
        <w:rPr>
          <w:b/>
          <w:bCs/>
          <w:color w:val="002060"/>
          <w:lang w:val="en-GB"/>
        </w:rPr>
        <w:t>Extra:</w:t>
      </w:r>
      <w:r>
        <w:rPr>
          <w:color w:val="002060"/>
          <w:lang w:val="en-GB"/>
        </w:rPr>
        <w:t xml:space="preserve"> for some of the exercises</w:t>
      </w:r>
      <w:r w:rsidR="001A5C58">
        <w:rPr>
          <w:color w:val="002060"/>
          <w:lang w:val="en-GB"/>
        </w:rPr>
        <w:t>, you as a facilitator, need to do some preparatory work.</w:t>
      </w:r>
    </w:p>
    <w:p w14:paraId="7895B13A" w14:textId="77777777" w:rsidR="00551282" w:rsidRPr="00551282" w:rsidRDefault="00551282" w:rsidP="00DA2068">
      <w:pPr>
        <w:jc w:val="both"/>
        <w:rPr>
          <w:color w:val="002060"/>
          <w:lang w:val="en-GB"/>
        </w:rPr>
      </w:pPr>
    </w:p>
    <w:p w14:paraId="5012C85D" w14:textId="77777777" w:rsidR="0092215A" w:rsidRDefault="0092215A">
      <w:pPr>
        <w:rPr>
          <w:b/>
          <w:bCs/>
          <w:color w:val="002060"/>
          <w:lang w:val="en-GB"/>
        </w:rPr>
      </w:pPr>
      <w:r>
        <w:rPr>
          <w:b/>
          <w:bCs/>
          <w:color w:val="002060"/>
          <w:lang w:val="en-GB"/>
        </w:rPr>
        <w:br w:type="page"/>
      </w:r>
    </w:p>
    <w:p w14:paraId="631711D2" w14:textId="708F99F9" w:rsidR="00727D4C" w:rsidRPr="00041826" w:rsidRDefault="7090573B" w:rsidP="00DA2068">
      <w:pPr>
        <w:pStyle w:val="Lijstalinea"/>
        <w:numPr>
          <w:ilvl w:val="0"/>
          <w:numId w:val="3"/>
        </w:numPr>
        <w:jc w:val="both"/>
        <w:rPr>
          <w:b/>
          <w:bCs/>
          <w:color w:val="002060"/>
          <w:lang w:val="en-GB"/>
        </w:rPr>
      </w:pPr>
      <w:r w:rsidRPr="00041826">
        <w:rPr>
          <w:b/>
          <w:bCs/>
          <w:color w:val="002060"/>
          <w:lang w:val="en-GB"/>
        </w:rPr>
        <w:lastRenderedPageBreak/>
        <w:t>Methodology</w:t>
      </w:r>
    </w:p>
    <w:p w14:paraId="4B02B5A0" w14:textId="77777777" w:rsidR="004867B8" w:rsidRPr="00041826" w:rsidRDefault="004867B8" w:rsidP="00DA2068">
      <w:pPr>
        <w:pStyle w:val="Lijstalinea"/>
        <w:ind w:left="360"/>
        <w:jc w:val="both"/>
        <w:rPr>
          <w:color w:val="002060"/>
          <w:lang w:val="en-GB"/>
        </w:rPr>
      </w:pPr>
    </w:p>
    <w:p w14:paraId="1B832BB0" w14:textId="6EAB02CC" w:rsidR="00301E35" w:rsidRPr="00322199" w:rsidRDefault="00216468" w:rsidP="00DA2068">
      <w:pPr>
        <w:pStyle w:val="Lijstalinea"/>
        <w:numPr>
          <w:ilvl w:val="0"/>
          <w:numId w:val="11"/>
        </w:numPr>
        <w:jc w:val="both"/>
        <w:rPr>
          <w:color w:val="002060"/>
          <w:lang w:val="en-GB"/>
        </w:rPr>
      </w:pPr>
      <w:r w:rsidRPr="00322199">
        <w:rPr>
          <w:color w:val="002060"/>
          <w:lang w:val="en-GB"/>
        </w:rPr>
        <w:t xml:space="preserve">Invite all stakeholders to participate in the review of the </w:t>
      </w:r>
      <w:r w:rsidR="008F7B12" w:rsidRPr="00322199">
        <w:rPr>
          <w:color w:val="002060"/>
          <w:lang w:val="en-GB"/>
        </w:rPr>
        <w:t>outcomes</w:t>
      </w:r>
      <w:r w:rsidR="0092215A">
        <w:rPr>
          <w:color w:val="002060"/>
          <w:lang w:val="en-GB"/>
        </w:rPr>
        <w:t xml:space="preserve"> </w:t>
      </w:r>
      <w:r w:rsidR="008F7B12" w:rsidRPr="00322199">
        <w:rPr>
          <w:color w:val="002060"/>
          <w:lang w:val="en-GB"/>
        </w:rPr>
        <w:t>of the new project</w:t>
      </w:r>
      <w:r w:rsidRPr="00322199">
        <w:rPr>
          <w:color w:val="002060"/>
          <w:lang w:val="en-GB"/>
        </w:rPr>
        <w:t xml:space="preserve"> in order to </w:t>
      </w:r>
      <w:r w:rsidR="00E2401B">
        <w:rPr>
          <w:color w:val="002060"/>
          <w:lang w:val="en-GB"/>
        </w:rPr>
        <w:t>answer five core questions on</w:t>
      </w:r>
      <w:r w:rsidR="00752362" w:rsidRPr="00322199">
        <w:rPr>
          <w:color w:val="002060"/>
          <w:lang w:val="en-GB"/>
        </w:rPr>
        <w:t xml:space="preserve"> purpose, principles, participants, structure, and practice. </w:t>
      </w:r>
    </w:p>
    <w:p w14:paraId="08790B72" w14:textId="49ACA7D8" w:rsidR="008B16E3" w:rsidRPr="00322199" w:rsidRDefault="005C6EE8" w:rsidP="00DA2068">
      <w:pPr>
        <w:pStyle w:val="Lijstalinea"/>
        <w:numPr>
          <w:ilvl w:val="0"/>
          <w:numId w:val="11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Ensure to have the main outcomes of the project you are doing the consultations for are </w:t>
      </w:r>
      <w:r w:rsidR="00F947A0">
        <w:rPr>
          <w:color w:val="002060"/>
          <w:lang w:val="en-GB"/>
        </w:rPr>
        <w:t xml:space="preserve">either written down on big flip-overs or recorded in audio on a phone or audio recorder (in case </w:t>
      </w:r>
      <w:r w:rsidR="00F8182A">
        <w:rPr>
          <w:color w:val="002060"/>
          <w:lang w:val="en-GB"/>
        </w:rPr>
        <w:t>people in the</w:t>
      </w:r>
      <w:r w:rsidR="00F947A0">
        <w:rPr>
          <w:color w:val="002060"/>
          <w:lang w:val="en-GB"/>
        </w:rPr>
        <w:t xml:space="preserve"> group </w:t>
      </w:r>
      <w:r w:rsidR="00F8182A">
        <w:rPr>
          <w:color w:val="002060"/>
          <w:lang w:val="en-GB"/>
        </w:rPr>
        <w:t xml:space="preserve">are </w:t>
      </w:r>
      <w:r w:rsidR="00F947A0">
        <w:rPr>
          <w:color w:val="002060"/>
          <w:lang w:val="en-GB"/>
        </w:rPr>
        <w:t xml:space="preserve">illiterate) so they can repeat the audio </w:t>
      </w:r>
      <w:r w:rsidR="00407A33">
        <w:rPr>
          <w:color w:val="002060"/>
          <w:lang w:val="en-GB"/>
        </w:rPr>
        <w:t>or relook at the flip-overs during the session.</w:t>
      </w:r>
    </w:p>
    <w:p w14:paraId="5F1CB529" w14:textId="50816093" w:rsidR="00040EF6" w:rsidRPr="008B6B33" w:rsidRDefault="00040EF6" w:rsidP="00DA2068">
      <w:pPr>
        <w:jc w:val="both"/>
        <w:rPr>
          <w:b/>
          <w:bCs/>
          <w:color w:val="002060"/>
          <w:u w:val="single"/>
          <w:lang w:val="en-GB"/>
        </w:rPr>
      </w:pPr>
      <w:r w:rsidRPr="008B6B33">
        <w:rPr>
          <w:b/>
          <w:bCs/>
          <w:color w:val="002060"/>
          <w:u w:val="single"/>
          <w:lang w:val="en-GB"/>
        </w:rPr>
        <w:t>Questions 1: purpose</w:t>
      </w:r>
    </w:p>
    <w:p w14:paraId="2C9F2ADC" w14:textId="4BE9B44A" w:rsidR="00B36AFA" w:rsidRPr="00FE60C7" w:rsidRDefault="00B36AFA" w:rsidP="00DA2068">
      <w:pPr>
        <w:pStyle w:val="Lijstalinea"/>
        <w:numPr>
          <w:ilvl w:val="0"/>
          <w:numId w:val="4"/>
        </w:numPr>
        <w:jc w:val="both"/>
        <w:rPr>
          <w:color w:val="002060"/>
          <w:lang w:val="en-GB"/>
        </w:rPr>
      </w:pPr>
      <w:r w:rsidRPr="00FE60C7">
        <w:rPr>
          <w:color w:val="002060"/>
          <w:lang w:val="en-GB"/>
        </w:rPr>
        <w:t>Ask the first question to the group</w:t>
      </w:r>
      <w:r w:rsidR="00B30E53" w:rsidRPr="00FE60C7">
        <w:rPr>
          <w:color w:val="002060"/>
          <w:lang w:val="en-GB"/>
        </w:rPr>
        <w:t xml:space="preserve"> on the purpose, by showing them a big flip-over with the question, as well as </w:t>
      </w:r>
      <w:r w:rsidR="00FC7FF3" w:rsidRPr="00FE60C7">
        <w:rPr>
          <w:color w:val="002060"/>
          <w:lang w:val="en-GB"/>
        </w:rPr>
        <w:t>repeating the question out loud:</w:t>
      </w:r>
    </w:p>
    <w:p w14:paraId="008DA2EF" w14:textId="3BC66C3B" w:rsidR="00B36AFA" w:rsidRPr="00FE60C7" w:rsidRDefault="00B36AFA" w:rsidP="00DA2068">
      <w:pPr>
        <w:pStyle w:val="Lijstalinea"/>
        <w:numPr>
          <w:ilvl w:val="1"/>
          <w:numId w:val="4"/>
        </w:numPr>
        <w:jc w:val="both"/>
        <w:rPr>
          <w:b/>
          <w:bCs/>
          <w:color w:val="C00000"/>
          <w:lang w:val="en-GB"/>
        </w:rPr>
      </w:pPr>
      <w:r w:rsidRPr="00FE60C7">
        <w:rPr>
          <w:b/>
          <w:bCs/>
          <w:color w:val="C00000"/>
          <w:lang w:val="en-GB"/>
        </w:rPr>
        <w:t>“Why are these outcomes important to you and the larger community?”</w:t>
      </w:r>
    </w:p>
    <w:p w14:paraId="353A3E2E" w14:textId="60217902" w:rsidR="00FC7FF3" w:rsidRPr="00FE60C7" w:rsidRDefault="00FC7FF3" w:rsidP="00DA2068">
      <w:pPr>
        <w:pStyle w:val="Lijstalinea"/>
        <w:numPr>
          <w:ilvl w:val="1"/>
          <w:numId w:val="4"/>
        </w:numPr>
        <w:jc w:val="both"/>
        <w:rPr>
          <w:color w:val="002060"/>
          <w:lang w:val="en-GB"/>
        </w:rPr>
      </w:pPr>
      <w:r w:rsidRPr="00FE60C7">
        <w:rPr>
          <w:color w:val="002060"/>
          <w:lang w:val="en-GB"/>
        </w:rPr>
        <w:t>Ask the group if they understand the question or if they need any clarification, in case they do, provide them with clarification</w:t>
      </w:r>
      <w:r w:rsidR="005205FD" w:rsidRPr="00FE60C7">
        <w:rPr>
          <w:color w:val="002060"/>
          <w:lang w:val="en-GB"/>
        </w:rPr>
        <w:t>.</w:t>
      </w:r>
    </w:p>
    <w:p w14:paraId="6989A870" w14:textId="0941E0D1" w:rsidR="005C6EE8" w:rsidRDefault="00407A33" w:rsidP="00DA2068">
      <w:pPr>
        <w:pStyle w:val="Lijstalinea"/>
        <w:numPr>
          <w:ilvl w:val="1"/>
          <w:numId w:val="4"/>
        </w:numPr>
        <w:jc w:val="both"/>
        <w:rPr>
          <w:color w:val="002060"/>
          <w:lang w:val="en-GB"/>
        </w:rPr>
      </w:pPr>
      <w:r w:rsidRPr="00FE60C7">
        <w:rPr>
          <w:color w:val="002060"/>
          <w:lang w:val="en-GB"/>
        </w:rPr>
        <w:t>Have them look</w:t>
      </w:r>
      <w:r w:rsidR="00411F52">
        <w:rPr>
          <w:color w:val="002060"/>
          <w:lang w:val="en-GB"/>
        </w:rPr>
        <w:t xml:space="preserve"> at</w:t>
      </w:r>
      <w:r w:rsidRPr="00FE60C7">
        <w:rPr>
          <w:color w:val="002060"/>
          <w:lang w:val="en-GB"/>
        </w:rPr>
        <w:t xml:space="preserve"> or listen to the outcomes.</w:t>
      </w:r>
    </w:p>
    <w:p w14:paraId="3340BBB8" w14:textId="39FF7E72" w:rsidR="001A5C58" w:rsidRPr="001A5C58" w:rsidRDefault="001A5C58" w:rsidP="00DA2068">
      <w:pPr>
        <w:pStyle w:val="Lijstalinea"/>
        <w:numPr>
          <w:ilvl w:val="1"/>
          <w:numId w:val="4"/>
        </w:numPr>
        <w:jc w:val="both"/>
        <w:rPr>
          <w:i/>
          <w:iCs/>
          <w:color w:val="002060"/>
          <w:lang w:val="en-GB"/>
        </w:rPr>
      </w:pPr>
      <w:r w:rsidRPr="001A5C58">
        <w:rPr>
          <w:i/>
          <w:iCs/>
          <w:color w:val="002060"/>
          <w:lang w:val="en-GB"/>
        </w:rPr>
        <w:t>Conduct the following exercise to gain their insights:</w:t>
      </w:r>
    </w:p>
    <w:p w14:paraId="152C1ED4" w14:textId="2C298282" w:rsidR="001E6471" w:rsidRPr="00FE60C7" w:rsidRDefault="0005332C" w:rsidP="00DA2068">
      <w:pPr>
        <w:pStyle w:val="Lijstalinea"/>
        <w:numPr>
          <w:ilvl w:val="1"/>
          <w:numId w:val="4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Visual storytelling:</w:t>
      </w:r>
    </w:p>
    <w:p w14:paraId="46ACC747" w14:textId="77777777" w:rsidR="00551470" w:rsidRPr="00FE60C7" w:rsidRDefault="00551470" w:rsidP="00551470">
      <w:pPr>
        <w:pStyle w:val="Lijstalinea"/>
        <w:numPr>
          <w:ilvl w:val="2"/>
          <w:numId w:val="4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Provide a series of pictures or illustrations representing different aspects of the outcomes in question.</w:t>
      </w:r>
    </w:p>
    <w:p w14:paraId="6D65BCCA" w14:textId="77777777" w:rsidR="00551470" w:rsidRPr="00FE60C7" w:rsidRDefault="00551470" w:rsidP="00551470">
      <w:pPr>
        <w:pStyle w:val="Lijstalinea"/>
        <w:numPr>
          <w:ilvl w:val="2"/>
          <w:numId w:val="4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Ask individuals to arrange the images in a sequence that conveys their perspective on why these outcomes are important.</w:t>
      </w:r>
    </w:p>
    <w:p w14:paraId="0E401BEB" w14:textId="730894F4" w:rsidR="0005332C" w:rsidRPr="00FE60C7" w:rsidRDefault="00551470" w:rsidP="00551470">
      <w:pPr>
        <w:pStyle w:val="Lijstalinea"/>
        <w:numPr>
          <w:ilvl w:val="2"/>
          <w:numId w:val="4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Encourage them to share their story orally or through gestures.</w:t>
      </w:r>
    </w:p>
    <w:p w14:paraId="5518F113" w14:textId="20D9777E" w:rsidR="00F811A0" w:rsidRPr="00FE60C7" w:rsidRDefault="00970586" w:rsidP="00DA2068">
      <w:pPr>
        <w:pStyle w:val="Lijstalinea"/>
        <w:numPr>
          <w:ilvl w:val="1"/>
          <w:numId w:val="4"/>
        </w:numPr>
        <w:jc w:val="both"/>
        <w:rPr>
          <w:color w:val="002060"/>
          <w:lang w:val="en-GB"/>
        </w:rPr>
      </w:pPr>
      <w:r w:rsidRPr="00FE60C7">
        <w:rPr>
          <w:color w:val="002060"/>
          <w:lang w:val="en-GB"/>
        </w:rPr>
        <w:t xml:space="preserve">Tell them now that each group can share </w:t>
      </w:r>
      <w:r w:rsidR="00040EF6" w:rsidRPr="00FE60C7">
        <w:rPr>
          <w:color w:val="002060"/>
          <w:lang w:val="en-GB"/>
        </w:rPr>
        <w:t>their input with all the other groups in plenary. Together, as the entire group they can</w:t>
      </w:r>
      <w:r w:rsidR="00F811A0" w:rsidRPr="00FE60C7">
        <w:rPr>
          <w:color w:val="002060"/>
          <w:lang w:val="en-GB"/>
        </w:rPr>
        <w:t xml:space="preserve"> integrate the themes and finalize ideas </w:t>
      </w:r>
      <w:r w:rsidR="00040EF6" w:rsidRPr="00FE60C7">
        <w:rPr>
          <w:color w:val="002060"/>
          <w:lang w:val="en-GB"/>
        </w:rPr>
        <w:t xml:space="preserve">on this first question. </w:t>
      </w:r>
    </w:p>
    <w:p w14:paraId="68B70317" w14:textId="03773301" w:rsidR="00741660" w:rsidRPr="00FE60C7" w:rsidRDefault="000B456D" w:rsidP="00DA2068">
      <w:pPr>
        <w:pStyle w:val="Lijstalinea"/>
        <w:numPr>
          <w:ilvl w:val="1"/>
          <w:numId w:val="4"/>
        </w:numPr>
        <w:jc w:val="both"/>
        <w:rPr>
          <w:color w:val="002060"/>
          <w:lang w:val="en-GB"/>
        </w:rPr>
      </w:pPr>
      <w:r w:rsidRPr="00FE60C7">
        <w:rPr>
          <w:color w:val="002060"/>
          <w:lang w:val="en-GB"/>
        </w:rPr>
        <w:t>The facilitator can capture the ideas in writing to ensure that the input doesn’t get lost.</w:t>
      </w:r>
    </w:p>
    <w:p w14:paraId="7D79BABE" w14:textId="6DC50A94" w:rsidR="00040EF6" w:rsidRPr="008B6B33" w:rsidRDefault="00040EF6" w:rsidP="00DA2068">
      <w:pPr>
        <w:jc w:val="both"/>
        <w:rPr>
          <w:b/>
          <w:bCs/>
          <w:color w:val="002060"/>
          <w:u w:val="single"/>
          <w:lang w:val="en-GB"/>
        </w:rPr>
      </w:pPr>
      <w:r w:rsidRPr="008B6B33">
        <w:rPr>
          <w:b/>
          <w:bCs/>
          <w:color w:val="002060"/>
          <w:u w:val="single"/>
          <w:lang w:val="en-GB"/>
        </w:rPr>
        <w:t>Question 2: principles</w:t>
      </w:r>
    </w:p>
    <w:p w14:paraId="2E04AA66" w14:textId="0AE34564" w:rsidR="00040EF6" w:rsidRPr="00FE60C7" w:rsidRDefault="00040EF6" w:rsidP="00DA2068">
      <w:pPr>
        <w:pStyle w:val="Lijstalinea"/>
        <w:numPr>
          <w:ilvl w:val="0"/>
          <w:numId w:val="4"/>
        </w:numPr>
        <w:jc w:val="both"/>
        <w:rPr>
          <w:color w:val="002060"/>
          <w:lang w:val="en-GB"/>
        </w:rPr>
      </w:pPr>
      <w:r w:rsidRPr="00FE60C7">
        <w:rPr>
          <w:color w:val="002060"/>
          <w:lang w:val="en-GB"/>
        </w:rPr>
        <w:t>Ask the second question to the group on the principles, by showing them a big flip-over with the question, as well as repeating the question out loud:</w:t>
      </w:r>
    </w:p>
    <w:p w14:paraId="5EDCA771" w14:textId="77777777" w:rsidR="00040EF6" w:rsidRPr="00FE60C7" w:rsidRDefault="00040EF6" w:rsidP="00DA2068">
      <w:pPr>
        <w:pStyle w:val="Lijstalinea"/>
        <w:numPr>
          <w:ilvl w:val="1"/>
          <w:numId w:val="4"/>
        </w:numPr>
        <w:jc w:val="both"/>
        <w:rPr>
          <w:b/>
          <w:bCs/>
          <w:color w:val="C00000"/>
          <w:lang w:val="en-GB"/>
        </w:rPr>
      </w:pPr>
      <w:r w:rsidRPr="00FE60C7">
        <w:rPr>
          <w:b/>
          <w:bCs/>
          <w:color w:val="C00000"/>
          <w:lang w:val="en-GB"/>
        </w:rPr>
        <w:t>“What rules must we absolutely obey to succeed in achieving our purpose?”</w:t>
      </w:r>
    </w:p>
    <w:p w14:paraId="0B1A914E" w14:textId="77777777" w:rsidR="00040EF6" w:rsidRDefault="00040EF6" w:rsidP="00DA2068">
      <w:pPr>
        <w:pStyle w:val="Lijstalinea"/>
        <w:numPr>
          <w:ilvl w:val="1"/>
          <w:numId w:val="4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>Ask the group if they understand the question or if they need any clarification, in case they do, provide them with clarification.</w:t>
      </w:r>
    </w:p>
    <w:p w14:paraId="367C4C87" w14:textId="4623A657" w:rsidR="00407136" w:rsidRDefault="00407136" w:rsidP="00407136">
      <w:pPr>
        <w:pStyle w:val="Lijstalinea"/>
        <w:numPr>
          <w:ilvl w:val="1"/>
          <w:numId w:val="4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Have them look or listen to what they have </w:t>
      </w:r>
      <w:r w:rsidR="001454B5">
        <w:rPr>
          <w:color w:val="002060"/>
          <w:lang w:val="en-GB"/>
        </w:rPr>
        <w:t xml:space="preserve">come up with in the first round. </w:t>
      </w:r>
    </w:p>
    <w:p w14:paraId="4F53042C" w14:textId="5A1859DD" w:rsidR="001A5C58" w:rsidRPr="001A5C58" w:rsidRDefault="001A5C58" w:rsidP="001A5C58">
      <w:pPr>
        <w:pStyle w:val="Lijstalinea"/>
        <w:numPr>
          <w:ilvl w:val="1"/>
          <w:numId w:val="4"/>
        </w:numPr>
        <w:jc w:val="both"/>
        <w:rPr>
          <w:i/>
          <w:iCs/>
          <w:color w:val="002060"/>
          <w:lang w:val="en-GB"/>
        </w:rPr>
      </w:pPr>
      <w:r w:rsidRPr="001A5C58">
        <w:rPr>
          <w:i/>
          <w:iCs/>
          <w:color w:val="002060"/>
          <w:lang w:val="en-GB"/>
        </w:rPr>
        <w:t>Conduct the following exercise to gain their insights:</w:t>
      </w:r>
    </w:p>
    <w:p w14:paraId="586BB143" w14:textId="37A41EC9" w:rsidR="00407136" w:rsidRPr="00FE60C7" w:rsidRDefault="001454B5" w:rsidP="00DA2068">
      <w:pPr>
        <w:pStyle w:val="Lijstalinea"/>
        <w:numPr>
          <w:ilvl w:val="1"/>
          <w:numId w:val="4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Interactive storytelling:</w:t>
      </w:r>
    </w:p>
    <w:p w14:paraId="27AB05F7" w14:textId="6A7B3C3A" w:rsidR="00407136" w:rsidRPr="00FE60C7" w:rsidRDefault="00407136" w:rsidP="001454B5">
      <w:pPr>
        <w:pStyle w:val="Lijstalinea"/>
        <w:numPr>
          <w:ilvl w:val="2"/>
          <w:numId w:val="4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Encourage participants to create a collaborative story or narrative that illustrates the rules for success in achieving the shared purpose. They can use visual aids, gestures, and simple props to represent key concepts</w:t>
      </w:r>
      <w:r w:rsidR="008E6DB1">
        <w:rPr>
          <w:color w:val="4472C4" w:themeColor="accent1"/>
          <w:lang w:val="en-GB"/>
        </w:rPr>
        <w:t>.</w:t>
      </w:r>
    </w:p>
    <w:p w14:paraId="407045FC" w14:textId="7CFE4A3D" w:rsidR="00040EF6" w:rsidRDefault="00040EF6" w:rsidP="00DA2068">
      <w:pPr>
        <w:pStyle w:val="Lijstalinea"/>
        <w:numPr>
          <w:ilvl w:val="1"/>
          <w:numId w:val="4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>Tell them now that each group can share their input with all the other groups in plenary. Together, as the entire group they can</w:t>
      </w:r>
      <w:r w:rsidRPr="00970586">
        <w:rPr>
          <w:color w:val="002060"/>
          <w:lang w:val="en-GB"/>
        </w:rPr>
        <w:t xml:space="preserve"> integrate the themes and finalize ideas </w:t>
      </w:r>
      <w:r>
        <w:rPr>
          <w:color w:val="002060"/>
          <w:lang w:val="en-GB"/>
        </w:rPr>
        <w:t xml:space="preserve">on this second question. </w:t>
      </w:r>
    </w:p>
    <w:p w14:paraId="510C8A6E" w14:textId="77777777" w:rsidR="003C324D" w:rsidRPr="000B456D" w:rsidRDefault="003C324D" w:rsidP="003C324D">
      <w:pPr>
        <w:pStyle w:val="Lijstalinea"/>
        <w:numPr>
          <w:ilvl w:val="1"/>
          <w:numId w:val="4"/>
        </w:numPr>
        <w:jc w:val="both"/>
        <w:rPr>
          <w:color w:val="002060"/>
          <w:lang w:val="en-GB"/>
        </w:rPr>
      </w:pPr>
      <w:r w:rsidRPr="000B456D">
        <w:rPr>
          <w:color w:val="002060"/>
          <w:lang w:val="en-GB"/>
        </w:rPr>
        <w:t xml:space="preserve">The facilitator can capture the ideas in writing to ensure that </w:t>
      </w:r>
      <w:r>
        <w:rPr>
          <w:color w:val="002060"/>
          <w:lang w:val="en-GB"/>
        </w:rPr>
        <w:t xml:space="preserve">the input </w:t>
      </w:r>
      <w:r w:rsidRPr="000B456D">
        <w:rPr>
          <w:color w:val="002060"/>
          <w:lang w:val="en-GB"/>
        </w:rPr>
        <w:t>doesn’t get lost.</w:t>
      </w:r>
    </w:p>
    <w:p w14:paraId="386410D8" w14:textId="7E95B326" w:rsidR="00040EF6" w:rsidRPr="008B6B33" w:rsidRDefault="00040EF6" w:rsidP="00DA2068">
      <w:pPr>
        <w:jc w:val="both"/>
        <w:rPr>
          <w:b/>
          <w:bCs/>
          <w:color w:val="002060"/>
          <w:u w:val="single"/>
          <w:lang w:val="en-GB"/>
        </w:rPr>
      </w:pPr>
      <w:r w:rsidRPr="008B6B33">
        <w:rPr>
          <w:b/>
          <w:bCs/>
          <w:color w:val="002060"/>
          <w:u w:val="single"/>
          <w:lang w:val="en-GB"/>
        </w:rPr>
        <w:t xml:space="preserve">Question 3: </w:t>
      </w:r>
      <w:r w:rsidR="003C324D" w:rsidRPr="008B6B33">
        <w:rPr>
          <w:b/>
          <w:bCs/>
          <w:color w:val="002060"/>
          <w:u w:val="single"/>
          <w:lang w:val="en-GB"/>
        </w:rPr>
        <w:t xml:space="preserve">participants </w:t>
      </w:r>
    </w:p>
    <w:p w14:paraId="71E70442" w14:textId="13E99451" w:rsidR="00040EF6" w:rsidRPr="00FE60C7" w:rsidRDefault="00040EF6" w:rsidP="00DA2068">
      <w:pPr>
        <w:pStyle w:val="Lijstalinea"/>
        <w:numPr>
          <w:ilvl w:val="0"/>
          <w:numId w:val="8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Ask the </w:t>
      </w:r>
      <w:r w:rsidR="00FE60C7">
        <w:rPr>
          <w:color w:val="002060"/>
          <w:lang w:val="en-GB"/>
        </w:rPr>
        <w:t>third</w:t>
      </w:r>
      <w:r>
        <w:rPr>
          <w:color w:val="002060"/>
          <w:lang w:val="en-GB"/>
        </w:rPr>
        <w:t xml:space="preserve"> question to the group on the participants, by showing them a big flip-over with </w:t>
      </w:r>
      <w:r w:rsidRPr="00FE60C7">
        <w:rPr>
          <w:color w:val="002060"/>
          <w:lang w:val="en-GB"/>
        </w:rPr>
        <w:t>the question, as well as repeating the question out loud:</w:t>
      </w:r>
    </w:p>
    <w:p w14:paraId="589646EF" w14:textId="6C71480B" w:rsidR="00040EF6" w:rsidRPr="00FE60C7" w:rsidRDefault="00040EF6" w:rsidP="00325A31">
      <w:pPr>
        <w:pStyle w:val="Lijstalinea"/>
        <w:numPr>
          <w:ilvl w:val="1"/>
          <w:numId w:val="8"/>
        </w:numPr>
        <w:rPr>
          <w:b/>
          <w:bCs/>
          <w:color w:val="C00000"/>
          <w:lang w:val="en-GB"/>
        </w:rPr>
      </w:pPr>
      <w:r w:rsidRPr="00FE60C7">
        <w:rPr>
          <w:b/>
          <w:bCs/>
          <w:color w:val="C00000"/>
          <w:lang w:val="en-GB"/>
        </w:rPr>
        <w:lastRenderedPageBreak/>
        <w:t>“</w:t>
      </w:r>
      <w:r w:rsidR="00325A31" w:rsidRPr="00FE60C7">
        <w:rPr>
          <w:b/>
          <w:bCs/>
          <w:color w:val="C00000"/>
          <w:lang w:val="en-GB"/>
        </w:rPr>
        <w:t xml:space="preserve">Who are our stakeholders that we need to involve to achieve our outcomes successfully?” </w:t>
      </w:r>
    </w:p>
    <w:p w14:paraId="50730FCE" w14:textId="43C78717" w:rsidR="00040EF6" w:rsidRDefault="00040EF6" w:rsidP="00DA2068">
      <w:pPr>
        <w:pStyle w:val="Lijstalinea"/>
        <w:numPr>
          <w:ilvl w:val="1"/>
          <w:numId w:val="8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>Ask the group if they understand the question or if they need any clarification, in case they do, provide them with clarification.</w:t>
      </w:r>
    </w:p>
    <w:p w14:paraId="44BC2F38" w14:textId="2162ECEB" w:rsidR="00325A31" w:rsidRDefault="00325A31" w:rsidP="00325A31">
      <w:pPr>
        <w:pStyle w:val="Lijstalinea"/>
        <w:numPr>
          <w:ilvl w:val="1"/>
          <w:numId w:val="8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Have them look or listen to what they have come up with in the previous rounds. </w:t>
      </w:r>
    </w:p>
    <w:p w14:paraId="713C4254" w14:textId="73BE49BB" w:rsidR="00FE60C7" w:rsidRPr="000F4823" w:rsidRDefault="00FE60C7" w:rsidP="00325A31">
      <w:pPr>
        <w:pStyle w:val="Lijstalinea"/>
        <w:numPr>
          <w:ilvl w:val="1"/>
          <w:numId w:val="8"/>
        </w:numPr>
        <w:jc w:val="both"/>
        <w:rPr>
          <w:i/>
          <w:iCs/>
          <w:color w:val="002060"/>
          <w:lang w:val="en-GB"/>
        </w:rPr>
      </w:pPr>
      <w:r w:rsidRPr="000F4823">
        <w:rPr>
          <w:i/>
          <w:iCs/>
          <w:color w:val="002060"/>
          <w:lang w:val="en-GB"/>
        </w:rPr>
        <w:t>For the interactive exercise, you can choose between three methods, depending on what is culturally most appropriate:</w:t>
      </w:r>
    </w:p>
    <w:p w14:paraId="6EEA7D2A" w14:textId="40272A8A" w:rsidR="00325A31" w:rsidRPr="00FE60C7" w:rsidRDefault="00A70086" w:rsidP="00DA2068">
      <w:pPr>
        <w:pStyle w:val="Lijstalinea"/>
        <w:numPr>
          <w:ilvl w:val="1"/>
          <w:numId w:val="8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Visual mapping:</w:t>
      </w:r>
    </w:p>
    <w:p w14:paraId="66D06873" w14:textId="77777777" w:rsidR="00D414B4" w:rsidRPr="00FE60C7" w:rsidRDefault="00D414B4" w:rsidP="00D414B4">
      <w:pPr>
        <w:pStyle w:val="Lijstalinea"/>
        <w:numPr>
          <w:ilvl w:val="2"/>
          <w:numId w:val="8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Provide participants with large sheets of paper and a variety of art supplies.</w:t>
      </w:r>
    </w:p>
    <w:p w14:paraId="6443F8D0" w14:textId="77777777" w:rsidR="00D414B4" w:rsidRPr="00FE60C7" w:rsidRDefault="00D414B4" w:rsidP="00D414B4">
      <w:pPr>
        <w:pStyle w:val="Lijstalinea"/>
        <w:numPr>
          <w:ilvl w:val="2"/>
          <w:numId w:val="8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Ask them to visually map out the stakeholders by drawing symbols or pictures representing different groups or individuals involved in the community.</w:t>
      </w:r>
    </w:p>
    <w:p w14:paraId="0CBF4311" w14:textId="1EAD3921" w:rsidR="00A70086" w:rsidRPr="00FE60C7" w:rsidRDefault="00D414B4" w:rsidP="00D414B4">
      <w:pPr>
        <w:pStyle w:val="Lijstalinea"/>
        <w:numPr>
          <w:ilvl w:val="2"/>
          <w:numId w:val="8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 xml:space="preserve">Encourage them to use </w:t>
      </w:r>
      <w:proofErr w:type="spellStart"/>
      <w:r w:rsidRPr="00FE60C7">
        <w:rPr>
          <w:color w:val="4472C4" w:themeColor="accent1"/>
          <w:lang w:val="en-GB"/>
        </w:rPr>
        <w:t>colors</w:t>
      </w:r>
      <w:proofErr w:type="spellEnd"/>
      <w:r w:rsidRPr="00FE60C7">
        <w:rPr>
          <w:color w:val="4472C4" w:themeColor="accent1"/>
          <w:lang w:val="en-GB"/>
        </w:rPr>
        <w:t xml:space="preserve"> and sizes to indicate the importance or influence of each stakeholder.</w:t>
      </w:r>
    </w:p>
    <w:p w14:paraId="0F13B94B" w14:textId="76A787A8" w:rsidR="00D414B4" w:rsidRPr="00FE60C7" w:rsidRDefault="00D414B4" w:rsidP="00DA2068">
      <w:pPr>
        <w:pStyle w:val="Lijstalinea"/>
        <w:numPr>
          <w:ilvl w:val="1"/>
          <w:numId w:val="8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Community network weaving:</w:t>
      </w:r>
    </w:p>
    <w:p w14:paraId="34C8BA78" w14:textId="77777777" w:rsidR="002838A4" w:rsidRPr="00FE60C7" w:rsidRDefault="002838A4" w:rsidP="002838A4">
      <w:pPr>
        <w:pStyle w:val="Lijstalinea"/>
        <w:numPr>
          <w:ilvl w:val="2"/>
          <w:numId w:val="8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Provide a large board or canvas and ask participants to create a visual representation of their community network.</w:t>
      </w:r>
    </w:p>
    <w:p w14:paraId="2A33CFAD" w14:textId="0C4ACC14" w:rsidR="002838A4" w:rsidRPr="00FE60C7" w:rsidRDefault="002838A4" w:rsidP="002838A4">
      <w:pPr>
        <w:pStyle w:val="Lijstalinea"/>
        <w:numPr>
          <w:ilvl w:val="2"/>
          <w:numId w:val="8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Use yarn or string to connect different stakeholders and demonstrate the relationships between them.</w:t>
      </w:r>
    </w:p>
    <w:p w14:paraId="53C7E14E" w14:textId="74814AA1" w:rsidR="002838A4" w:rsidRPr="00FE60C7" w:rsidRDefault="002838A4" w:rsidP="002838A4">
      <w:pPr>
        <w:pStyle w:val="Lijstalinea"/>
        <w:numPr>
          <w:ilvl w:val="1"/>
          <w:numId w:val="8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Symbolic representation:</w:t>
      </w:r>
    </w:p>
    <w:p w14:paraId="1B4FEBA8" w14:textId="72C13822" w:rsidR="002838A4" w:rsidRPr="00FE60C7" w:rsidRDefault="00FE60C7" w:rsidP="002838A4">
      <w:pPr>
        <w:pStyle w:val="Lijstalinea"/>
        <w:numPr>
          <w:ilvl w:val="2"/>
          <w:numId w:val="8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Invite participants to bring or choose objects that symbolize different stakeholders in their community.</w:t>
      </w:r>
    </w:p>
    <w:p w14:paraId="25ED84F5" w14:textId="0F04F281" w:rsidR="00FE60C7" w:rsidRPr="00FE60C7" w:rsidRDefault="00FE60C7" w:rsidP="002838A4">
      <w:pPr>
        <w:pStyle w:val="Lijstalinea"/>
        <w:numPr>
          <w:ilvl w:val="2"/>
          <w:numId w:val="8"/>
        </w:numPr>
        <w:jc w:val="both"/>
        <w:rPr>
          <w:color w:val="4472C4" w:themeColor="accent1"/>
          <w:lang w:val="en-GB"/>
        </w:rPr>
      </w:pPr>
      <w:r w:rsidRPr="00FE60C7">
        <w:rPr>
          <w:color w:val="4472C4" w:themeColor="accent1"/>
          <w:lang w:val="en-GB"/>
        </w:rPr>
        <w:t>Ask participants to choose and arrange these symbols to create a visual representation of the stakeholders involved in achieving the outcomes.</w:t>
      </w:r>
    </w:p>
    <w:p w14:paraId="30280B21" w14:textId="77777777" w:rsidR="00FE60C7" w:rsidRDefault="00040EF6" w:rsidP="00DA2068">
      <w:pPr>
        <w:pStyle w:val="Lijstalinea"/>
        <w:numPr>
          <w:ilvl w:val="1"/>
          <w:numId w:val="8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>Tell them now that each group can share their input with all the other groups in plenary. Together, as the entire group they can</w:t>
      </w:r>
      <w:r w:rsidRPr="00970586">
        <w:rPr>
          <w:color w:val="002060"/>
          <w:lang w:val="en-GB"/>
        </w:rPr>
        <w:t xml:space="preserve"> integrate the themes and finalize ideas </w:t>
      </w:r>
      <w:r>
        <w:rPr>
          <w:color w:val="002060"/>
          <w:lang w:val="en-GB"/>
        </w:rPr>
        <w:t xml:space="preserve">on this third question. </w:t>
      </w:r>
    </w:p>
    <w:p w14:paraId="25E84022" w14:textId="56277D1B" w:rsidR="00FE60C7" w:rsidRPr="00FE60C7" w:rsidRDefault="00FE60C7" w:rsidP="00FE60C7">
      <w:pPr>
        <w:pStyle w:val="Lijstalinea"/>
        <w:numPr>
          <w:ilvl w:val="1"/>
          <w:numId w:val="8"/>
        </w:numPr>
        <w:jc w:val="both"/>
        <w:rPr>
          <w:color w:val="002060"/>
          <w:lang w:val="en-GB"/>
        </w:rPr>
      </w:pPr>
      <w:r w:rsidRPr="000B456D">
        <w:rPr>
          <w:color w:val="002060"/>
          <w:lang w:val="en-GB"/>
        </w:rPr>
        <w:t xml:space="preserve">The facilitator can capture the ideas in writing to ensure that </w:t>
      </w:r>
      <w:r>
        <w:rPr>
          <w:color w:val="002060"/>
          <w:lang w:val="en-GB"/>
        </w:rPr>
        <w:t xml:space="preserve">the input </w:t>
      </w:r>
      <w:r w:rsidRPr="000B456D">
        <w:rPr>
          <w:color w:val="002060"/>
          <w:lang w:val="en-GB"/>
        </w:rPr>
        <w:t>doesn’t get lost.</w:t>
      </w:r>
    </w:p>
    <w:p w14:paraId="1C063076" w14:textId="0B3FB3FA" w:rsidR="00040EF6" w:rsidRPr="008B6B33" w:rsidRDefault="00040EF6" w:rsidP="00FE60C7">
      <w:pPr>
        <w:jc w:val="both"/>
        <w:rPr>
          <w:b/>
          <w:bCs/>
          <w:color w:val="002060"/>
          <w:lang w:val="en-GB"/>
        </w:rPr>
      </w:pPr>
      <w:r w:rsidRPr="008B6B33">
        <w:rPr>
          <w:b/>
          <w:bCs/>
          <w:color w:val="002060"/>
          <w:u w:val="single"/>
          <w:lang w:val="en-GB"/>
        </w:rPr>
        <w:t>Question 4: structure</w:t>
      </w:r>
    </w:p>
    <w:p w14:paraId="347DD351" w14:textId="008FEC08" w:rsidR="00040EF6" w:rsidRDefault="00040EF6" w:rsidP="00DA2068">
      <w:pPr>
        <w:pStyle w:val="Lijstalinea"/>
        <w:numPr>
          <w:ilvl w:val="0"/>
          <w:numId w:val="9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Ask the </w:t>
      </w:r>
      <w:r w:rsidR="00FE60C7">
        <w:rPr>
          <w:color w:val="002060"/>
          <w:lang w:val="en-GB"/>
        </w:rPr>
        <w:t>fourth</w:t>
      </w:r>
      <w:r>
        <w:rPr>
          <w:color w:val="002060"/>
          <w:lang w:val="en-GB"/>
        </w:rPr>
        <w:t xml:space="preserve"> question to the group on the participants, by showing them a big flip-over with the question, as well as repeating the question out loud:</w:t>
      </w:r>
    </w:p>
    <w:p w14:paraId="48576AA6" w14:textId="4BDBFDB9" w:rsidR="00040EF6" w:rsidRPr="00FE60C7" w:rsidRDefault="00040EF6" w:rsidP="00DA2068">
      <w:pPr>
        <w:pStyle w:val="Lijstalinea"/>
        <w:numPr>
          <w:ilvl w:val="1"/>
          <w:numId w:val="9"/>
        </w:numPr>
        <w:jc w:val="both"/>
        <w:rPr>
          <w:b/>
          <w:bCs/>
          <w:color w:val="C00000"/>
          <w:lang w:val="en-GB"/>
        </w:rPr>
      </w:pPr>
      <w:r w:rsidRPr="00FE60C7">
        <w:rPr>
          <w:b/>
          <w:bCs/>
          <w:color w:val="C00000"/>
          <w:lang w:val="en-GB"/>
        </w:rPr>
        <w:t>“How must we</w:t>
      </w:r>
      <w:r w:rsidR="00196422" w:rsidRPr="00FE60C7">
        <w:rPr>
          <w:b/>
          <w:bCs/>
          <w:color w:val="C00000"/>
          <w:lang w:val="en-GB"/>
        </w:rPr>
        <w:t xml:space="preserve"> distribute the roles and responsibilities amongst </w:t>
      </w:r>
      <w:r w:rsidR="000302A4">
        <w:rPr>
          <w:b/>
          <w:bCs/>
          <w:color w:val="C00000"/>
          <w:lang w:val="en-GB"/>
        </w:rPr>
        <w:t>the stakeholders</w:t>
      </w:r>
      <w:r w:rsidRPr="00FE60C7">
        <w:rPr>
          <w:b/>
          <w:bCs/>
          <w:color w:val="C00000"/>
          <w:lang w:val="en-GB"/>
        </w:rPr>
        <w:t xml:space="preserve"> to </w:t>
      </w:r>
      <w:r w:rsidR="00896CA7">
        <w:rPr>
          <w:b/>
          <w:bCs/>
          <w:color w:val="C00000"/>
          <w:lang w:val="en-GB"/>
        </w:rPr>
        <w:t xml:space="preserve">successfully </w:t>
      </w:r>
      <w:r w:rsidRPr="00FE60C7">
        <w:rPr>
          <w:b/>
          <w:bCs/>
          <w:color w:val="C00000"/>
          <w:lang w:val="en-GB"/>
        </w:rPr>
        <w:t>achieve our purpose?”</w:t>
      </w:r>
    </w:p>
    <w:p w14:paraId="32250C8C" w14:textId="77777777" w:rsidR="00040EF6" w:rsidRDefault="00040EF6" w:rsidP="00DA2068">
      <w:pPr>
        <w:pStyle w:val="Lijstalinea"/>
        <w:numPr>
          <w:ilvl w:val="1"/>
          <w:numId w:val="9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>Ask the group if they understand the question or if they need any clarification, in case they do, provide them with clarification.</w:t>
      </w:r>
    </w:p>
    <w:p w14:paraId="6EB50F41" w14:textId="77777777" w:rsidR="00896CA7" w:rsidRDefault="00896CA7" w:rsidP="00896CA7">
      <w:pPr>
        <w:pStyle w:val="Lijstalinea"/>
        <w:numPr>
          <w:ilvl w:val="1"/>
          <w:numId w:val="9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Have them look or listen to what they have come up with in the previous rounds. </w:t>
      </w:r>
    </w:p>
    <w:p w14:paraId="2D950C2C" w14:textId="2CE42600" w:rsidR="000F4823" w:rsidRPr="000F4823" w:rsidRDefault="000F4823" w:rsidP="000F4823">
      <w:pPr>
        <w:pStyle w:val="Lijstalinea"/>
        <w:numPr>
          <w:ilvl w:val="1"/>
          <w:numId w:val="9"/>
        </w:numPr>
        <w:jc w:val="both"/>
        <w:rPr>
          <w:i/>
          <w:iCs/>
          <w:color w:val="002060"/>
          <w:lang w:val="en-GB"/>
        </w:rPr>
      </w:pPr>
      <w:r w:rsidRPr="000F4823">
        <w:rPr>
          <w:i/>
          <w:iCs/>
          <w:color w:val="002060"/>
          <w:lang w:val="en-GB"/>
        </w:rPr>
        <w:t>For the interactive exercise, you can choose between t</w:t>
      </w:r>
      <w:r>
        <w:rPr>
          <w:i/>
          <w:iCs/>
          <w:color w:val="002060"/>
          <w:lang w:val="en-GB"/>
        </w:rPr>
        <w:t>wo</w:t>
      </w:r>
      <w:r w:rsidRPr="000F4823">
        <w:rPr>
          <w:i/>
          <w:iCs/>
          <w:color w:val="002060"/>
          <w:lang w:val="en-GB"/>
        </w:rPr>
        <w:t xml:space="preserve"> methods, depending on what is culturally most appropriate:</w:t>
      </w:r>
    </w:p>
    <w:p w14:paraId="3B93A4DC" w14:textId="78F0D08A" w:rsidR="00896CA7" w:rsidRPr="009D6331" w:rsidRDefault="000D2160" w:rsidP="00DA2068">
      <w:pPr>
        <w:pStyle w:val="Lijstalinea"/>
        <w:numPr>
          <w:ilvl w:val="1"/>
          <w:numId w:val="9"/>
        </w:numPr>
        <w:jc w:val="both"/>
        <w:rPr>
          <w:color w:val="4472C4" w:themeColor="accent1"/>
          <w:lang w:val="en-GB"/>
        </w:rPr>
      </w:pPr>
      <w:r w:rsidRPr="009D6331">
        <w:rPr>
          <w:color w:val="4472C4" w:themeColor="accent1"/>
          <w:lang w:val="en-GB"/>
        </w:rPr>
        <w:t>Storytelling through actions:</w:t>
      </w:r>
    </w:p>
    <w:p w14:paraId="080BBA19" w14:textId="77777777" w:rsidR="009D6331" w:rsidRPr="009D6331" w:rsidRDefault="009D6331" w:rsidP="009D6331">
      <w:pPr>
        <w:pStyle w:val="Lijstalinea"/>
        <w:numPr>
          <w:ilvl w:val="2"/>
          <w:numId w:val="9"/>
        </w:numPr>
        <w:jc w:val="both"/>
        <w:rPr>
          <w:color w:val="4472C4" w:themeColor="accent1"/>
          <w:lang w:val="en-GB"/>
        </w:rPr>
      </w:pPr>
      <w:r w:rsidRPr="009D6331">
        <w:rPr>
          <w:color w:val="4472C4" w:themeColor="accent1"/>
          <w:lang w:val="en-GB"/>
        </w:rPr>
        <w:t>Encourage participants to use actions and movements to tell a story about the distribution of roles and responsibilities.</w:t>
      </w:r>
    </w:p>
    <w:p w14:paraId="61CDBD71" w14:textId="44EF03F5" w:rsidR="000D2160" w:rsidRPr="000F4823" w:rsidRDefault="009D6331" w:rsidP="009D6331">
      <w:pPr>
        <w:pStyle w:val="Lijstalinea"/>
        <w:numPr>
          <w:ilvl w:val="2"/>
          <w:numId w:val="9"/>
        </w:numPr>
        <w:jc w:val="both"/>
        <w:rPr>
          <w:color w:val="4472C4" w:themeColor="accent1"/>
          <w:lang w:val="en-GB"/>
        </w:rPr>
      </w:pPr>
      <w:r w:rsidRPr="009D6331">
        <w:rPr>
          <w:color w:val="4472C4" w:themeColor="accent1"/>
          <w:lang w:val="en-GB"/>
        </w:rPr>
        <w:t xml:space="preserve">This can be a form of silent storytelling where participants act out their </w:t>
      </w:r>
      <w:r w:rsidRPr="000F4823">
        <w:rPr>
          <w:color w:val="4472C4" w:themeColor="accent1"/>
          <w:lang w:val="en-GB"/>
        </w:rPr>
        <w:t>perspectives.</w:t>
      </w:r>
    </w:p>
    <w:p w14:paraId="43E064D8" w14:textId="2E5F44BE" w:rsidR="006E13B6" w:rsidRPr="000F4823" w:rsidRDefault="006E13B6" w:rsidP="00DA2068">
      <w:pPr>
        <w:pStyle w:val="Lijstalinea"/>
        <w:numPr>
          <w:ilvl w:val="1"/>
          <w:numId w:val="9"/>
        </w:numPr>
        <w:jc w:val="both"/>
        <w:rPr>
          <w:color w:val="4472C4" w:themeColor="accent1"/>
          <w:lang w:val="en-GB"/>
        </w:rPr>
      </w:pPr>
      <w:r w:rsidRPr="000F4823">
        <w:rPr>
          <w:color w:val="4472C4" w:themeColor="accent1"/>
          <w:lang w:val="en-GB"/>
        </w:rPr>
        <w:t>Community mapping with objects:</w:t>
      </w:r>
    </w:p>
    <w:p w14:paraId="26CFDB37" w14:textId="59ABFF14" w:rsidR="000F4823" w:rsidRPr="000F4823" w:rsidRDefault="000F4823" w:rsidP="000F4823">
      <w:pPr>
        <w:pStyle w:val="Lijstalinea"/>
        <w:numPr>
          <w:ilvl w:val="2"/>
          <w:numId w:val="9"/>
        </w:numPr>
        <w:jc w:val="both"/>
        <w:rPr>
          <w:color w:val="4472C4" w:themeColor="accent1"/>
          <w:lang w:val="en-GB"/>
        </w:rPr>
      </w:pPr>
      <w:r w:rsidRPr="000F4823">
        <w:rPr>
          <w:color w:val="4472C4" w:themeColor="accent1"/>
          <w:lang w:val="en-GB"/>
        </w:rPr>
        <w:t>Provide or jointly draw (in sand or on paper) a large map or diagram of the community.</w:t>
      </w:r>
    </w:p>
    <w:p w14:paraId="108BF571" w14:textId="0F19857B" w:rsidR="006E13B6" w:rsidRPr="000F4823" w:rsidRDefault="000F4823" w:rsidP="000F4823">
      <w:pPr>
        <w:pStyle w:val="Lijstalinea"/>
        <w:numPr>
          <w:ilvl w:val="2"/>
          <w:numId w:val="9"/>
        </w:numPr>
        <w:jc w:val="both"/>
        <w:rPr>
          <w:color w:val="4472C4" w:themeColor="accent1"/>
          <w:lang w:val="en-GB"/>
        </w:rPr>
      </w:pPr>
      <w:r w:rsidRPr="000F4823">
        <w:rPr>
          <w:color w:val="4472C4" w:themeColor="accent1"/>
          <w:lang w:val="en-GB"/>
        </w:rPr>
        <w:lastRenderedPageBreak/>
        <w:t>Use objects to represent stakeholders and their respective roles, allowing participants to physically move and arrange them to show the distribution of responsibilities.</w:t>
      </w:r>
    </w:p>
    <w:p w14:paraId="2EC9D4D9" w14:textId="6E40B804" w:rsidR="00040EF6" w:rsidRDefault="00040EF6" w:rsidP="00DA2068">
      <w:pPr>
        <w:pStyle w:val="Lijstalinea"/>
        <w:numPr>
          <w:ilvl w:val="1"/>
          <w:numId w:val="9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>Tell them now that each group can share their input with all the other groups in plenary. Together, as the entire group they can</w:t>
      </w:r>
      <w:r w:rsidRPr="00970586">
        <w:rPr>
          <w:color w:val="002060"/>
          <w:lang w:val="en-GB"/>
        </w:rPr>
        <w:t xml:space="preserve"> integrate the themes and finalize ideas </w:t>
      </w:r>
      <w:r>
        <w:rPr>
          <w:color w:val="002060"/>
          <w:lang w:val="en-GB"/>
        </w:rPr>
        <w:t xml:space="preserve">on this fourth question. </w:t>
      </w:r>
    </w:p>
    <w:p w14:paraId="1A5D3C32" w14:textId="77777777" w:rsidR="00896CA7" w:rsidRPr="00FE60C7" w:rsidRDefault="00896CA7" w:rsidP="00896CA7">
      <w:pPr>
        <w:pStyle w:val="Lijstalinea"/>
        <w:numPr>
          <w:ilvl w:val="1"/>
          <w:numId w:val="9"/>
        </w:numPr>
        <w:jc w:val="both"/>
        <w:rPr>
          <w:color w:val="002060"/>
          <w:lang w:val="en-GB"/>
        </w:rPr>
      </w:pPr>
      <w:r w:rsidRPr="000B456D">
        <w:rPr>
          <w:color w:val="002060"/>
          <w:lang w:val="en-GB"/>
        </w:rPr>
        <w:t xml:space="preserve">The facilitator can capture the ideas in writing to ensure that </w:t>
      </w:r>
      <w:r>
        <w:rPr>
          <w:color w:val="002060"/>
          <w:lang w:val="en-GB"/>
        </w:rPr>
        <w:t xml:space="preserve">the input </w:t>
      </w:r>
      <w:r w:rsidRPr="000B456D">
        <w:rPr>
          <w:color w:val="002060"/>
          <w:lang w:val="en-GB"/>
        </w:rPr>
        <w:t>doesn’t get lost.</w:t>
      </w:r>
    </w:p>
    <w:p w14:paraId="199F1E68" w14:textId="5B757E86" w:rsidR="00040EF6" w:rsidRPr="008B6B33" w:rsidRDefault="00040EF6" w:rsidP="00DA2068">
      <w:pPr>
        <w:jc w:val="both"/>
        <w:rPr>
          <w:b/>
          <w:bCs/>
          <w:color w:val="002060"/>
          <w:u w:val="single"/>
          <w:lang w:val="en-GB"/>
        </w:rPr>
      </w:pPr>
      <w:r w:rsidRPr="008B6B33">
        <w:rPr>
          <w:b/>
          <w:bCs/>
          <w:color w:val="002060"/>
          <w:u w:val="single"/>
          <w:lang w:val="en-GB"/>
        </w:rPr>
        <w:t>Question 5: practices</w:t>
      </w:r>
    </w:p>
    <w:p w14:paraId="085E2A64" w14:textId="77777777" w:rsidR="00040EF6" w:rsidRPr="00646E08" w:rsidRDefault="00040EF6" w:rsidP="00DA2068">
      <w:pPr>
        <w:pStyle w:val="Lijstalinea"/>
        <w:numPr>
          <w:ilvl w:val="0"/>
          <w:numId w:val="10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Ask the second question to the group on the participants, by showing them a big flip-over with </w:t>
      </w:r>
      <w:r w:rsidRPr="00646E08">
        <w:rPr>
          <w:color w:val="002060"/>
          <w:lang w:val="en-GB"/>
        </w:rPr>
        <w:t>the question, as well as repeating the question out loud:</w:t>
      </w:r>
    </w:p>
    <w:p w14:paraId="1F6F94EE" w14:textId="780020F2" w:rsidR="00EF40E2" w:rsidRPr="00EF40E2" w:rsidRDefault="007937E2" w:rsidP="00DA2068">
      <w:pPr>
        <w:pStyle w:val="Lijstalinea"/>
        <w:numPr>
          <w:ilvl w:val="1"/>
          <w:numId w:val="10"/>
        </w:numPr>
        <w:jc w:val="both"/>
        <w:rPr>
          <w:color w:val="002060"/>
          <w:lang w:val="en-GB"/>
        </w:rPr>
      </w:pPr>
      <w:r>
        <w:rPr>
          <w:b/>
          <w:bCs/>
          <w:color w:val="C00000"/>
          <w:lang w:val="en-GB"/>
        </w:rPr>
        <w:t>“</w:t>
      </w:r>
      <w:r w:rsidR="00EF40E2" w:rsidRPr="00EF40E2">
        <w:rPr>
          <w:b/>
          <w:bCs/>
          <w:color w:val="C00000"/>
          <w:lang w:val="en-GB"/>
        </w:rPr>
        <w:t>What activities will we implement and how will we do it?”</w:t>
      </w:r>
    </w:p>
    <w:p w14:paraId="7D087ECC" w14:textId="23C032F5" w:rsidR="00040EF6" w:rsidRDefault="00040EF6" w:rsidP="00DA2068">
      <w:pPr>
        <w:pStyle w:val="Lijstalinea"/>
        <w:numPr>
          <w:ilvl w:val="1"/>
          <w:numId w:val="10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>Ask the group if they understand the question or if they need any clarification, in case they do, provide them with clarification.</w:t>
      </w:r>
    </w:p>
    <w:p w14:paraId="283DA992" w14:textId="77777777" w:rsidR="00145AE8" w:rsidRDefault="00145AE8" w:rsidP="00145AE8">
      <w:pPr>
        <w:pStyle w:val="Lijstalinea"/>
        <w:numPr>
          <w:ilvl w:val="1"/>
          <w:numId w:val="10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Have them look or listen to what they have come up with in the previous rounds. </w:t>
      </w:r>
    </w:p>
    <w:p w14:paraId="48D85771" w14:textId="02977F29" w:rsidR="00F652A9" w:rsidRPr="00F652A9" w:rsidRDefault="00F652A9" w:rsidP="00F652A9">
      <w:pPr>
        <w:pStyle w:val="Lijstalinea"/>
        <w:numPr>
          <w:ilvl w:val="1"/>
          <w:numId w:val="10"/>
        </w:numPr>
        <w:jc w:val="both"/>
        <w:rPr>
          <w:i/>
          <w:iCs/>
          <w:color w:val="002060"/>
          <w:lang w:val="en-GB"/>
        </w:rPr>
      </w:pPr>
      <w:r w:rsidRPr="000F4823">
        <w:rPr>
          <w:i/>
          <w:iCs/>
          <w:color w:val="002060"/>
          <w:lang w:val="en-GB"/>
        </w:rPr>
        <w:t>For the interactive exercise, you can choose between t</w:t>
      </w:r>
      <w:r>
        <w:rPr>
          <w:i/>
          <w:iCs/>
          <w:color w:val="002060"/>
          <w:lang w:val="en-GB"/>
        </w:rPr>
        <w:t>wo</w:t>
      </w:r>
      <w:r w:rsidRPr="000F4823">
        <w:rPr>
          <w:i/>
          <w:iCs/>
          <w:color w:val="002060"/>
          <w:lang w:val="en-GB"/>
        </w:rPr>
        <w:t xml:space="preserve"> methods, depending on what is culturally most appropriate:</w:t>
      </w:r>
    </w:p>
    <w:p w14:paraId="0F36EC91" w14:textId="26F80BB8" w:rsidR="00145AE8" w:rsidRPr="0043452A" w:rsidRDefault="00145AE8" w:rsidP="00DA2068">
      <w:pPr>
        <w:pStyle w:val="Lijstalinea"/>
        <w:numPr>
          <w:ilvl w:val="1"/>
          <w:numId w:val="10"/>
        </w:numPr>
        <w:jc w:val="both"/>
        <w:rPr>
          <w:color w:val="4472C4" w:themeColor="accent1"/>
          <w:lang w:val="en-GB"/>
        </w:rPr>
      </w:pPr>
      <w:r w:rsidRPr="0043452A">
        <w:rPr>
          <w:color w:val="4472C4" w:themeColor="accent1"/>
          <w:lang w:val="en-GB"/>
        </w:rPr>
        <w:t>Visual storytelling:</w:t>
      </w:r>
    </w:p>
    <w:p w14:paraId="22A7A1BC" w14:textId="77777777" w:rsidR="002D0AC0" w:rsidRPr="0043452A" w:rsidRDefault="002D0AC0" w:rsidP="002D0AC0">
      <w:pPr>
        <w:pStyle w:val="Lijstalinea"/>
        <w:numPr>
          <w:ilvl w:val="2"/>
          <w:numId w:val="10"/>
        </w:numPr>
        <w:jc w:val="both"/>
        <w:rPr>
          <w:color w:val="4472C4" w:themeColor="accent1"/>
          <w:lang w:val="en-GB"/>
        </w:rPr>
      </w:pPr>
      <w:r w:rsidRPr="0043452A">
        <w:rPr>
          <w:color w:val="4472C4" w:themeColor="accent1"/>
          <w:lang w:val="en-GB"/>
        </w:rPr>
        <w:t>Provide participants with large sheets of paper and art supplies.</w:t>
      </w:r>
    </w:p>
    <w:p w14:paraId="6D10DF1E" w14:textId="256ED6EB" w:rsidR="002D0AC0" w:rsidRPr="0043452A" w:rsidRDefault="002D0AC0" w:rsidP="002D0AC0">
      <w:pPr>
        <w:pStyle w:val="Lijstalinea"/>
        <w:numPr>
          <w:ilvl w:val="2"/>
          <w:numId w:val="10"/>
        </w:numPr>
        <w:jc w:val="both"/>
        <w:rPr>
          <w:color w:val="4472C4" w:themeColor="accent1"/>
          <w:lang w:val="en-GB"/>
        </w:rPr>
      </w:pPr>
      <w:r w:rsidRPr="0043452A">
        <w:rPr>
          <w:color w:val="4472C4" w:themeColor="accent1"/>
          <w:lang w:val="en-GB"/>
        </w:rPr>
        <w:t xml:space="preserve">Ask them to visually storyboard the activities they plan to implement in the community. They can use drawings, symbols, and </w:t>
      </w:r>
      <w:proofErr w:type="spellStart"/>
      <w:r w:rsidRPr="0043452A">
        <w:rPr>
          <w:color w:val="4472C4" w:themeColor="accent1"/>
          <w:lang w:val="en-GB"/>
        </w:rPr>
        <w:t>colors</w:t>
      </w:r>
      <w:proofErr w:type="spellEnd"/>
      <w:r w:rsidRPr="0043452A">
        <w:rPr>
          <w:color w:val="4472C4" w:themeColor="accent1"/>
          <w:lang w:val="en-GB"/>
        </w:rPr>
        <w:t xml:space="preserve"> to represent different aspects of each activity.</w:t>
      </w:r>
    </w:p>
    <w:p w14:paraId="7B9D0FC2" w14:textId="570FBC0C" w:rsidR="002D0AC0" w:rsidRPr="0043452A" w:rsidRDefault="0043452A" w:rsidP="00DA2068">
      <w:pPr>
        <w:pStyle w:val="Lijstalinea"/>
        <w:numPr>
          <w:ilvl w:val="1"/>
          <w:numId w:val="10"/>
        </w:numPr>
        <w:jc w:val="both"/>
        <w:rPr>
          <w:color w:val="4472C4" w:themeColor="accent1"/>
          <w:lang w:val="en-GB"/>
        </w:rPr>
      </w:pPr>
      <w:r w:rsidRPr="0043452A">
        <w:rPr>
          <w:color w:val="4472C4" w:themeColor="accent1"/>
          <w:lang w:val="en-GB"/>
        </w:rPr>
        <w:t>Symbol storytelling:</w:t>
      </w:r>
    </w:p>
    <w:p w14:paraId="5887E292" w14:textId="6292776D" w:rsidR="0043452A" w:rsidRPr="0043452A" w:rsidRDefault="0043452A" w:rsidP="0043452A">
      <w:pPr>
        <w:pStyle w:val="Lijstalinea"/>
        <w:numPr>
          <w:ilvl w:val="2"/>
          <w:numId w:val="10"/>
        </w:numPr>
        <w:jc w:val="both"/>
        <w:rPr>
          <w:color w:val="4472C4" w:themeColor="accent1"/>
          <w:lang w:val="en-GB"/>
        </w:rPr>
      </w:pPr>
      <w:r w:rsidRPr="0043452A">
        <w:rPr>
          <w:color w:val="4472C4" w:themeColor="accent1"/>
          <w:lang w:val="en-GB"/>
        </w:rPr>
        <w:t>Create</w:t>
      </w:r>
      <w:r>
        <w:rPr>
          <w:color w:val="4472C4" w:themeColor="accent1"/>
          <w:lang w:val="en-GB"/>
        </w:rPr>
        <w:t xml:space="preserve"> or find</w:t>
      </w:r>
      <w:r w:rsidRPr="0043452A">
        <w:rPr>
          <w:color w:val="4472C4" w:themeColor="accent1"/>
          <w:lang w:val="en-GB"/>
        </w:rPr>
        <w:t xml:space="preserve"> a set of symbols or icons representing various types of activities (e.g., education, health, community events).</w:t>
      </w:r>
    </w:p>
    <w:p w14:paraId="5AC3CE18" w14:textId="700BEEA7" w:rsidR="0043452A" w:rsidRDefault="0043452A" w:rsidP="0043452A">
      <w:pPr>
        <w:pStyle w:val="Lijstalinea"/>
        <w:numPr>
          <w:ilvl w:val="2"/>
          <w:numId w:val="10"/>
        </w:numPr>
        <w:jc w:val="both"/>
        <w:rPr>
          <w:color w:val="002060"/>
          <w:lang w:val="en-GB"/>
        </w:rPr>
      </w:pPr>
      <w:r w:rsidRPr="0043452A">
        <w:rPr>
          <w:color w:val="4472C4" w:themeColor="accent1"/>
          <w:lang w:val="en-GB"/>
        </w:rPr>
        <w:t>Participants can select and arrange these symbols to create a visual plan for the activities they want to implement.</w:t>
      </w:r>
    </w:p>
    <w:p w14:paraId="56B6E58A" w14:textId="2837B164" w:rsidR="00040EF6" w:rsidRDefault="00040EF6" w:rsidP="00DA2068">
      <w:pPr>
        <w:pStyle w:val="Lijstalinea"/>
        <w:numPr>
          <w:ilvl w:val="1"/>
          <w:numId w:val="10"/>
        </w:numPr>
        <w:jc w:val="both"/>
        <w:rPr>
          <w:color w:val="002060"/>
          <w:lang w:val="en-GB"/>
        </w:rPr>
      </w:pPr>
      <w:r>
        <w:rPr>
          <w:color w:val="002060"/>
          <w:lang w:val="en-GB"/>
        </w:rPr>
        <w:t>Tell them now that each group can share their input with all the other groups in plenary. Together, as the entire group they can</w:t>
      </w:r>
      <w:r w:rsidRPr="00970586">
        <w:rPr>
          <w:color w:val="002060"/>
          <w:lang w:val="en-GB"/>
        </w:rPr>
        <w:t xml:space="preserve"> integrate the themes and finalize ideas </w:t>
      </w:r>
      <w:r>
        <w:rPr>
          <w:color w:val="002060"/>
          <w:lang w:val="en-GB"/>
        </w:rPr>
        <w:t xml:space="preserve">on this fifth question. </w:t>
      </w:r>
    </w:p>
    <w:p w14:paraId="69C42167" w14:textId="77777777" w:rsidR="00646E08" w:rsidRPr="00FE60C7" w:rsidRDefault="00646E08" w:rsidP="00646E08">
      <w:pPr>
        <w:pStyle w:val="Lijstalinea"/>
        <w:numPr>
          <w:ilvl w:val="1"/>
          <w:numId w:val="10"/>
        </w:numPr>
        <w:jc w:val="both"/>
        <w:rPr>
          <w:color w:val="002060"/>
          <w:lang w:val="en-GB"/>
        </w:rPr>
      </w:pPr>
      <w:r w:rsidRPr="000B456D">
        <w:rPr>
          <w:color w:val="002060"/>
          <w:lang w:val="en-GB"/>
        </w:rPr>
        <w:t xml:space="preserve">The facilitator can capture the ideas in writing to ensure that </w:t>
      </w:r>
      <w:r>
        <w:rPr>
          <w:color w:val="002060"/>
          <w:lang w:val="en-GB"/>
        </w:rPr>
        <w:t xml:space="preserve">the input </w:t>
      </w:r>
      <w:r w:rsidRPr="000B456D">
        <w:rPr>
          <w:color w:val="002060"/>
          <w:lang w:val="en-GB"/>
        </w:rPr>
        <w:t>doesn’t get lost.</w:t>
      </w:r>
    </w:p>
    <w:p w14:paraId="0DFAB7A2" w14:textId="0542DDFC" w:rsidR="00322199" w:rsidRDefault="00322199" w:rsidP="00781CF7">
      <w:pPr>
        <w:jc w:val="both"/>
        <w:rPr>
          <w:color w:val="002060"/>
          <w:lang w:val="en-GB"/>
        </w:rPr>
      </w:pPr>
      <w:r w:rsidRPr="00781CF7">
        <w:rPr>
          <w:color w:val="002060"/>
          <w:lang w:val="en-GB"/>
        </w:rPr>
        <w:t>When all the questions have been answers</w:t>
      </w:r>
      <w:r w:rsidR="00CD74F3" w:rsidRPr="00781CF7">
        <w:rPr>
          <w:color w:val="002060"/>
          <w:lang w:val="en-GB"/>
        </w:rPr>
        <w:t>, ask participants to step back and take a close look at their draft of the five</w:t>
      </w:r>
      <w:r w:rsidRPr="00781CF7">
        <w:rPr>
          <w:color w:val="002060"/>
          <w:lang w:val="en-GB"/>
        </w:rPr>
        <w:t xml:space="preserve"> questions</w:t>
      </w:r>
      <w:r w:rsidR="00CD74F3" w:rsidRPr="00781CF7">
        <w:rPr>
          <w:color w:val="002060"/>
          <w:lang w:val="en-GB"/>
        </w:rPr>
        <w:t xml:space="preserve"> together</w:t>
      </w:r>
      <w:r w:rsidR="005D3885">
        <w:rPr>
          <w:color w:val="002060"/>
          <w:lang w:val="en-GB"/>
        </w:rPr>
        <w:t xml:space="preserve">. Let them reflect on their inputs, and make changes if they feel the urge to do so. Close the workshop by </w:t>
      </w:r>
      <w:r w:rsidR="00C858F3">
        <w:rPr>
          <w:color w:val="002060"/>
          <w:lang w:val="en-GB"/>
        </w:rPr>
        <w:t>having every member of the group verbally agree to the ideas.</w:t>
      </w:r>
    </w:p>
    <w:p w14:paraId="656A6E84" w14:textId="6EBBA825" w:rsidR="004867B8" w:rsidRPr="004777F3" w:rsidRDefault="00B43E30" w:rsidP="004777F3">
      <w:pPr>
        <w:jc w:val="both"/>
        <w:rPr>
          <w:color w:val="002060"/>
          <w:lang w:val="en-GB"/>
        </w:rPr>
      </w:pPr>
      <w:r w:rsidRPr="004777F3">
        <w:rPr>
          <w:color w:val="002060"/>
          <w:lang w:val="en-GB"/>
        </w:rPr>
        <w:t xml:space="preserve"> </w:t>
      </w:r>
    </w:p>
    <w:sectPr w:rsidR="004867B8" w:rsidRPr="004777F3" w:rsidSect="00031465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2D07" w14:textId="77777777" w:rsidR="00031465" w:rsidRDefault="00031465" w:rsidP="0043317E">
      <w:pPr>
        <w:spacing w:after="0" w:line="240" w:lineRule="auto"/>
      </w:pPr>
      <w:r>
        <w:separator/>
      </w:r>
    </w:p>
  </w:endnote>
  <w:endnote w:type="continuationSeparator" w:id="0">
    <w:p w14:paraId="0E0CBC85" w14:textId="77777777" w:rsidR="00031465" w:rsidRDefault="00031465" w:rsidP="0043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A0A6" w14:textId="6D4A7D87" w:rsidR="0043317E" w:rsidRDefault="0043317E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BE9C14" wp14:editId="304D92D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2107854262" name="Tekstvak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3356A9" w14:textId="20906C10" w:rsidR="0043317E" w:rsidRPr="0043317E" w:rsidRDefault="0043317E" w:rsidP="004331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31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E9C1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43356A9" w14:textId="20906C10" w:rsidR="0043317E" w:rsidRPr="0043317E" w:rsidRDefault="0043317E" w:rsidP="004331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31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4EB1" w14:textId="6C40C310" w:rsidR="0043317E" w:rsidRDefault="0043317E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8833F4" wp14:editId="60E5BC7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487913615" name="Tekstvak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4877ED" w14:textId="422DA6B9" w:rsidR="0043317E" w:rsidRPr="0043317E" w:rsidRDefault="0043317E" w:rsidP="004331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31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833F4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74877ED" w14:textId="422DA6B9" w:rsidR="0043317E" w:rsidRPr="0043317E" w:rsidRDefault="0043317E" w:rsidP="004331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31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2ADC" w14:textId="14C3FF3A" w:rsidR="0043317E" w:rsidRDefault="0043317E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231855" wp14:editId="753928C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098258237" name="Tekstvak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BEEC2" w14:textId="17333EA7" w:rsidR="0043317E" w:rsidRPr="0043317E" w:rsidRDefault="0043317E" w:rsidP="004331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31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3185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5EBEEC2" w14:textId="17333EA7" w:rsidR="0043317E" w:rsidRPr="0043317E" w:rsidRDefault="0043317E" w:rsidP="004331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31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B584" w14:textId="77777777" w:rsidR="00031465" w:rsidRDefault="00031465" w:rsidP="0043317E">
      <w:pPr>
        <w:spacing w:after="0" w:line="240" w:lineRule="auto"/>
      </w:pPr>
      <w:r>
        <w:separator/>
      </w:r>
    </w:p>
  </w:footnote>
  <w:footnote w:type="continuationSeparator" w:id="0">
    <w:p w14:paraId="693D6459" w14:textId="77777777" w:rsidR="00031465" w:rsidRDefault="00031465" w:rsidP="0043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E007" w14:textId="2C9306FB" w:rsidR="004867B8" w:rsidRDefault="00E806C8" w:rsidP="00E806C8">
    <w:pPr>
      <w:pStyle w:val="Koptekst"/>
      <w:jc w:val="center"/>
    </w:pPr>
    <w:r w:rsidRPr="009131E4">
      <w:rPr>
        <w:noProof/>
        <w:sz w:val="16"/>
        <w:szCs w:val="16"/>
      </w:rPr>
      <w:drawing>
        <wp:inline distT="0" distB="0" distL="0" distR="0" wp14:anchorId="1F7F88ED" wp14:editId="7AB4B958">
          <wp:extent cx="879231" cy="879231"/>
          <wp:effectExtent l="0" t="0" r="0" b="0"/>
          <wp:docPr id="2" name="Afbeelding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231" cy="87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240"/>
    <w:multiLevelType w:val="hybridMultilevel"/>
    <w:tmpl w:val="DCCC26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76C4B"/>
    <w:multiLevelType w:val="hybridMultilevel"/>
    <w:tmpl w:val="A2A62B62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2C581"/>
    <w:multiLevelType w:val="hybridMultilevel"/>
    <w:tmpl w:val="3DF678DC"/>
    <w:lvl w:ilvl="0" w:tplc="F7C627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F40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63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E6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6D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68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45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C6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CF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CAA"/>
    <w:multiLevelType w:val="hybridMultilevel"/>
    <w:tmpl w:val="4BC09424"/>
    <w:lvl w:ilvl="0" w:tplc="0413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B4089"/>
    <w:multiLevelType w:val="hybridMultilevel"/>
    <w:tmpl w:val="E8AE00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67D4"/>
    <w:multiLevelType w:val="hybridMultilevel"/>
    <w:tmpl w:val="E8AE00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6374"/>
    <w:multiLevelType w:val="hybridMultilevel"/>
    <w:tmpl w:val="4D3412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775789"/>
    <w:multiLevelType w:val="hybridMultilevel"/>
    <w:tmpl w:val="E8AE00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71DB0"/>
    <w:multiLevelType w:val="hybridMultilevel"/>
    <w:tmpl w:val="733AFDD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75D6"/>
    <w:multiLevelType w:val="hybridMultilevel"/>
    <w:tmpl w:val="E8AE004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97366"/>
    <w:multiLevelType w:val="hybridMultilevel"/>
    <w:tmpl w:val="919C8082"/>
    <w:lvl w:ilvl="0" w:tplc="1FD47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87643">
    <w:abstractNumId w:val="2"/>
  </w:num>
  <w:num w:numId="2" w16cid:durableId="1379740617">
    <w:abstractNumId w:val="0"/>
  </w:num>
  <w:num w:numId="3" w16cid:durableId="1862935488">
    <w:abstractNumId w:val="6"/>
  </w:num>
  <w:num w:numId="4" w16cid:durableId="128209717">
    <w:abstractNumId w:val="9"/>
  </w:num>
  <w:num w:numId="5" w16cid:durableId="2093038429">
    <w:abstractNumId w:val="3"/>
  </w:num>
  <w:num w:numId="6" w16cid:durableId="1609657484">
    <w:abstractNumId w:val="10"/>
  </w:num>
  <w:num w:numId="7" w16cid:durableId="701318640">
    <w:abstractNumId w:val="8"/>
  </w:num>
  <w:num w:numId="8" w16cid:durableId="1597250513">
    <w:abstractNumId w:val="7"/>
  </w:num>
  <w:num w:numId="9" w16cid:durableId="475689046">
    <w:abstractNumId w:val="4"/>
  </w:num>
  <w:num w:numId="10" w16cid:durableId="2050522356">
    <w:abstractNumId w:val="5"/>
  </w:num>
  <w:num w:numId="11" w16cid:durableId="17793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9A"/>
    <w:rsid w:val="000302A4"/>
    <w:rsid w:val="00031465"/>
    <w:rsid w:val="00040EF6"/>
    <w:rsid w:val="00041826"/>
    <w:rsid w:val="0005332C"/>
    <w:rsid w:val="00072D47"/>
    <w:rsid w:val="000766AB"/>
    <w:rsid w:val="00086ABF"/>
    <w:rsid w:val="00096ECD"/>
    <w:rsid w:val="000A07A5"/>
    <w:rsid w:val="000A5194"/>
    <w:rsid w:val="000A7163"/>
    <w:rsid w:val="000B456D"/>
    <w:rsid w:val="000D2160"/>
    <w:rsid w:val="000F4823"/>
    <w:rsid w:val="00104CF5"/>
    <w:rsid w:val="001454B5"/>
    <w:rsid w:val="00145AE8"/>
    <w:rsid w:val="00177C26"/>
    <w:rsid w:val="00196422"/>
    <w:rsid w:val="001A39E3"/>
    <w:rsid w:val="001A5C58"/>
    <w:rsid w:val="001E6471"/>
    <w:rsid w:val="001F5EE7"/>
    <w:rsid w:val="00216468"/>
    <w:rsid w:val="0027563B"/>
    <w:rsid w:val="002838A4"/>
    <w:rsid w:val="002A0E2A"/>
    <w:rsid w:val="002D0AC0"/>
    <w:rsid w:val="00301E35"/>
    <w:rsid w:val="00322199"/>
    <w:rsid w:val="00325A31"/>
    <w:rsid w:val="00347708"/>
    <w:rsid w:val="003C324D"/>
    <w:rsid w:val="003E1665"/>
    <w:rsid w:val="00407136"/>
    <w:rsid w:val="00407A33"/>
    <w:rsid w:val="00411F52"/>
    <w:rsid w:val="0043317E"/>
    <w:rsid w:val="004340D1"/>
    <w:rsid w:val="0043452A"/>
    <w:rsid w:val="00473620"/>
    <w:rsid w:val="004777F3"/>
    <w:rsid w:val="004867B8"/>
    <w:rsid w:val="004B0E4B"/>
    <w:rsid w:val="004E152B"/>
    <w:rsid w:val="00500215"/>
    <w:rsid w:val="005205FD"/>
    <w:rsid w:val="00525E58"/>
    <w:rsid w:val="005443FF"/>
    <w:rsid w:val="00551282"/>
    <w:rsid w:val="00551470"/>
    <w:rsid w:val="00564610"/>
    <w:rsid w:val="005821BC"/>
    <w:rsid w:val="00587F6E"/>
    <w:rsid w:val="005B0CFA"/>
    <w:rsid w:val="005C6EE8"/>
    <w:rsid w:val="005D3885"/>
    <w:rsid w:val="005F48CC"/>
    <w:rsid w:val="00637AFE"/>
    <w:rsid w:val="006402FA"/>
    <w:rsid w:val="00646E08"/>
    <w:rsid w:val="00667207"/>
    <w:rsid w:val="0067002E"/>
    <w:rsid w:val="006C10E9"/>
    <w:rsid w:val="006D5A85"/>
    <w:rsid w:val="006E13B6"/>
    <w:rsid w:val="006E59E6"/>
    <w:rsid w:val="00727D4C"/>
    <w:rsid w:val="00741660"/>
    <w:rsid w:val="00752362"/>
    <w:rsid w:val="00781CF7"/>
    <w:rsid w:val="007937E2"/>
    <w:rsid w:val="007A0E0E"/>
    <w:rsid w:val="007A6822"/>
    <w:rsid w:val="007C0EEA"/>
    <w:rsid w:val="007C5A67"/>
    <w:rsid w:val="007D2398"/>
    <w:rsid w:val="007F6E70"/>
    <w:rsid w:val="00800533"/>
    <w:rsid w:val="00813CB8"/>
    <w:rsid w:val="00843BA4"/>
    <w:rsid w:val="00896CA7"/>
    <w:rsid w:val="008A486B"/>
    <w:rsid w:val="008B0572"/>
    <w:rsid w:val="008B16E3"/>
    <w:rsid w:val="008B6B33"/>
    <w:rsid w:val="008D2A0C"/>
    <w:rsid w:val="008E49B2"/>
    <w:rsid w:val="008E6DB1"/>
    <w:rsid w:val="008F40B8"/>
    <w:rsid w:val="008F7B12"/>
    <w:rsid w:val="0092215A"/>
    <w:rsid w:val="009562D2"/>
    <w:rsid w:val="009666C0"/>
    <w:rsid w:val="00970586"/>
    <w:rsid w:val="009C010F"/>
    <w:rsid w:val="009D6331"/>
    <w:rsid w:val="00A40731"/>
    <w:rsid w:val="00A70086"/>
    <w:rsid w:val="00AD5A88"/>
    <w:rsid w:val="00AF0759"/>
    <w:rsid w:val="00AF26BE"/>
    <w:rsid w:val="00B30E53"/>
    <w:rsid w:val="00B34C6E"/>
    <w:rsid w:val="00B34F55"/>
    <w:rsid w:val="00B36AFA"/>
    <w:rsid w:val="00B42D96"/>
    <w:rsid w:val="00B43E30"/>
    <w:rsid w:val="00BA473E"/>
    <w:rsid w:val="00BB2D7B"/>
    <w:rsid w:val="00BC2769"/>
    <w:rsid w:val="00C12749"/>
    <w:rsid w:val="00C73435"/>
    <w:rsid w:val="00C858F3"/>
    <w:rsid w:val="00CA47EE"/>
    <w:rsid w:val="00CB2D27"/>
    <w:rsid w:val="00CB36D8"/>
    <w:rsid w:val="00CC5EC6"/>
    <w:rsid w:val="00CD74F3"/>
    <w:rsid w:val="00D07126"/>
    <w:rsid w:val="00D414B4"/>
    <w:rsid w:val="00D706BE"/>
    <w:rsid w:val="00D74E05"/>
    <w:rsid w:val="00D8381F"/>
    <w:rsid w:val="00D866EB"/>
    <w:rsid w:val="00DA0A9A"/>
    <w:rsid w:val="00DA2068"/>
    <w:rsid w:val="00DD3524"/>
    <w:rsid w:val="00DD57E1"/>
    <w:rsid w:val="00DE1FCC"/>
    <w:rsid w:val="00DF3971"/>
    <w:rsid w:val="00E07086"/>
    <w:rsid w:val="00E2401B"/>
    <w:rsid w:val="00E5785C"/>
    <w:rsid w:val="00E72C3E"/>
    <w:rsid w:val="00E806C8"/>
    <w:rsid w:val="00E96A2D"/>
    <w:rsid w:val="00EA0FE7"/>
    <w:rsid w:val="00EB48DE"/>
    <w:rsid w:val="00ED15C6"/>
    <w:rsid w:val="00EF40E2"/>
    <w:rsid w:val="00EF7BAE"/>
    <w:rsid w:val="00F06930"/>
    <w:rsid w:val="00F652A9"/>
    <w:rsid w:val="00F6716F"/>
    <w:rsid w:val="00F811A0"/>
    <w:rsid w:val="00F8182A"/>
    <w:rsid w:val="00F909E6"/>
    <w:rsid w:val="00F947A0"/>
    <w:rsid w:val="00FC7FF3"/>
    <w:rsid w:val="00FD3217"/>
    <w:rsid w:val="00FE60C7"/>
    <w:rsid w:val="027C4F68"/>
    <w:rsid w:val="06AADA4B"/>
    <w:rsid w:val="16A7D5B8"/>
    <w:rsid w:val="1828AD29"/>
    <w:rsid w:val="2CC6038E"/>
    <w:rsid w:val="313F765E"/>
    <w:rsid w:val="40BB08EB"/>
    <w:rsid w:val="415D87AE"/>
    <w:rsid w:val="5721B731"/>
    <w:rsid w:val="6008C56D"/>
    <w:rsid w:val="60C89977"/>
    <w:rsid w:val="671EB29E"/>
    <w:rsid w:val="6AADF2F9"/>
    <w:rsid w:val="6D0C8B42"/>
    <w:rsid w:val="7090573B"/>
    <w:rsid w:val="72678C63"/>
    <w:rsid w:val="730973AE"/>
    <w:rsid w:val="799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429E3"/>
  <w15:chartTrackingRefBased/>
  <w15:docId w15:val="{6D5EE4FB-485B-4467-A358-4581A0D6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43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17E"/>
  </w:style>
  <w:style w:type="paragraph" w:styleId="Lijstalinea">
    <w:name w:val="List Paragraph"/>
    <w:basedOn w:val="Standaard"/>
    <w:uiPriority w:val="34"/>
    <w:qFormat/>
    <w:rsid w:val="008F40B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F7B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F7B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F7B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7B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7B12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8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67B8"/>
  </w:style>
  <w:style w:type="paragraph" w:styleId="Ondertitel">
    <w:name w:val="Subtitle"/>
    <w:basedOn w:val="Standaard"/>
    <w:next w:val="Standaard"/>
    <w:link w:val="OndertitelChar"/>
    <w:uiPriority w:val="11"/>
    <w:qFormat/>
    <w:rsid w:val="004867B8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  <w:lang w:val="en-US" w:eastAsia="nl-NL"/>
      <w14:ligatures w14:val="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67B8"/>
    <w:rPr>
      <w:rFonts w:ascii="Georgia" w:eastAsia="Georgia" w:hAnsi="Georgia" w:cs="Georgia"/>
      <w:i/>
      <w:color w:val="666666"/>
      <w:kern w:val="0"/>
      <w:sz w:val="48"/>
      <w:szCs w:val="48"/>
      <w:lang w:val="en-US" w:eastAsia="nl-NL"/>
      <w14:ligatures w14:val="non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67B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67B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867B8"/>
    <w:rPr>
      <w:vertAlign w:val="superscript"/>
    </w:rPr>
  </w:style>
  <w:style w:type="paragraph" w:styleId="Revisie">
    <w:name w:val="Revision"/>
    <w:hidden/>
    <w:uiPriority w:val="99"/>
    <w:semiHidden/>
    <w:rsid w:val="00196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109164-6519-4ae3-b848-7ac510a3be59">
      <UserInfo>
        <DisplayName>Gehrlein, Sabrina</DisplayName>
        <AccountId>89</AccountId>
        <AccountType/>
      </UserInfo>
      <UserInfo>
        <DisplayName>Zwart, Marij</DisplayName>
        <AccountId>445</AccountId>
        <AccountType/>
      </UserInfo>
    </SharedWithUsers>
    <_activity xmlns="5b0a586e-de05-456a-8c62-c162cebb0e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100608B5B1342BE989C5C084CD164" ma:contentTypeVersion="16" ma:contentTypeDescription="Create a new document." ma:contentTypeScope="" ma:versionID="745eedcfb05b478bb4a2e24a62f97955">
  <xsd:schema xmlns:xsd="http://www.w3.org/2001/XMLSchema" xmlns:xs="http://www.w3.org/2001/XMLSchema" xmlns:p="http://schemas.microsoft.com/office/2006/metadata/properties" xmlns:ns3="5b0a586e-de05-456a-8c62-c162cebb0e7a" xmlns:ns4="e6109164-6519-4ae3-b848-7ac510a3be59" targetNamespace="http://schemas.microsoft.com/office/2006/metadata/properties" ma:root="true" ma:fieldsID="e4da039b84ede50d9964582a1d7e7870" ns3:_="" ns4:_="">
    <xsd:import namespace="5b0a586e-de05-456a-8c62-c162cebb0e7a"/>
    <xsd:import namespace="e6109164-6519-4ae3-b848-7ac510a3be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a586e-de05-456a-8c62-c162cebb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9164-6519-4ae3-b848-7ac510a3b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7DD45-2C1E-427E-A276-5417A16D7069}">
  <ds:schemaRefs>
    <ds:schemaRef ds:uri="http://schemas.microsoft.com/office/2006/metadata/properties"/>
    <ds:schemaRef ds:uri="http://schemas.microsoft.com/office/infopath/2007/PartnerControls"/>
    <ds:schemaRef ds:uri="e6109164-6519-4ae3-b848-7ac510a3be59"/>
    <ds:schemaRef ds:uri="5b0a586e-de05-456a-8c62-c162cebb0e7a"/>
  </ds:schemaRefs>
</ds:datastoreItem>
</file>

<file path=customXml/itemProps2.xml><?xml version="1.0" encoding="utf-8"?>
<ds:datastoreItem xmlns:ds="http://schemas.openxmlformats.org/officeDocument/2006/customXml" ds:itemID="{36545EDF-2BC7-4ED1-B252-246719601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74492-C512-403F-B2E9-65DE495864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8A192F-8CFF-4D83-B2C6-E8F8C17EA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a586e-de05-456a-8c62-c162cebb0e7a"/>
    <ds:schemaRef ds:uri="e6109164-6519-4ae3-b848-7ac510a3b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Gehrlein, Sabrina</dc:creator>
  <cp:keywords/>
  <dc:description/>
  <cp:lastModifiedBy>Gehrlein, Sabrina</cp:lastModifiedBy>
  <cp:revision>3</cp:revision>
  <dcterms:created xsi:type="dcterms:W3CDTF">2024-02-13T11:22:00Z</dcterms:created>
  <dcterms:modified xsi:type="dcterms:W3CDTF">2024-02-13T11:23:00Z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4176173d,7da34db6,1d14f88f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caf3f7fd-5cd4-4287-9002-aceb9af13c42_Enabled">
    <vt:lpwstr>true</vt:lpwstr>
  </property>
  <property fmtid="{D5CDD505-2E9C-101B-9397-08002B2CF9AE}" pid="6" name="MSIP_Label_caf3f7fd-5cd4-4287-9002-aceb9af13c42_SetDate">
    <vt:lpwstr>2023-09-12T11:42:22Z</vt:lpwstr>
  </property>
  <property fmtid="{D5CDD505-2E9C-101B-9397-08002B2CF9AE}" pid="7" name="MSIP_Label_caf3f7fd-5cd4-4287-9002-aceb9af13c42_Method">
    <vt:lpwstr>Privileged</vt:lpwstr>
  </property>
  <property fmtid="{D5CDD505-2E9C-101B-9397-08002B2CF9AE}" pid="8" name="MSIP_Label_caf3f7fd-5cd4-4287-9002-aceb9af13c42_Name">
    <vt:lpwstr>Public</vt:lpwstr>
  </property>
  <property fmtid="{D5CDD505-2E9C-101B-9397-08002B2CF9AE}" pid="9" name="MSIP_Label_caf3f7fd-5cd4-4287-9002-aceb9af13c42_SiteId">
    <vt:lpwstr>a2b53be5-734e-4e6c-ab0d-d184f60fd917</vt:lpwstr>
  </property>
  <property fmtid="{D5CDD505-2E9C-101B-9397-08002B2CF9AE}" pid="10" name="MSIP_Label_caf3f7fd-5cd4-4287-9002-aceb9af13c42_ActionId">
    <vt:lpwstr>b0d7782d-1eb4-425c-978c-82ccb02c0916</vt:lpwstr>
  </property>
  <property fmtid="{D5CDD505-2E9C-101B-9397-08002B2CF9AE}" pid="11" name="MSIP_Label_caf3f7fd-5cd4-4287-9002-aceb9af13c42_ContentBits">
    <vt:lpwstr>2</vt:lpwstr>
  </property>
  <property fmtid="{D5CDD505-2E9C-101B-9397-08002B2CF9AE}" pid="12" name="ContentTypeId">
    <vt:lpwstr>0x0101005EE100608B5B1342BE989C5C084CD164</vt:lpwstr>
  </property>
  <property fmtid="{D5CDD505-2E9C-101B-9397-08002B2CF9AE}" pid="13" name="MediaServiceImageTags">
    <vt:lpwstr/>
  </property>
</Properties>
</file>