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5C626" w14:textId="0BBF714E" w:rsidR="006723CF" w:rsidRDefault="004718CA" w:rsidP="0001446D">
      <w:pPr>
        <w:pStyle w:val="Heading1"/>
        <w:keepLines/>
        <w:bidi/>
        <w:spacing w:before="120" w:after="360"/>
        <w:rPr>
          <w:rFonts w:ascii="Montserrat" w:hAnsi="Montserrat"/>
          <w:b/>
          <w:i w:val="0"/>
          <w:color w:val="C00000"/>
          <w:sz w:val="36"/>
          <w:szCs w:val="36"/>
          <w:u w:val="none"/>
          <w:rtl/>
        </w:rPr>
      </w:pPr>
      <w:r>
        <w:rPr>
          <w:rFonts w:ascii="Montserrat" w:hAnsi="Montserrat" w:hint="cs"/>
          <w:b/>
          <w:bCs/>
          <w:i w:val="0"/>
          <w:color w:val="C00000"/>
          <w:sz w:val="36"/>
          <w:szCs w:val="36"/>
          <w:u w:val="none"/>
          <w:rtl/>
        </w:rPr>
        <w:t xml:space="preserve"> </w:t>
      </w:r>
      <w:r>
        <w:rPr>
          <w:rFonts w:ascii="Montserrat" w:hAnsi="Montserrat"/>
          <w:b/>
          <w:bCs/>
          <w:i w:val="0"/>
          <w:color w:val="C00000"/>
          <w:sz w:val="36"/>
          <w:szCs w:val="36"/>
          <w:u w:val="none"/>
        </w:rPr>
        <w:t>M3.2</w:t>
      </w:r>
      <w:r>
        <w:rPr>
          <w:rFonts w:ascii="Montserrat" w:hAnsi="Montserrat" w:hint="cs"/>
          <w:b/>
          <w:bCs/>
          <w:i w:val="0"/>
          <w:color w:val="C00000"/>
          <w:sz w:val="36"/>
          <w:szCs w:val="36"/>
          <w:u w:val="none"/>
          <w:rtl/>
        </w:rPr>
        <w:t xml:space="preserve"> قائمة التحقق من المعلومات التي يجب مشاركتها مع المجتمعات</w:t>
      </w:r>
    </w:p>
    <w:p w14:paraId="0455AECE" w14:textId="40A2EC3E" w:rsidR="0001446D" w:rsidRPr="0001446D" w:rsidRDefault="0001446D" w:rsidP="0001446D">
      <w:pPr>
        <w:bidi/>
        <w:spacing w:after="60"/>
        <w:rPr>
          <w:rFonts w:ascii="Montserrat" w:hAnsi="Montserrat" w:cs="Arial"/>
          <w:b/>
          <w:bCs/>
          <w:rtl/>
        </w:rPr>
      </w:pPr>
      <w:r w:rsidRPr="001213D1">
        <w:rPr>
          <w:rFonts w:ascii="Montserrat" w:hAnsi="Montserrat" w:cs="Arial" w:hint="cs"/>
          <w:b/>
          <w:bCs/>
          <w:color w:val="C00000"/>
          <w:u w:val="single"/>
          <w:rtl/>
        </w:rPr>
        <w:t>ما هي</w:t>
      </w:r>
      <w:r>
        <w:rPr>
          <w:rFonts w:ascii="Montserrat" w:hAnsi="Montserrat" w:cs="Arial" w:hint="cs"/>
          <w:b/>
          <w:bCs/>
          <w:rtl/>
        </w:rPr>
        <w:t xml:space="preserve"> المعلومات التي يجب أن نشاركها مع المجتمعات؟</w:t>
      </w:r>
    </w:p>
    <w:p w14:paraId="0A169A39" w14:textId="77777777" w:rsidR="004E5764" w:rsidRDefault="004E5764" w:rsidP="00F629A2">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معلومات عن الجمعية الوطنية، بما في ذلك التفويض، طرق العمل، ومدونة سلوك الموظفين والمتطوعين</w:t>
      </w:r>
    </w:p>
    <w:p w14:paraId="0750A78B" w14:textId="77777777" w:rsidR="004E5764" w:rsidRPr="004E5764" w:rsidRDefault="004E5764" w:rsidP="00F629A2">
      <w:pPr>
        <w:pStyle w:val="ListParagraph"/>
        <w:numPr>
          <w:ilvl w:val="0"/>
          <w:numId w:val="41"/>
        </w:numPr>
        <w:bidi/>
        <w:spacing w:after="120" w:line="240" w:lineRule="auto"/>
        <w:contextualSpacing w:val="0"/>
        <w:rPr>
          <w:rFonts w:ascii="Open Sans" w:hAnsi="Open Sans" w:cs="Arial"/>
          <w:rtl/>
        </w:rPr>
      </w:pPr>
      <w:r>
        <w:rPr>
          <w:rFonts w:ascii="Open Sans" w:hAnsi="Open Sans" w:cs="Arial" w:hint="cs"/>
          <w:rtl/>
        </w:rPr>
        <w:t>تفاصيل أي تقييمات مُخططة، وكيف سيتم تنفيذها، وما الخطوات التالية</w:t>
      </w:r>
      <w:r>
        <w:rPr>
          <w:rFonts w:hint="cs"/>
          <w:rtl/>
        </w:rPr>
        <w:t xml:space="preserve"> </w:t>
      </w:r>
    </w:p>
    <w:p w14:paraId="20272B04" w14:textId="77777777" w:rsidR="004E5764" w:rsidRPr="004E5764" w:rsidRDefault="004E5764" w:rsidP="00F629A2">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أهداف البرنامج والجداول الزمنية</w:t>
      </w:r>
    </w:p>
    <w:p w14:paraId="19A9F5AC" w14:textId="77777777" w:rsidR="004E5764" w:rsidRPr="004E5764" w:rsidRDefault="004E5764" w:rsidP="00F629A2">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 xml:space="preserve">الأنشطة </w:t>
      </w:r>
      <w:proofErr w:type="spellStart"/>
      <w:r>
        <w:rPr>
          <w:rFonts w:ascii="Open Sans" w:hAnsi="Open Sans" w:cs="Arial" w:hint="cs"/>
          <w:rtl/>
        </w:rPr>
        <w:t>البرنامجية</w:t>
      </w:r>
      <w:proofErr w:type="spellEnd"/>
      <w:r>
        <w:rPr>
          <w:rFonts w:ascii="Open Sans" w:hAnsi="Open Sans" w:cs="Arial" w:hint="cs"/>
          <w:rtl/>
        </w:rPr>
        <w:t xml:space="preserve"> وكيفية إدارتها وإنجازها</w:t>
      </w:r>
    </w:p>
    <w:p w14:paraId="663958BE" w14:textId="77777777" w:rsidR="0001446D" w:rsidRPr="0001446D" w:rsidRDefault="0001446D" w:rsidP="00F629A2">
      <w:pPr>
        <w:pStyle w:val="ListParagraph"/>
        <w:numPr>
          <w:ilvl w:val="0"/>
          <w:numId w:val="41"/>
        </w:numPr>
        <w:bidi/>
        <w:spacing w:after="120" w:line="240" w:lineRule="auto"/>
        <w:contextualSpacing w:val="0"/>
        <w:rPr>
          <w:rFonts w:ascii="Open Sans" w:hAnsi="Open Sans" w:cs="Arial"/>
          <w:rtl/>
        </w:rPr>
      </w:pPr>
      <w:r>
        <w:rPr>
          <w:rFonts w:ascii="Open Sans" w:hAnsi="Open Sans" w:cs="Arial" w:hint="cs"/>
          <w:rtl/>
        </w:rPr>
        <w:t>معايير الاختيار والاستهداف والإجراءات المتعلقة بأي توزيعات، بما في ذلك توقيت حدوثها، وكيفية إدارتها، والإجراءات التي يحتاج الأشخاص إلى اتباعها</w:t>
      </w:r>
    </w:p>
    <w:p w14:paraId="1BC14688" w14:textId="77777777" w:rsidR="004E5764" w:rsidRPr="004E5764" w:rsidRDefault="004E5764" w:rsidP="00F629A2">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تفاصيل التأخير أو التحديات</w:t>
      </w:r>
    </w:p>
    <w:p w14:paraId="60BB819B" w14:textId="77777777" w:rsidR="004E5764" w:rsidRPr="004E5764" w:rsidRDefault="004E5764" w:rsidP="00F629A2">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كيف يمكن للناس المشاركة، بما في ذلك من اللجان أو الممثلين وما الأدوار والمسؤوليات</w:t>
      </w:r>
    </w:p>
    <w:p w14:paraId="14680BFA" w14:textId="77777777" w:rsidR="004E5764" w:rsidRPr="004E5764" w:rsidRDefault="004E5764" w:rsidP="00F629A2">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تفاصيل آلية الاستجابة، بما في ذلك كيفية الوصول إليها، وماذا يحدث مع التعليقات، ومتى يمكن للناس توقع الرد</w:t>
      </w:r>
    </w:p>
    <w:p w14:paraId="76A0222D" w14:textId="77777777" w:rsidR="004E5764" w:rsidRPr="004E5764" w:rsidRDefault="004E5764" w:rsidP="00F629A2">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الإجراء الذي تم اتخاذه بسبب تعليقات المجتمع، وشرح متى يتعذر إجراء التغييرات</w:t>
      </w:r>
    </w:p>
    <w:p w14:paraId="784C0690" w14:textId="614EA6C1" w:rsidR="004E5764" w:rsidRDefault="004E5764" w:rsidP="00F629A2">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متى سينتهي البرنامج وما سيتم تسليمه</w:t>
      </w:r>
    </w:p>
    <w:p w14:paraId="011D8475" w14:textId="4808D247" w:rsidR="0001446D" w:rsidRPr="0001446D" w:rsidRDefault="0001446D" w:rsidP="0001446D">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الحرص على أن تكون أي معلومات مشتركة صادقة ودقيقة.</w:t>
      </w:r>
    </w:p>
    <w:p w14:paraId="485B7840" w14:textId="36377F2C" w:rsidR="00926EA4" w:rsidRDefault="00926EA4" w:rsidP="004E5764">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rPr>
      </w:pPr>
    </w:p>
    <w:p w14:paraId="19309E17" w14:textId="4E8E5181" w:rsidR="0001446D" w:rsidRPr="0001446D" w:rsidRDefault="0001446D" w:rsidP="0001446D">
      <w:pPr>
        <w:bidi/>
        <w:spacing w:after="60"/>
        <w:rPr>
          <w:rFonts w:ascii="Montserrat" w:hAnsi="Montserrat" w:cs="Arial"/>
          <w:b/>
          <w:bCs/>
          <w:rtl/>
        </w:rPr>
      </w:pPr>
      <w:r w:rsidRPr="001213D1">
        <w:rPr>
          <w:rFonts w:ascii="Montserrat" w:hAnsi="Montserrat" w:cs="Arial" w:hint="cs"/>
          <w:b/>
          <w:bCs/>
          <w:color w:val="C00000"/>
          <w:u w:val="single"/>
          <w:rtl/>
        </w:rPr>
        <w:t>متى</w:t>
      </w:r>
      <w:r w:rsidRPr="001213D1">
        <w:rPr>
          <w:rFonts w:ascii="Montserrat" w:hAnsi="Montserrat" w:cs="Arial" w:hint="cs"/>
          <w:b/>
          <w:bCs/>
          <w:color w:val="C00000"/>
          <w:rtl/>
        </w:rPr>
        <w:t xml:space="preserve"> </w:t>
      </w:r>
      <w:r>
        <w:rPr>
          <w:rFonts w:ascii="Montserrat" w:hAnsi="Montserrat" w:cs="Arial" w:hint="cs"/>
          <w:b/>
          <w:bCs/>
          <w:rtl/>
        </w:rPr>
        <w:t>يجب مشاركة المعلومات؟</w:t>
      </w:r>
    </w:p>
    <w:p w14:paraId="598A2F25" w14:textId="77777777" w:rsidR="0001446D" w:rsidRPr="0001446D" w:rsidRDefault="0001446D" w:rsidP="0001446D">
      <w:pPr>
        <w:pStyle w:val="ListParagraph"/>
        <w:numPr>
          <w:ilvl w:val="0"/>
          <w:numId w:val="41"/>
        </w:numPr>
        <w:bidi/>
        <w:spacing w:after="60" w:line="240" w:lineRule="auto"/>
        <w:ind w:left="1077"/>
        <w:contextualSpacing w:val="0"/>
        <w:rPr>
          <w:rFonts w:ascii="Open Sans" w:hAnsi="Open Sans" w:cs="Arial"/>
          <w:rtl/>
        </w:rPr>
      </w:pPr>
      <w:r>
        <w:rPr>
          <w:rFonts w:ascii="Open Sans" w:hAnsi="Open Sans" w:cs="Arial" w:hint="cs"/>
          <w:rtl/>
        </w:rPr>
        <w:t>ينبغي مشاركة المعلومات بانتظام مع المجتمعات المحلية في جميع مراحل البرنامج. القاعدة الأساسية الجيدة هي:</w:t>
      </w:r>
    </w:p>
    <w:p w14:paraId="253F73B6" w14:textId="77777777" w:rsidR="0001446D" w:rsidRPr="0001446D" w:rsidRDefault="0001446D" w:rsidP="0001446D">
      <w:pPr>
        <w:pStyle w:val="ListParagraph"/>
        <w:numPr>
          <w:ilvl w:val="2"/>
          <w:numId w:val="41"/>
        </w:numPr>
        <w:bidi/>
        <w:spacing w:after="60" w:line="240" w:lineRule="auto"/>
        <w:contextualSpacing w:val="0"/>
        <w:rPr>
          <w:rFonts w:ascii="Open Sans" w:hAnsi="Open Sans" w:cs="Arial"/>
          <w:rtl/>
        </w:rPr>
      </w:pPr>
      <w:r>
        <w:rPr>
          <w:rFonts w:ascii="Open Sans" w:hAnsi="Open Sans" w:cs="Arial" w:hint="cs"/>
          <w:rtl/>
        </w:rPr>
        <w:t>شهريًا للبرامج الأطول التي تدوم ستة أشهر أو أكثر</w:t>
      </w:r>
    </w:p>
    <w:p w14:paraId="0E46DBB8" w14:textId="1E28CBB2" w:rsidR="0001446D" w:rsidRPr="0001446D" w:rsidRDefault="0001446D" w:rsidP="00F629A2">
      <w:pPr>
        <w:pStyle w:val="ListParagraph"/>
        <w:numPr>
          <w:ilvl w:val="2"/>
          <w:numId w:val="41"/>
        </w:numPr>
        <w:bidi/>
        <w:spacing w:after="120" w:line="240" w:lineRule="auto"/>
        <w:ind w:left="2154" w:hanging="357"/>
        <w:contextualSpacing w:val="0"/>
        <w:rPr>
          <w:rFonts w:ascii="Open Sans" w:hAnsi="Open Sans" w:cs="Arial"/>
          <w:rtl/>
        </w:rPr>
      </w:pPr>
      <w:r>
        <w:rPr>
          <w:rFonts w:ascii="Open Sans" w:hAnsi="Open Sans" w:cs="Arial" w:hint="cs"/>
          <w:rtl/>
        </w:rPr>
        <w:t>أسبوعيًا أو كل أسبوعين للبرامج التي تستمر لبضعة أشهر فقط.</w:t>
      </w:r>
    </w:p>
    <w:p w14:paraId="4F67EA13" w14:textId="77777777" w:rsidR="0001446D" w:rsidRPr="0001446D" w:rsidRDefault="0001446D" w:rsidP="0001446D">
      <w:pPr>
        <w:pStyle w:val="ListParagraph"/>
        <w:numPr>
          <w:ilvl w:val="0"/>
          <w:numId w:val="41"/>
        </w:numPr>
        <w:bidi/>
        <w:spacing w:after="60" w:line="240" w:lineRule="auto"/>
        <w:ind w:left="1077"/>
        <w:contextualSpacing w:val="0"/>
        <w:rPr>
          <w:rFonts w:ascii="Open Sans" w:hAnsi="Open Sans" w:cs="Arial"/>
          <w:rtl/>
        </w:rPr>
      </w:pPr>
      <w:r>
        <w:rPr>
          <w:rFonts w:ascii="Open Sans" w:hAnsi="Open Sans" w:cs="Arial" w:hint="cs"/>
          <w:rtl/>
        </w:rPr>
        <w:t>هناك أوقات أساسية يكون فيها التواصل مهمًا:</w:t>
      </w:r>
    </w:p>
    <w:p w14:paraId="608BB8A3" w14:textId="12B16C4E" w:rsidR="0001446D" w:rsidRPr="0001446D" w:rsidRDefault="0001446D" w:rsidP="0001446D">
      <w:pPr>
        <w:pStyle w:val="ListParagraph"/>
        <w:numPr>
          <w:ilvl w:val="2"/>
          <w:numId w:val="41"/>
        </w:numPr>
        <w:bidi/>
        <w:spacing w:after="60" w:line="240" w:lineRule="auto"/>
        <w:contextualSpacing w:val="0"/>
        <w:rPr>
          <w:rFonts w:ascii="Open Sans" w:hAnsi="Open Sans" w:cs="Arial"/>
          <w:rtl/>
        </w:rPr>
      </w:pPr>
      <w:r>
        <w:rPr>
          <w:rFonts w:ascii="Open Sans" w:hAnsi="Open Sans" w:cs="Arial" w:hint="cs"/>
          <w:rtl/>
        </w:rPr>
        <w:t>في بداية التنفيذ. تذكير الناس بأهداف البرنامج وأنشطته والجداول الزمنية الخاصة به.</w:t>
      </w:r>
    </w:p>
    <w:p w14:paraId="6B3727F8" w14:textId="77777777" w:rsidR="0001446D" w:rsidRPr="0001446D" w:rsidRDefault="0001446D" w:rsidP="0001446D">
      <w:pPr>
        <w:pStyle w:val="ListParagraph"/>
        <w:numPr>
          <w:ilvl w:val="2"/>
          <w:numId w:val="41"/>
        </w:numPr>
        <w:bidi/>
        <w:spacing w:after="60" w:line="240" w:lineRule="auto"/>
        <w:contextualSpacing w:val="0"/>
        <w:rPr>
          <w:rFonts w:ascii="Open Sans" w:hAnsi="Open Sans" w:cs="Arial"/>
          <w:rtl/>
        </w:rPr>
      </w:pPr>
      <w:r>
        <w:rPr>
          <w:rFonts w:ascii="Open Sans" w:hAnsi="Open Sans" w:cs="Arial" w:hint="cs"/>
          <w:rtl/>
        </w:rPr>
        <w:t xml:space="preserve">قبل بدء الأنشطة، بما في ذلك عمليات </w:t>
      </w:r>
      <w:proofErr w:type="gramStart"/>
      <w:r>
        <w:rPr>
          <w:rFonts w:ascii="Open Sans" w:hAnsi="Open Sans" w:cs="Arial" w:hint="cs"/>
          <w:rtl/>
        </w:rPr>
        <w:t>التوزيع</w:t>
      </w:r>
      <w:proofErr w:type="gramEnd"/>
      <w:r>
        <w:rPr>
          <w:rFonts w:ascii="Open Sans" w:hAnsi="Open Sans" w:cs="Arial" w:hint="cs"/>
          <w:rtl/>
        </w:rPr>
        <w:t xml:space="preserve"> أو البناء أو فتح العيادة أو حملات الصحة أو النظافة</w:t>
      </w:r>
    </w:p>
    <w:p w14:paraId="3E053E5E" w14:textId="77777777" w:rsidR="0001446D" w:rsidRPr="0001446D" w:rsidRDefault="0001446D" w:rsidP="0001446D">
      <w:pPr>
        <w:pStyle w:val="ListParagraph"/>
        <w:numPr>
          <w:ilvl w:val="2"/>
          <w:numId w:val="41"/>
        </w:numPr>
        <w:bidi/>
        <w:spacing w:after="60" w:line="240" w:lineRule="auto"/>
        <w:contextualSpacing w:val="0"/>
        <w:rPr>
          <w:rFonts w:ascii="Open Sans" w:hAnsi="Open Sans" w:cs="Arial"/>
          <w:rtl/>
        </w:rPr>
      </w:pPr>
      <w:r>
        <w:rPr>
          <w:rFonts w:ascii="Open Sans" w:hAnsi="Open Sans" w:cs="Arial" w:hint="cs"/>
          <w:rtl/>
        </w:rPr>
        <w:t>عندما يكون هناك تأخير أو مشاكل أو تغييرات</w:t>
      </w:r>
    </w:p>
    <w:p w14:paraId="6A367DED" w14:textId="77777777" w:rsidR="0001446D" w:rsidRPr="0001446D" w:rsidRDefault="0001446D" w:rsidP="0001446D">
      <w:pPr>
        <w:pStyle w:val="ListParagraph"/>
        <w:numPr>
          <w:ilvl w:val="2"/>
          <w:numId w:val="41"/>
        </w:numPr>
        <w:bidi/>
        <w:spacing w:after="60" w:line="240" w:lineRule="auto"/>
        <w:contextualSpacing w:val="0"/>
        <w:rPr>
          <w:rFonts w:ascii="Open Sans" w:hAnsi="Open Sans" w:cs="Arial"/>
          <w:rtl/>
        </w:rPr>
      </w:pPr>
      <w:r>
        <w:rPr>
          <w:rFonts w:ascii="Open Sans" w:hAnsi="Open Sans" w:cs="Arial" w:hint="cs"/>
          <w:rtl/>
        </w:rPr>
        <w:t>عندما تتوقف أنشطة محددة</w:t>
      </w:r>
    </w:p>
    <w:p w14:paraId="4789EEE0" w14:textId="77777777" w:rsidR="0001446D" w:rsidRPr="0001446D" w:rsidRDefault="0001446D" w:rsidP="00F629A2">
      <w:pPr>
        <w:pStyle w:val="ListParagraph"/>
        <w:numPr>
          <w:ilvl w:val="2"/>
          <w:numId w:val="41"/>
        </w:numPr>
        <w:bidi/>
        <w:spacing w:after="120" w:line="240" w:lineRule="auto"/>
        <w:ind w:left="2154" w:hanging="357"/>
        <w:contextualSpacing w:val="0"/>
        <w:rPr>
          <w:rFonts w:ascii="Open Sans" w:hAnsi="Open Sans" w:cs="Arial"/>
          <w:rtl/>
        </w:rPr>
      </w:pPr>
      <w:r>
        <w:rPr>
          <w:rFonts w:ascii="Open Sans" w:hAnsi="Open Sans" w:cs="Arial" w:hint="cs"/>
          <w:rtl/>
        </w:rPr>
        <w:t>عندما ينتهي البرنامج</w:t>
      </w:r>
    </w:p>
    <w:p w14:paraId="119DD1EF" w14:textId="77777777" w:rsidR="0001446D" w:rsidRDefault="0001446D" w:rsidP="0001446D">
      <w:pPr>
        <w:pStyle w:val="ListParagraph"/>
        <w:numPr>
          <w:ilvl w:val="0"/>
          <w:numId w:val="41"/>
        </w:numPr>
        <w:bidi/>
        <w:spacing w:after="60" w:line="240" w:lineRule="auto"/>
        <w:ind w:left="1077"/>
        <w:contextualSpacing w:val="0"/>
        <w:rPr>
          <w:rFonts w:ascii="Open Sans" w:hAnsi="Open Sans" w:cs="Arial"/>
          <w:rtl/>
        </w:rPr>
      </w:pPr>
      <w:r>
        <w:rPr>
          <w:rFonts w:ascii="Open Sans" w:hAnsi="Open Sans" w:cs="Arial" w:hint="cs"/>
          <w:rtl/>
        </w:rPr>
        <w:t>يجب مشاركة المعلومات في الوقت المناسب حتى يتمكن الأشخاص من التحضير والتصرف، أي عدم مشاركة المعلومات حول التوزيع في يوم حدوثه.</w:t>
      </w:r>
    </w:p>
    <w:p w14:paraId="3156EC91" w14:textId="77777777" w:rsidR="00F629A2" w:rsidRPr="0001446D" w:rsidRDefault="00F629A2" w:rsidP="00F629A2">
      <w:pPr>
        <w:pStyle w:val="ListParagraph"/>
        <w:spacing w:after="60" w:line="240" w:lineRule="auto"/>
        <w:ind w:left="1077"/>
        <w:contextualSpacing w:val="0"/>
        <w:rPr>
          <w:rFonts w:ascii="Open Sans" w:hAnsi="Open Sans" w:cs="Open Sans"/>
        </w:rPr>
      </w:pPr>
    </w:p>
    <w:p w14:paraId="04C26E9F" w14:textId="47F8D262" w:rsidR="0001446D" w:rsidRPr="0001446D" w:rsidRDefault="0001446D" w:rsidP="0001446D">
      <w:pPr>
        <w:bidi/>
        <w:spacing w:after="60"/>
        <w:rPr>
          <w:rFonts w:ascii="Montserrat" w:hAnsi="Montserrat" w:cs="Arial"/>
          <w:b/>
          <w:bCs/>
          <w:rtl/>
        </w:rPr>
      </w:pPr>
      <w:r w:rsidRPr="001213D1">
        <w:rPr>
          <w:rFonts w:ascii="Montserrat" w:hAnsi="Montserrat" w:cs="Arial" w:hint="cs"/>
          <w:b/>
          <w:bCs/>
          <w:color w:val="C00000"/>
          <w:u w:val="single"/>
          <w:rtl/>
        </w:rPr>
        <w:t>كيف</w:t>
      </w:r>
      <w:r>
        <w:rPr>
          <w:rFonts w:ascii="Montserrat" w:hAnsi="Montserrat" w:cs="Arial" w:hint="cs"/>
          <w:b/>
          <w:bCs/>
          <w:rtl/>
        </w:rPr>
        <w:t xml:space="preserve"> يجب مشاركة المعلومات؟</w:t>
      </w:r>
    </w:p>
    <w:p w14:paraId="19BAB063" w14:textId="1EDFA4CF" w:rsidR="0001446D" w:rsidRPr="0001446D" w:rsidRDefault="0001446D" w:rsidP="0001446D">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استخدام قنوات الاتصال والمصادر المقترحة من قبل المجتمع خلال مرحلة التقييم والتخطيط</w:t>
      </w:r>
    </w:p>
    <w:p w14:paraId="2A0D8E46" w14:textId="77777777" w:rsidR="0001446D" w:rsidRPr="0001446D" w:rsidRDefault="0001446D" w:rsidP="0001446D">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استخدم كلمات واضحة وبسيطة باللغات المحلية، وتجنب المصطلحات التقنية</w:t>
      </w:r>
    </w:p>
    <w:p w14:paraId="6517D1C5" w14:textId="77777777" w:rsidR="0001446D" w:rsidRPr="0001446D" w:rsidRDefault="0001446D" w:rsidP="0001446D">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 xml:space="preserve">الإلمام بمن قد يتم استبعاده. على سبيل المثال، هل يمكن للأشخاص ذوي الإعاقة حضور </w:t>
      </w:r>
      <w:proofErr w:type="gramStart"/>
      <w:r>
        <w:rPr>
          <w:rFonts w:ascii="Open Sans" w:hAnsi="Open Sans" w:cs="Arial" w:hint="cs"/>
          <w:rtl/>
        </w:rPr>
        <w:t>الاجتماعات ؟</w:t>
      </w:r>
      <w:proofErr w:type="gramEnd"/>
      <w:r>
        <w:rPr>
          <w:rFonts w:ascii="Open Sans" w:hAnsi="Open Sans" w:cs="Arial" w:hint="cs"/>
          <w:rtl/>
        </w:rPr>
        <w:t xml:space="preserve"> هل كل شخص لديه حق الوصول إلى الهاتف؟ هل سيتبادل القادة الذكور المعلومات مع النساء؟ هل تحتاج المعلومات إلى تكييفها لتكون مناسبة للأطفال؟</w:t>
      </w:r>
    </w:p>
    <w:p w14:paraId="5DD75133" w14:textId="77777777" w:rsidR="0001446D" w:rsidRPr="0001446D" w:rsidRDefault="0001446D" w:rsidP="0001446D">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المعلومات يمكن أن تكون مصدرا للقوة، لذا لا تعتمد على شخص واحد لتبادل المعلومات الهامة. البحث عن طرق للتواصل علنا مع المجتمع بأكمله، مثل النشرات الجدارية أو الاجتماعات</w:t>
      </w:r>
    </w:p>
    <w:p w14:paraId="2852FB2E" w14:textId="77777777" w:rsidR="0001446D" w:rsidRPr="0001446D" w:rsidRDefault="0001446D" w:rsidP="0001446D">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t>النظر في تأثير اختيار قناة الاتصال على ثقة الناس في الجمعية الوطنية والمعلومات التي يتم مشاركتها. على سبيل المثال، استخدام محطة إذاعية دينية يمكن أن تشير إلى أن الجمعية الوطنية دينية. يمكن أن يشير نشر المعلومات في مكتب الإدارة المحلية إلى أن الجمعية الوطنية متحالفة مع الحكومة</w:t>
      </w:r>
    </w:p>
    <w:p w14:paraId="29B0F8D0" w14:textId="42B20293" w:rsidR="0001446D" w:rsidRPr="0001446D" w:rsidRDefault="0001446D" w:rsidP="0001446D">
      <w:pPr>
        <w:pStyle w:val="ListParagraph"/>
        <w:numPr>
          <w:ilvl w:val="0"/>
          <w:numId w:val="41"/>
        </w:numPr>
        <w:bidi/>
        <w:spacing w:after="120" w:line="240" w:lineRule="auto"/>
        <w:ind w:left="1077"/>
        <w:contextualSpacing w:val="0"/>
        <w:rPr>
          <w:rFonts w:ascii="Open Sans" w:hAnsi="Open Sans" w:cs="Arial"/>
          <w:rtl/>
        </w:rPr>
      </w:pPr>
      <w:r>
        <w:rPr>
          <w:rFonts w:ascii="Open Sans" w:hAnsi="Open Sans" w:cs="Arial" w:hint="cs"/>
          <w:rtl/>
        </w:rPr>
        <w:lastRenderedPageBreak/>
        <w:t>تحقق كل بضعة أشهر من أن البرنامج لا يزال يستخدم القنوات والأساليب واللغات الأكثر فاعلية للوصول إلى مجموعات مختلفة وأن المعلومات يتم تلقيها وفهمها ومفيدة.</w:t>
      </w:r>
    </w:p>
    <w:sectPr w:rsidR="0001446D" w:rsidRPr="0001446D" w:rsidSect="00D838C7">
      <w:headerReference w:type="default" r:id="rId11"/>
      <w:footerReference w:type="even" r:id="rId12"/>
      <w:footerReference w:type="default" r:id="rId13"/>
      <w:footerReference w:type="first" r:id="rId14"/>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BD9A1" w14:textId="77777777" w:rsidR="006E0E36" w:rsidRDefault="006E0E36" w:rsidP="003218D0">
      <w:r>
        <w:separator/>
      </w:r>
    </w:p>
  </w:endnote>
  <w:endnote w:type="continuationSeparator" w:id="0">
    <w:p w14:paraId="6B4F8584" w14:textId="77777777" w:rsidR="006E0E36" w:rsidRDefault="006E0E36"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51E0E" w14:textId="42049219" w:rsidR="003160C3" w:rsidRDefault="001735A5">
    <w:pPr>
      <w:pStyle w:val="Footer"/>
      <w:bidi/>
      <w:rPr>
        <w:rtl/>
      </w:rPr>
    </w:pPr>
    <w:r>
      <w:rPr>
        <w:rFonts w:hint="cs"/>
        <w:noProof/>
        <w:rtl/>
      </w:rPr>
      <mc:AlternateContent>
        <mc:Choice Requires="wps">
          <w:drawing>
            <wp:anchor distT="0" distB="0" distL="0" distR="0" simplePos="0" relativeHeight="251676672" behindDoc="0" locked="0" layoutInCell="1" allowOverlap="1" wp14:anchorId="4465A9D1" wp14:editId="1F5C8935">
              <wp:simplePos x="635" y="635"/>
              <wp:positionH relativeFrom="page">
                <wp:align>left</wp:align>
              </wp:positionH>
              <wp:positionV relativeFrom="page">
                <wp:align>bottom</wp:align>
              </wp:positionV>
              <wp:extent cx="443865" cy="443865"/>
              <wp:effectExtent l="0" t="0" r="6350" b="0"/>
              <wp:wrapNone/>
              <wp:docPr id="156849842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629CDE" w14:textId="3128AB52" w:rsidR="001735A5" w:rsidRPr="001735A5" w:rsidRDefault="001735A5" w:rsidP="001735A5">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465A9D1" id="_x0000_t202" coordsize="21600,21600" o:spt="202" path="m,l,21600r21600,l21600,xe">
              <v:stroke joinstyle="miter"/>
              <v:path gradientshapeok="t" o:connecttype="rect"/>
            </v:shapetype>
            <v:shape id="Text Box 2" o:spid="_x0000_s1026" type="#_x0000_t202" alt="Public" style="position:absolute;left:0;text-align:left;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B629CDE" w14:textId="3128AB52" w:rsidR="001735A5" w:rsidRPr="001735A5" w:rsidRDefault="001735A5" w:rsidP="001735A5">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A3CA4" w14:textId="2DACAFFD" w:rsidR="003160C3" w:rsidRDefault="001735A5">
    <w:pPr>
      <w:pStyle w:val="Footer"/>
      <w:bidi/>
      <w:rPr>
        <w:rtl/>
      </w:rPr>
    </w:pPr>
    <w:r>
      <w:rPr>
        <w:rFonts w:hint="cs"/>
        <w:noProof/>
        <w:rtl/>
      </w:rPr>
      <mc:AlternateContent>
        <mc:Choice Requires="wps">
          <w:drawing>
            <wp:anchor distT="0" distB="0" distL="0" distR="0" simplePos="0" relativeHeight="251677696" behindDoc="0" locked="0" layoutInCell="1" allowOverlap="1" wp14:anchorId="54E853FA" wp14:editId="51DB425C">
              <wp:simplePos x="0" y="0"/>
              <wp:positionH relativeFrom="page">
                <wp:align>left</wp:align>
              </wp:positionH>
              <wp:positionV relativeFrom="page">
                <wp:align>bottom</wp:align>
              </wp:positionV>
              <wp:extent cx="443865" cy="443865"/>
              <wp:effectExtent l="0" t="0" r="6350" b="0"/>
              <wp:wrapNone/>
              <wp:docPr id="1150899307"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B555DA" w14:textId="2FAB40CC" w:rsidR="001735A5" w:rsidRPr="001735A5" w:rsidRDefault="001735A5" w:rsidP="001735A5">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E853FA" id="_x0000_t202" coordsize="21600,21600" o:spt="202" path="m,l,21600r21600,l21600,xe">
              <v:stroke joinstyle="miter"/>
              <v:path gradientshapeok="t" o:connecttype="rect"/>
            </v:shapetype>
            <v:shape id="Text Box 3" o:spid="_x0000_s1027" type="#_x0000_t202" alt="Public" style="position:absolute;left:0;text-align:left;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08B555DA" w14:textId="2FAB40CC" w:rsidR="001735A5" w:rsidRPr="001735A5" w:rsidRDefault="001735A5" w:rsidP="001735A5">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19CF6" w14:textId="0AE16B10" w:rsidR="001735A5" w:rsidRDefault="001735A5">
    <w:pPr>
      <w:pStyle w:val="Footer"/>
      <w:bidi/>
      <w:rPr>
        <w:rtl/>
      </w:rPr>
    </w:pPr>
    <w:r>
      <w:rPr>
        <w:rFonts w:hint="cs"/>
        <w:noProof/>
        <w:rtl/>
      </w:rPr>
      <mc:AlternateContent>
        <mc:Choice Requires="wps">
          <w:drawing>
            <wp:anchor distT="0" distB="0" distL="0" distR="0" simplePos="0" relativeHeight="251675648" behindDoc="0" locked="0" layoutInCell="1" allowOverlap="1" wp14:anchorId="04D50362" wp14:editId="465A8105">
              <wp:simplePos x="635" y="635"/>
              <wp:positionH relativeFrom="page">
                <wp:align>left</wp:align>
              </wp:positionH>
              <wp:positionV relativeFrom="page">
                <wp:align>bottom</wp:align>
              </wp:positionV>
              <wp:extent cx="443865" cy="443865"/>
              <wp:effectExtent l="0" t="0" r="6350" b="0"/>
              <wp:wrapNone/>
              <wp:docPr id="176686578"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6C4321" w14:textId="35582B98" w:rsidR="001735A5" w:rsidRPr="001735A5" w:rsidRDefault="001735A5" w:rsidP="001735A5">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4D50362" id="_x0000_t202" coordsize="21600,21600" o:spt="202" path="m,l,21600r21600,l21600,xe">
              <v:stroke joinstyle="miter"/>
              <v:path gradientshapeok="t" o:connecttype="rect"/>
            </v:shapetype>
            <v:shape id="Text Box 1" o:spid="_x0000_s1028" type="#_x0000_t202" alt="Public" style="position:absolute;left:0;text-align:left;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556C4321" w14:textId="35582B98" w:rsidR="001735A5" w:rsidRPr="001735A5" w:rsidRDefault="001735A5" w:rsidP="001735A5">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0C8B3" w14:textId="77777777" w:rsidR="006E0E36" w:rsidRDefault="006E0E36" w:rsidP="003218D0">
      <w:r>
        <w:separator/>
      </w:r>
    </w:p>
  </w:footnote>
  <w:footnote w:type="continuationSeparator" w:id="0">
    <w:p w14:paraId="49A82C7B" w14:textId="77777777" w:rsidR="006E0E36" w:rsidRDefault="006E0E36"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18442" w14:textId="7C27377F" w:rsidR="00751EB3" w:rsidRDefault="00751EB3">
    <w:pPr>
      <w:pStyle w:val="Header"/>
    </w:pPr>
  </w:p>
  <w:tbl>
    <w:tblPr>
      <w:tblStyle w:val="1"/>
      <w:bidiVisual/>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bidi/>
            <w:ind w:left="720"/>
            <w:jc w:val="right"/>
            <w:rPr>
              <w:rFonts w:ascii="Montserrat" w:eastAsia="Montserrat" w:hAnsi="Montserrat"/>
              <w:b/>
              <w:color w:val="000000"/>
              <w:rtl/>
            </w:rPr>
          </w:pPr>
          <w:r>
            <w:rPr>
              <w:rFonts w:ascii="Montserrat" w:hAnsi="Montserrat" w:hint="cs"/>
              <w:b/>
              <w:noProof/>
              <w:color w:val="000000"/>
              <w:sz w:val="22"/>
              <w:rtl/>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hAnsi="Montserrat" w:hint="cs"/>
              <w:b/>
              <w:bCs/>
              <w:color w:val="000000"/>
              <w:rtl/>
            </w:rPr>
            <w:t xml:space="preserve"> تدريب فرع المشاركة المجتمعية</w:t>
          </w:r>
        </w:p>
        <w:p w14:paraId="0206F62E" w14:textId="6AD9D1A7" w:rsidR="00751EB3" w:rsidRPr="00905B19" w:rsidRDefault="00751EB3" w:rsidP="00751EB3">
          <w:pPr>
            <w:pBdr>
              <w:top w:val="nil"/>
              <w:left w:val="nil"/>
              <w:bottom w:val="nil"/>
              <w:right w:val="nil"/>
              <w:between w:val="nil"/>
            </w:pBdr>
            <w:tabs>
              <w:tab w:val="center" w:pos="4513"/>
              <w:tab w:val="right" w:pos="9026"/>
            </w:tabs>
            <w:bidi/>
            <w:ind w:left="720"/>
            <w:jc w:val="right"/>
            <w:rPr>
              <w:rFonts w:ascii="Montserrat" w:eastAsia="Montserrat" w:hAnsi="Montserrat"/>
              <w:color w:val="000000"/>
              <w:sz w:val="22"/>
              <w:szCs w:val="22"/>
              <w:rtl/>
            </w:rPr>
          </w:pPr>
          <w:r>
            <w:rPr>
              <w:rFonts w:ascii="Montserrat" w:hAnsi="Montserrat" w:hint="cs"/>
              <w:color w:val="000000"/>
              <w:sz w:val="21"/>
              <w:szCs w:val="21"/>
              <w:rtl/>
            </w:rPr>
            <w:t>الوحدة 3 - النشاط 2: قائمة التحقق من المعلومات</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614EA"/>
    <w:multiLevelType w:val="hybridMultilevel"/>
    <w:tmpl w:val="2832726C"/>
    <w:lvl w:ilvl="0" w:tplc="1172AA76">
      <w:start w:val="1"/>
      <w:numFmt w:val="bullet"/>
      <w:lvlText w:val="•"/>
      <w:lvlJc w:val="left"/>
      <w:pPr>
        <w:tabs>
          <w:tab w:val="num" w:pos="720"/>
        </w:tabs>
        <w:ind w:left="720" w:hanging="360"/>
      </w:pPr>
      <w:rPr>
        <w:rFonts w:ascii="Arial" w:hAnsi="Arial" w:hint="default"/>
      </w:rPr>
    </w:lvl>
    <w:lvl w:ilvl="1" w:tplc="0FD4AEA0" w:tentative="1">
      <w:start w:val="1"/>
      <w:numFmt w:val="bullet"/>
      <w:lvlText w:val="•"/>
      <w:lvlJc w:val="left"/>
      <w:pPr>
        <w:tabs>
          <w:tab w:val="num" w:pos="1440"/>
        </w:tabs>
        <w:ind w:left="1440" w:hanging="360"/>
      </w:pPr>
      <w:rPr>
        <w:rFonts w:ascii="Arial" w:hAnsi="Arial" w:hint="default"/>
      </w:rPr>
    </w:lvl>
    <w:lvl w:ilvl="2" w:tplc="A7A03912" w:tentative="1">
      <w:start w:val="1"/>
      <w:numFmt w:val="bullet"/>
      <w:lvlText w:val="•"/>
      <w:lvlJc w:val="left"/>
      <w:pPr>
        <w:tabs>
          <w:tab w:val="num" w:pos="2160"/>
        </w:tabs>
        <w:ind w:left="2160" w:hanging="360"/>
      </w:pPr>
      <w:rPr>
        <w:rFonts w:ascii="Arial" w:hAnsi="Arial" w:hint="default"/>
      </w:rPr>
    </w:lvl>
    <w:lvl w:ilvl="3" w:tplc="E6201242" w:tentative="1">
      <w:start w:val="1"/>
      <w:numFmt w:val="bullet"/>
      <w:lvlText w:val="•"/>
      <w:lvlJc w:val="left"/>
      <w:pPr>
        <w:tabs>
          <w:tab w:val="num" w:pos="2880"/>
        </w:tabs>
        <w:ind w:left="2880" w:hanging="360"/>
      </w:pPr>
      <w:rPr>
        <w:rFonts w:ascii="Arial" w:hAnsi="Arial" w:hint="default"/>
      </w:rPr>
    </w:lvl>
    <w:lvl w:ilvl="4" w:tplc="C2246C00" w:tentative="1">
      <w:start w:val="1"/>
      <w:numFmt w:val="bullet"/>
      <w:lvlText w:val="•"/>
      <w:lvlJc w:val="left"/>
      <w:pPr>
        <w:tabs>
          <w:tab w:val="num" w:pos="3600"/>
        </w:tabs>
        <w:ind w:left="3600" w:hanging="360"/>
      </w:pPr>
      <w:rPr>
        <w:rFonts w:ascii="Arial" w:hAnsi="Arial" w:hint="default"/>
      </w:rPr>
    </w:lvl>
    <w:lvl w:ilvl="5" w:tplc="D4461AC2" w:tentative="1">
      <w:start w:val="1"/>
      <w:numFmt w:val="bullet"/>
      <w:lvlText w:val="•"/>
      <w:lvlJc w:val="left"/>
      <w:pPr>
        <w:tabs>
          <w:tab w:val="num" w:pos="4320"/>
        </w:tabs>
        <w:ind w:left="4320" w:hanging="360"/>
      </w:pPr>
      <w:rPr>
        <w:rFonts w:ascii="Arial" w:hAnsi="Arial" w:hint="default"/>
      </w:rPr>
    </w:lvl>
    <w:lvl w:ilvl="6" w:tplc="E2BCED02" w:tentative="1">
      <w:start w:val="1"/>
      <w:numFmt w:val="bullet"/>
      <w:lvlText w:val="•"/>
      <w:lvlJc w:val="left"/>
      <w:pPr>
        <w:tabs>
          <w:tab w:val="num" w:pos="5040"/>
        </w:tabs>
        <w:ind w:left="5040" w:hanging="360"/>
      </w:pPr>
      <w:rPr>
        <w:rFonts w:ascii="Arial" w:hAnsi="Arial" w:hint="default"/>
      </w:rPr>
    </w:lvl>
    <w:lvl w:ilvl="7" w:tplc="F8EE63BA" w:tentative="1">
      <w:start w:val="1"/>
      <w:numFmt w:val="bullet"/>
      <w:lvlText w:val="•"/>
      <w:lvlJc w:val="left"/>
      <w:pPr>
        <w:tabs>
          <w:tab w:val="num" w:pos="5760"/>
        </w:tabs>
        <w:ind w:left="5760" w:hanging="360"/>
      </w:pPr>
      <w:rPr>
        <w:rFonts w:ascii="Arial" w:hAnsi="Arial" w:hint="default"/>
      </w:rPr>
    </w:lvl>
    <w:lvl w:ilvl="8" w:tplc="5AA24C3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EFB3940"/>
    <w:multiLevelType w:val="hybridMultilevel"/>
    <w:tmpl w:val="0682056C"/>
    <w:lvl w:ilvl="0" w:tplc="726E76CC">
      <w:start w:val="1"/>
      <w:numFmt w:val="bullet"/>
      <w:lvlText w:val="•"/>
      <w:lvlJc w:val="left"/>
      <w:pPr>
        <w:tabs>
          <w:tab w:val="num" w:pos="720"/>
        </w:tabs>
        <w:ind w:left="720" w:hanging="360"/>
      </w:pPr>
      <w:rPr>
        <w:rFonts w:ascii="Arial" w:hAnsi="Arial" w:hint="default"/>
      </w:rPr>
    </w:lvl>
    <w:lvl w:ilvl="1" w:tplc="0A5E2584" w:tentative="1">
      <w:start w:val="1"/>
      <w:numFmt w:val="bullet"/>
      <w:lvlText w:val="•"/>
      <w:lvlJc w:val="left"/>
      <w:pPr>
        <w:tabs>
          <w:tab w:val="num" w:pos="1440"/>
        </w:tabs>
        <w:ind w:left="1440" w:hanging="360"/>
      </w:pPr>
      <w:rPr>
        <w:rFonts w:ascii="Arial" w:hAnsi="Arial" w:hint="default"/>
      </w:rPr>
    </w:lvl>
    <w:lvl w:ilvl="2" w:tplc="A768E29C" w:tentative="1">
      <w:start w:val="1"/>
      <w:numFmt w:val="bullet"/>
      <w:lvlText w:val="•"/>
      <w:lvlJc w:val="left"/>
      <w:pPr>
        <w:tabs>
          <w:tab w:val="num" w:pos="2160"/>
        </w:tabs>
        <w:ind w:left="2160" w:hanging="360"/>
      </w:pPr>
      <w:rPr>
        <w:rFonts w:ascii="Arial" w:hAnsi="Arial" w:hint="default"/>
      </w:rPr>
    </w:lvl>
    <w:lvl w:ilvl="3" w:tplc="FA6E06FA" w:tentative="1">
      <w:start w:val="1"/>
      <w:numFmt w:val="bullet"/>
      <w:lvlText w:val="•"/>
      <w:lvlJc w:val="left"/>
      <w:pPr>
        <w:tabs>
          <w:tab w:val="num" w:pos="2880"/>
        </w:tabs>
        <w:ind w:left="2880" w:hanging="360"/>
      </w:pPr>
      <w:rPr>
        <w:rFonts w:ascii="Arial" w:hAnsi="Arial" w:hint="default"/>
      </w:rPr>
    </w:lvl>
    <w:lvl w:ilvl="4" w:tplc="E348D120" w:tentative="1">
      <w:start w:val="1"/>
      <w:numFmt w:val="bullet"/>
      <w:lvlText w:val="•"/>
      <w:lvlJc w:val="left"/>
      <w:pPr>
        <w:tabs>
          <w:tab w:val="num" w:pos="3600"/>
        </w:tabs>
        <w:ind w:left="3600" w:hanging="360"/>
      </w:pPr>
      <w:rPr>
        <w:rFonts w:ascii="Arial" w:hAnsi="Arial" w:hint="default"/>
      </w:rPr>
    </w:lvl>
    <w:lvl w:ilvl="5" w:tplc="63CE6A4A" w:tentative="1">
      <w:start w:val="1"/>
      <w:numFmt w:val="bullet"/>
      <w:lvlText w:val="•"/>
      <w:lvlJc w:val="left"/>
      <w:pPr>
        <w:tabs>
          <w:tab w:val="num" w:pos="4320"/>
        </w:tabs>
        <w:ind w:left="4320" w:hanging="360"/>
      </w:pPr>
      <w:rPr>
        <w:rFonts w:ascii="Arial" w:hAnsi="Arial" w:hint="default"/>
      </w:rPr>
    </w:lvl>
    <w:lvl w:ilvl="6" w:tplc="2CECCB9C" w:tentative="1">
      <w:start w:val="1"/>
      <w:numFmt w:val="bullet"/>
      <w:lvlText w:val="•"/>
      <w:lvlJc w:val="left"/>
      <w:pPr>
        <w:tabs>
          <w:tab w:val="num" w:pos="5040"/>
        </w:tabs>
        <w:ind w:left="5040" w:hanging="360"/>
      </w:pPr>
      <w:rPr>
        <w:rFonts w:ascii="Arial" w:hAnsi="Arial" w:hint="default"/>
      </w:rPr>
    </w:lvl>
    <w:lvl w:ilvl="7" w:tplc="AE08E4FC" w:tentative="1">
      <w:start w:val="1"/>
      <w:numFmt w:val="bullet"/>
      <w:lvlText w:val="•"/>
      <w:lvlJc w:val="left"/>
      <w:pPr>
        <w:tabs>
          <w:tab w:val="num" w:pos="5760"/>
        </w:tabs>
        <w:ind w:left="5760" w:hanging="360"/>
      </w:pPr>
      <w:rPr>
        <w:rFonts w:ascii="Arial" w:hAnsi="Arial" w:hint="default"/>
      </w:rPr>
    </w:lvl>
    <w:lvl w:ilvl="8" w:tplc="3E62B57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29C52097"/>
    <w:multiLevelType w:val="hybridMultilevel"/>
    <w:tmpl w:val="3FE49FB6"/>
    <w:lvl w:ilvl="0" w:tplc="F84E7EBA">
      <w:start w:val="1"/>
      <w:numFmt w:val="bullet"/>
      <w:lvlText w:val="•"/>
      <w:lvlJc w:val="left"/>
      <w:pPr>
        <w:ind w:left="1080" w:hanging="720"/>
      </w:pPr>
      <w:rPr>
        <w:rFonts w:ascii="Calibri" w:eastAsiaTheme="minorHAnsi" w:hAnsi="Calibri" w:cs="Calibri" w:hint="default"/>
      </w:rPr>
    </w:lvl>
    <w:lvl w:ilvl="1" w:tplc="1D34A272">
      <w:start w:val="14"/>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9" w15:restartNumberingAfterBreak="0">
    <w:nsid w:val="480643F6"/>
    <w:multiLevelType w:val="hybridMultilevel"/>
    <w:tmpl w:val="989AEA56"/>
    <w:lvl w:ilvl="0" w:tplc="F84E7EBA">
      <w:start w:val="1"/>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7874392"/>
    <w:multiLevelType w:val="hybridMultilevel"/>
    <w:tmpl w:val="F6B41D68"/>
    <w:lvl w:ilvl="0" w:tplc="06985298">
      <w:start w:val="1"/>
      <w:numFmt w:val="bullet"/>
      <w:lvlText w:val="•"/>
      <w:lvlJc w:val="left"/>
      <w:pPr>
        <w:ind w:left="1080" w:hanging="720"/>
      </w:pPr>
      <w:rPr>
        <w:rFonts w:ascii="Calibri" w:eastAsiaTheme="minorHAns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6"/>
  </w:num>
  <w:num w:numId="2" w16cid:durableId="1522477921">
    <w:abstractNumId w:val="5"/>
  </w:num>
  <w:num w:numId="3" w16cid:durableId="1083918876">
    <w:abstractNumId w:val="18"/>
  </w:num>
  <w:num w:numId="4" w16cid:durableId="1890652525">
    <w:abstractNumId w:val="33"/>
  </w:num>
  <w:num w:numId="5" w16cid:durableId="1210269071">
    <w:abstractNumId w:val="13"/>
  </w:num>
  <w:num w:numId="6" w16cid:durableId="615407595">
    <w:abstractNumId w:val="0"/>
  </w:num>
  <w:num w:numId="7" w16cid:durableId="401175372">
    <w:abstractNumId w:val="25"/>
  </w:num>
  <w:num w:numId="8" w16cid:durableId="1875846469">
    <w:abstractNumId w:val="42"/>
  </w:num>
  <w:num w:numId="9" w16cid:durableId="929119113">
    <w:abstractNumId w:val="32"/>
  </w:num>
  <w:num w:numId="10" w16cid:durableId="821507668">
    <w:abstractNumId w:val="41"/>
  </w:num>
  <w:num w:numId="11" w16cid:durableId="59913523">
    <w:abstractNumId w:val="36"/>
  </w:num>
  <w:num w:numId="12" w16cid:durableId="1427112642">
    <w:abstractNumId w:val="39"/>
  </w:num>
  <w:num w:numId="13" w16cid:durableId="1620143610">
    <w:abstractNumId w:val="21"/>
  </w:num>
  <w:num w:numId="14" w16cid:durableId="1292595848">
    <w:abstractNumId w:val="23"/>
  </w:num>
  <w:num w:numId="15" w16cid:durableId="592015338">
    <w:abstractNumId w:val="12"/>
  </w:num>
  <w:num w:numId="16" w16cid:durableId="2040467066">
    <w:abstractNumId w:val="2"/>
  </w:num>
  <w:num w:numId="17" w16cid:durableId="1073117386">
    <w:abstractNumId w:val="6"/>
  </w:num>
  <w:num w:numId="18" w16cid:durableId="8117482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8"/>
  </w:num>
  <w:num w:numId="24" w16cid:durableId="911504754">
    <w:abstractNumId w:val="20"/>
  </w:num>
  <w:num w:numId="25" w16cid:durableId="206262086">
    <w:abstractNumId w:val="38"/>
  </w:num>
  <w:num w:numId="26" w16cid:durableId="999700151">
    <w:abstractNumId w:val="30"/>
  </w:num>
  <w:num w:numId="27" w16cid:durableId="594942446">
    <w:abstractNumId w:val="19"/>
  </w:num>
  <w:num w:numId="28" w16cid:durableId="1780366618">
    <w:abstractNumId w:val="3"/>
  </w:num>
  <w:num w:numId="29" w16cid:durableId="1362320480">
    <w:abstractNumId w:val="35"/>
  </w:num>
  <w:num w:numId="30" w16cid:durableId="1776438900">
    <w:abstractNumId w:val="17"/>
  </w:num>
  <w:num w:numId="31" w16cid:durableId="259678138">
    <w:abstractNumId w:val="1"/>
  </w:num>
  <w:num w:numId="32" w16cid:durableId="1010763851">
    <w:abstractNumId w:val="8"/>
  </w:num>
  <w:num w:numId="33" w16cid:durableId="1503549810">
    <w:abstractNumId w:val="43"/>
  </w:num>
  <w:num w:numId="34" w16cid:durableId="221600071">
    <w:abstractNumId w:val="11"/>
  </w:num>
  <w:num w:numId="35" w16cid:durableId="520819980">
    <w:abstractNumId w:val="16"/>
  </w:num>
  <w:num w:numId="36" w16cid:durableId="416482336">
    <w:abstractNumId w:val="34"/>
  </w:num>
  <w:num w:numId="37" w16cid:durableId="286668598">
    <w:abstractNumId w:val="27"/>
  </w:num>
  <w:num w:numId="38" w16cid:durableId="1946114287">
    <w:abstractNumId w:val="9"/>
  </w:num>
  <w:num w:numId="39" w16cid:durableId="218133012">
    <w:abstractNumId w:val="4"/>
  </w:num>
  <w:num w:numId="40" w16cid:durableId="1461611550">
    <w:abstractNumId w:val="29"/>
  </w:num>
  <w:num w:numId="41" w16cid:durableId="2069105503">
    <w:abstractNumId w:val="37"/>
  </w:num>
  <w:num w:numId="42" w16cid:durableId="1971591274">
    <w:abstractNumId w:val="7"/>
  </w:num>
  <w:num w:numId="43" w16cid:durableId="222104366">
    <w:abstractNumId w:val="14"/>
  </w:num>
  <w:num w:numId="44" w16cid:durableId="1356930144">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03855"/>
    <w:rsid w:val="0001446D"/>
    <w:rsid w:val="00015E58"/>
    <w:rsid w:val="00017D61"/>
    <w:rsid w:val="0002644B"/>
    <w:rsid w:val="00064E70"/>
    <w:rsid w:val="000E7F0B"/>
    <w:rsid w:val="000F51D0"/>
    <w:rsid w:val="001213D1"/>
    <w:rsid w:val="00145003"/>
    <w:rsid w:val="00145621"/>
    <w:rsid w:val="00156BF4"/>
    <w:rsid w:val="00160C52"/>
    <w:rsid w:val="001735A5"/>
    <w:rsid w:val="001807CE"/>
    <w:rsid w:val="001A5E5A"/>
    <w:rsid w:val="001A60C0"/>
    <w:rsid w:val="001B498A"/>
    <w:rsid w:val="001B617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B05E0"/>
    <w:rsid w:val="004B1468"/>
    <w:rsid w:val="004D1B75"/>
    <w:rsid w:val="004E5764"/>
    <w:rsid w:val="004E73F6"/>
    <w:rsid w:val="00533563"/>
    <w:rsid w:val="0055462F"/>
    <w:rsid w:val="00556542"/>
    <w:rsid w:val="0057010F"/>
    <w:rsid w:val="005A0109"/>
    <w:rsid w:val="005A0F72"/>
    <w:rsid w:val="005A15EC"/>
    <w:rsid w:val="005A34BA"/>
    <w:rsid w:val="005B54DC"/>
    <w:rsid w:val="00625B3C"/>
    <w:rsid w:val="00632534"/>
    <w:rsid w:val="00634AD6"/>
    <w:rsid w:val="00641235"/>
    <w:rsid w:val="00645171"/>
    <w:rsid w:val="006723CF"/>
    <w:rsid w:val="00674859"/>
    <w:rsid w:val="006748B8"/>
    <w:rsid w:val="00685084"/>
    <w:rsid w:val="006873BC"/>
    <w:rsid w:val="00696692"/>
    <w:rsid w:val="00697A0D"/>
    <w:rsid w:val="006A5407"/>
    <w:rsid w:val="006A59E9"/>
    <w:rsid w:val="006B3C1C"/>
    <w:rsid w:val="006C2151"/>
    <w:rsid w:val="006C7753"/>
    <w:rsid w:val="006D6B92"/>
    <w:rsid w:val="006E0E36"/>
    <w:rsid w:val="007067B4"/>
    <w:rsid w:val="007126BB"/>
    <w:rsid w:val="007239D5"/>
    <w:rsid w:val="0075121B"/>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11CB"/>
    <w:rsid w:val="00892790"/>
    <w:rsid w:val="008A38FA"/>
    <w:rsid w:val="008A4314"/>
    <w:rsid w:val="008C19E0"/>
    <w:rsid w:val="008D7490"/>
    <w:rsid w:val="008E69AD"/>
    <w:rsid w:val="00905CBC"/>
    <w:rsid w:val="009234AE"/>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C01AA3"/>
    <w:rsid w:val="00C1135B"/>
    <w:rsid w:val="00C13040"/>
    <w:rsid w:val="00C36528"/>
    <w:rsid w:val="00C60A1E"/>
    <w:rsid w:val="00C71288"/>
    <w:rsid w:val="00C80CCA"/>
    <w:rsid w:val="00C910F2"/>
    <w:rsid w:val="00CB15B6"/>
    <w:rsid w:val="00CD7918"/>
    <w:rsid w:val="00CE4E28"/>
    <w:rsid w:val="00CF4C57"/>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0954"/>
    <w:rsid w:val="00E84589"/>
    <w:rsid w:val="00E86010"/>
    <w:rsid w:val="00F042CF"/>
    <w:rsid w:val="00F10F2F"/>
    <w:rsid w:val="00F232E0"/>
    <w:rsid w:val="00F34983"/>
    <w:rsid w:val="00F50B8A"/>
    <w:rsid w:val="00F545C9"/>
    <w:rsid w:val="00F60FC9"/>
    <w:rsid w:val="00F629A2"/>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Arial"/>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Arial"/>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Arial"/>
      <w:sz w:val="22"/>
      <w:szCs w:val="22"/>
    </w:rPr>
  </w:style>
  <w:style w:type="paragraph" w:styleId="BalloonText">
    <w:name w:val="Balloon Text"/>
    <w:basedOn w:val="Normal"/>
    <w:link w:val="BalloonTextChar"/>
    <w:uiPriority w:val="99"/>
    <w:semiHidden/>
    <w:unhideWhenUsed/>
    <w:rsid w:val="001807CE"/>
    <w:rPr>
      <w:rFonts w:ascii="Lucida Grande" w:hAnsi="Lucida Grande" w:cs="Arial"/>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Arial"/>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Arial"/>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Arial"/>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Arial"/>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769735446">
      <w:bodyDiv w:val="1"/>
      <w:marLeft w:val="0"/>
      <w:marRight w:val="0"/>
      <w:marTop w:val="0"/>
      <w:marBottom w:val="0"/>
      <w:divBdr>
        <w:top w:val="none" w:sz="0" w:space="0" w:color="auto"/>
        <w:left w:val="none" w:sz="0" w:space="0" w:color="auto"/>
        <w:bottom w:val="none" w:sz="0" w:space="0" w:color="auto"/>
        <w:right w:val="none" w:sz="0" w:space="0" w:color="auto"/>
      </w:divBdr>
      <w:divsChild>
        <w:div w:id="167402680">
          <w:marLeft w:val="187"/>
          <w:marRight w:val="0"/>
          <w:marTop w:val="0"/>
          <w:marBottom w:val="0"/>
          <w:divBdr>
            <w:top w:val="none" w:sz="0" w:space="0" w:color="auto"/>
            <w:left w:val="none" w:sz="0" w:space="0" w:color="auto"/>
            <w:bottom w:val="none" w:sz="0" w:space="0" w:color="auto"/>
            <w:right w:val="none" w:sz="0" w:space="0" w:color="auto"/>
          </w:divBdr>
        </w:div>
      </w:divsChild>
    </w:div>
    <w:div w:id="1243563354">
      <w:bodyDiv w:val="1"/>
      <w:marLeft w:val="0"/>
      <w:marRight w:val="0"/>
      <w:marTop w:val="0"/>
      <w:marBottom w:val="0"/>
      <w:divBdr>
        <w:top w:val="none" w:sz="0" w:space="0" w:color="auto"/>
        <w:left w:val="none" w:sz="0" w:space="0" w:color="auto"/>
        <w:bottom w:val="none" w:sz="0" w:space="0" w:color="auto"/>
        <w:right w:val="none" w:sz="0" w:space="0" w:color="auto"/>
      </w:divBdr>
      <w:divsChild>
        <w:div w:id="932976677">
          <w:marLeft w:val="187"/>
          <w:marRight w:val="0"/>
          <w:marTop w:val="0"/>
          <w:marBottom w:val="0"/>
          <w:divBdr>
            <w:top w:val="none" w:sz="0" w:space="0" w:color="auto"/>
            <w:left w:val="none" w:sz="0" w:space="0" w:color="auto"/>
            <w:bottom w:val="none" w:sz="0" w:space="0" w:color="auto"/>
            <w:right w:val="none" w:sz="0" w:space="0" w:color="auto"/>
          </w:divBdr>
        </w:div>
      </w:divsChild>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Arial"/>
      </a:majorFont>
      <a:minorFont>
        <a:latin typeface="Cambria"/>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2.xml><?xml version="1.0" encoding="utf-8"?>
<ds:datastoreItem xmlns:ds="http://schemas.openxmlformats.org/officeDocument/2006/customXml" ds:itemID="{D897E3C3-5AC2-43F0-8029-1DFB5FFF7CD8}"/>
</file>

<file path=customXml/itemProps3.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4.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Stephanie Migaud</cp:lastModifiedBy>
  <cp:revision>5</cp:revision>
  <cp:lastPrinted>2016-12-05T10:16:00Z</cp:lastPrinted>
  <dcterms:created xsi:type="dcterms:W3CDTF">2023-06-28T10:25:00Z</dcterms:created>
  <dcterms:modified xsi:type="dcterms:W3CDTF">2024-12-13T11:21:00Z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a8805f2,5d7d62fc,4499546b</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2023-07-07T15:53:05Z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bbe91469-5889-48d2-840d-0a97936cfc8d</vt:lpwstr>
  </property>
  <property fmtid="{D5CDD505-2E9C-101B-9397-08002B2CF9AE}" pid="12" name="MSIP_Label_caf3f7fd-5cd4-4287-9002-aceb9af13c42_ContentBits">
    <vt:lpwstr>2</vt:lpwstr>
  </property>
</Properties>
</file>