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926DE" w14:textId="5D24F086" w:rsidR="005D42F9" w:rsidRPr="00783034" w:rsidRDefault="00E554D6" w:rsidP="007D7E49">
      <w:pPr>
        <w:pStyle w:val="H2"/>
        <w:rPr>
          <w:sz w:val="22"/>
          <w:szCs w:val="22"/>
        </w:rPr>
      </w:pPr>
      <w:r w:rsidRPr="00783034">
        <w:rPr>
          <w:sz w:val="22"/>
          <w:szCs w:val="22"/>
        </w:rPr>
        <w:t>EN QUOI CONSISTE CET OUTIL ?</w:t>
      </w:r>
    </w:p>
    <w:p w14:paraId="431C0BA4" w14:textId="77777777" w:rsidR="00E554D6" w:rsidRPr="00783034" w:rsidRDefault="00E554D6" w:rsidP="00E554D6">
      <w:pPr>
        <w:pStyle w:val="BodyCopy"/>
        <w:rPr>
          <w:sz w:val="18"/>
          <w:szCs w:val="18"/>
        </w:rPr>
      </w:pPr>
      <w:r w:rsidRPr="00783034">
        <w:rPr>
          <w:sz w:val="18"/>
          <w:szCs w:val="18"/>
        </w:rPr>
        <w:t>Il s'agit d'un outil simple qui peut aider toute personne recevant un retour d'information de la part d'une communauté à réfléchir aux étapes à suivre pour prendre des mesures en réponse à ce retour d'information - qu'il s'agisse de commentaires individuels ou de tendances plus générales. Il ne traite pas de la manière d'agir face à un retour d'information sensible, car de telles enquêtes doivent être menées par des personnes qualifiées et objectives qui ont une formation professionnelle et de l'expérience dans la résolution de ce type de problèmes.</w:t>
      </w:r>
    </w:p>
    <w:p w14:paraId="25F77124" w14:textId="77777777" w:rsidR="00E554D6" w:rsidRPr="00783034" w:rsidRDefault="00E554D6" w:rsidP="00E554D6">
      <w:pPr>
        <w:rPr>
          <w:b/>
          <w:sz w:val="16"/>
          <w:szCs w:val="16"/>
        </w:rPr>
      </w:pPr>
    </w:p>
    <w:p w14:paraId="20BC2E66" w14:textId="0E711CCA" w:rsidR="00E554D6" w:rsidRPr="00783034" w:rsidRDefault="00E554D6" w:rsidP="00E554D6">
      <w:pPr>
        <w:pStyle w:val="H2"/>
        <w:rPr>
          <w:bCs/>
          <w:sz w:val="22"/>
          <w:szCs w:val="22"/>
        </w:rPr>
      </w:pPr>
      <w:r w:rsidRPr="00783034">
        <w:rPr>
          <w:sz w:val="22"/>
          <w:szCs w:val="22"/>
        </w:rPr>
        <w:t>COMMENT UTILISER CET OUTIL ?</w:t>
      </w:r>
    </w:p>
    <w:p w14:paraId="6E4CBAFF" w14:textId="75BF702D" w:rsidR="00E554D6" w:rsidRPr="00783034" w:rsidRDefault="00E554D6" w:rsidP="00E554D6">
      <w:pPr>
        <w:pStyle w:val="BodyCopy"/>
        <w:rPr>
          <w:sz w:val="18"/>
          <w:szCs w:val="18"/>
        </w:rPr>
      </w:pPr>
      <w:r w:rsidRPr="00783034">
        <w:rPr>
          <w:sz w:val="18"/>
          <w:szCs w:val="18"/>
        </w:rPr>
        <w:t>Vous pouvez utiliser cet outil lorsque vous avez reçu un commentaire de retour d'information qui, selon vous, doit être traité, ou lorsque vous avez analysé un grand nombre de données de retour d'information et que vous souhaitez aborder un sujet qui est apparu dans les données. Il est préférable de passer en revue les questions ci-dessous avec des représentants de la communauté, un groupe de parties prenantes clés de votre organisation ou un groupe de travail inter-agences qui se concentre sur le retour d'information de la communauté car la réponse au retour d'information est souvent une initiative collective.</w:t>
      </w:r>
    </w:p>
    <w:p w14:paraId="6D2C2064" w14:textId="42E1971D" w:rsidR="00E554D6" w:rsidRPr="00783034" w:rsidRDefault="00E554D6" w:rsidP="007D7E49">
      <w:pPr>
        <w:pStyle w:val="H2"/>
        <w:rPr>
          <w:sz w:val="22"/>
          <w:szCs w:val="22"/>
        </w:rPr>
      </w:pPr>
    </w:p>
    <w:tbl>
      <w:tblPr>
        <w:tblW w:w="9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1080"/>
        <w:gridCol w:w="4096"/>
      </w:tblGrid>
      <w:tr w:rsidR="00F33933" w:rsidRPr="00783034" w14:paraId="331C19DA" w14:textId="77777777" w:rsidTr="005B208A">
        <w:trPr>
          <w:trHeight w:val="392"/>
        </w:trPr>
        <w:tc>
          <w:tcPr>
            <w:tcW w:w="9671" w:type="dxa"/>
            <w:gridSpan w:val="3"/>
            <w:tcBorders>
              <w:bottom w:val="nil"/>
            </w:tcBorders>
            <w:shd w:val="clear" w:color="auto" w:fill="943482"/>
          </w:tcPr>
          <w:p w14:paraId="2EA961DD" w14:textId="3D8AC3B2" w:rsidR="00F33933" w:rsidRPr="00783034" w:rsidRDefault="00F33933" w:rsidP="00F1693F">
            <w:pPr>
              <w:pStyle w:val="TableHeader"/>
              <w:rPr>
                <w:color w:val="FF0000"/>
                <w:sz w:val="22"/>
                <w:szCs w:val="22"/>
              </w:rPr>
            </w:pPr>
            <w:r w:rsidRPr="00783034">
              <w:rPr>
                <w:sz w:val="22"/>
                <w:szCs w:val="22"/>
              </w:rPr>
              <w:t>Questions à se poser :</w:t>
            </w:r>
          </w:p>
        </w:tc>
      </w:tr>
      <w:tr w:rsidR="001667EC" w:rsidRPr="00783034" w14:paraId="0537293D" w14:textId="77777777" w:rsidTr="005B208A">
        <w:trPr>
          <w:trHeight w:val="1700"/>
        </w:trPr>
        <w:tc>
          <w:tcPr>
            <w:tcW w:w="4495" w:type="dxa"/>
            <w:tcBorders>
              <w:top w:val="single" w:sz="4" w:space="0" w:color="auto"/>
              <w:left w:val="single" w:sz="4" w:space="0" w:color="auto"/>
              <w:bottom w:val="single" w:sz="4" w:space="0" w:color="auto"/>
              <w:right w:val="single" w:sz="4" w:space="0" w:color="auto"/>
            </w:tcBorders>
            <w:shd w:val="clear" w:color="auto" w:fill="EADDEB"/>
          </w:tcPr>
          <w:p w14:paraId="58188D5F" w14:textId="60211CDD" w:rsidR="001667EC" w:rsidRPr="00783034" w:rsidRDefault="00F1693F" w:rsidP="00F1693F">
            <w:pPr>
              <w:pStyle w:val="TableHeader"/>
              <w:rPr>
                <w:color w:val="000000" w:themeColor="text1"/>
                <w:sz w:val="22"/>
                <w:szCs w:val="22"/>
              </w:rPr>
            </w:pPr>
            <w:r w:rsidRPr="00783034">
              <w:rPr>
                <w:color w:val="000000" w:themeColor="text1"/>
                <w:sz w:val="22"/>
                <w:szCs w:val="22"/>
              </w:rPr>
              <w:t>1. Le sujet que vous souhaitez aborder est-il clair ?</w:t>
            </w:r>
          </w:p>
          <w:p w14:paraId="40F452CC" w14:textId="77777777" w:rsidR="001667EC" w:rsidRPr="00783034" w:rsidRDefault="001667EC" w:rsidP="00F1693F">
            <w:pPr>
              <w:pStyle w:val="BodyCopy"/>
              <w:rPr>
                <w:sz w:val="18"/>
                <w:szCs w:val="18"/>
              </w:rPr>
            </w:pPr>
            <w:r w:rsidRPr="00783034">
              <w:rPr>
                <w:sz w:val="18"/>
                <w:szCs w:val="18"/>
              </w:rPr>
              <w:t>Demandez-vous si vous avez les réponses aux questions suivantes :</w:t>
            </w:r>
          </w:p>
          <w:p w14:paraId="7B095381" w14:textId="5D480667" w:rsidR="001667EC" w:rsidRPr="00783034" w:rsidRDefault="001667EC" w:rsidP="00D52963">
            <w:pPr>
              <w:pStyle w:val="BodyCopy"/>
              <w:rPr>
                <w:b/>
                <w:sz w:val="18"/>
                <w:szCs w:val="18"/>
              </w:rPr>
            </w:pPr>
            <w:r w:rsidRPr="00783034">
              <w:rPr>
                <w:sz w:val="18"/>
                <w:szCs w:val="18"/>
              </w:rPr>
              <w:t>Que s’est-il passé ? Qui est concerné ? S'agit-il d'un groupe spécifique de personnes qui ont fait part de ce retour d'information ? Quelles sont les raisons de ce retour d'information ?</w:t>
            </w:r>
            <w:r w:rsidRPr="00783034">
              <w:rPr>
                <w:b/>
                <w:sz w:val="18"/>
                <w:szCs w:val="18"/>
              </w:rPr>
              <w:t xml:space="preserve"> </w:t>
            </w:r>
          </w:p>
        </w:tc>
        <w:tc>
          <w:tcPr>
            <w:tcW w:w="1080" w:type="dxa"/>
            <w:tcBorders>
              <w:top w:val="nil"/>
              <w:left w:val="single" w:sz="4" w:space="0" w:color="auto"/>
              <w:bottom w:val="nil"/>
              <w:right w:val="single" w:sz="4" w:space="0" w:color="auto"/>
            </w:tcBorders>
          </w:tcPr>
          <w:p w14:paraId="2FD581C3" w14:textId="3A8AE8F1" w:rsidR="001667EC" w:rsidRPr="00783034" w:rsidRDefault="005B208A" w:rsidP="00225107">
            <w:pPr>
              <w:rPr>
                <w:sz w:val="22"/>
                <w:szCs w:val="22"/>
              </w:rPr>
            </w:pPr>
            <w:r w:rsidRPr="00783034">
              <w:rPr>
                <w:noProof/>
                <w:sz w:val="22"/>
                <w:szCs w:val="22"/>
              </w:rPr>
              <w:drawing>
                <wp:anchor distT="0" distB="0" distL="114300" distR="114300" simplePos="0" relativeHeight="251679744" behindDoc="0" locked="0" layoutInCell="1" allowOverlap="1" wp14:anchorId="7E1730B3" wp14:editId="3CEC036C">
                  <wp:simplePos x="0" y="0"/>
                  <wp:positionH relativeFrom="column">
                    <wp:posOffset>13335</wp:posOffset>
                  </wp:positionH>
                  <wp:positionV relativeFrom="paragraph">
                    <wp:posOffset>466725</wp:posOffset>
                  </wp:positionV>
                  <wp:extent cx="571500" cy="327268"/>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1" w:type="dxa"/>
            <w:tcBorders>
              <w:top w:val="single" w:sz="4" w:space="0" w:color="auto"/>
              <w:left w:val="single" w:sz="4" w:space="0" w:color="auto"/>
              <w:bottom w:val="single" w:sz="4" w:space="0" w:color="auto"/>
              <w:right w:val="single" w:sz="4" w:space="0" w:color="auto"/>
            </w:tcBorders>
            <w:shd w:val="clear" w:color="auto" w:fill="CAA7C8"/>
          </w:tcPr>
          <w:p w14:paraId="23A4D2C9" w14:textId="20CE6B1E" w:rsidR="001667EC" w:rsidRPr="00783034" w:rsidRDefault="001667EC" w:rsidP="00D52963">
            <w:pPr>
              <w:pStyle w:val="BodyCopy"/>
              <w:rPr>
                <w:b/>
                <w:color w:val="FF0000"/>
                <w:sz w:val="18"/>
                <w:szCs w:val="18"/>
              </w:rPr>
            </w:pPr>
            <w:r w:rsidRPr="00783034">
              <w:rPr>
                <w:sz w:val="18"/>
                <w:szCs w:val="18"/>
              </w:rPr>
              <w:t xml:space="preserve">S'il vous semble que les données sont insuffisantes ou manquent de nuances pour être comprises, vous pouvez envisager de collecter davantage de données, d'effectuer des analyses supplémentaires, de croiser les résultats avec d'autres points de données, de discuter des résultats avec des membres de la communauté, des collègues ou d'autres parties prenantes susceptibles d'apporter des précisions supplémentaires. </w:t>
            </w:r>
          </w:p>
        </w:tc>
      </w:tr>
      <w:tr w:rsidR="001667EC" w:rsidRPr="00783034" w14:paraId="2CF8B01D" w14:textId="77777777" w:rsidTr="005F74C9">
        <w:trPr>
          <w:trHeight w:val="944"/>
        </w:trPr>
        <w:tc>
          <w:tcPr>
            <w:tcW w:w="4495" w:type="dxa"/>
            <w:tcBorders>
              <w:top w:val="single" w:sz="4" w:space="0" w:color="auto"/>
              <w:left w:val="nil"/>
              <w:bottom w:val="single" w:sz="4" w:space="0" w:color="auto"/>
              <w:right w:val="nil"/>
            </w:tcBorders>
          </w:tcPr>
          <w:p w14:paraId="3035AFD3" w14:textId="58F73EC6" w:rsidR="001667EC" w:rsidRPr="00783034" w:rsidRDefault="005F74C9" w:rsidP="00225107">
            <w:pPr>
              <w:rPr>
                <w:b/>
                <w:color w:val="FF0000"/>
                <w:sz w:val="22"/>
                <w:szCs w:val="22"/>
              </w:rPr>
            </w:pPr>
            <w:r w:rsidRPr="00783034">
              <w:rPr>
                <w:noProof/>
                <w:sz w:val="22"/>
                <w:szCs w:val="22"/>
              </w:rPr>
              <w:drawing>
                <wp:anchor distT="0" distB="0" distL="114300" distR="114300" simplePos="0" relativeHeight="251688960" behindDoc="0" locked="0" layoutInCell="1" allowOverlap="1" wp14:anchorId="15A7ADBF" wp14:editId="228B157C">
                  <wp:simplePos x="0" y="0"/>
                  <wp:positionH relativeFrom="column">
                    <wp:posOffset>1080135</wp:posOffset>
                  </wp:positionH>
                  <wp:positionV relativeFrom="paragraph">
                    <wp:posOffset>12700</wp:posOffset>
                  </wp:positionV>
                  <wp:extent cx="303924" cy="583695"/>
                  <wp:effectExtent l="0" t="0" r="1270" b="69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tc>
        <w:tc>
          <w:tcPr>
            <w:tcW w:w="1080" w:type="dxa"/>
            <w:tcBorders>
              <w:top w:val="nil"/>
              <w:left w:val="nil"/>
              <w:bottom w:val="nil"/>
              <w:right w:val="nil"/>
            </w:tcBorders>
          </w:tcPr>
          <w:p w14:paraId="16A70101" w14:textId="77777777" w:rsidR="001667EC" w:rsidRPr="00783034" w:rsidRDefault="001667EC" w:rsidP="00225107">
            <w:pPr>
              <w:rPr>
                <w:b/>
                <w:color w:val="FF0000"/>
                <w:sz w:val="22"/>
                <w:szCs w:val="22"/>
                <w:lang w:val="en-US"/>
              </w:rPr>
            </w:pPr>
          </w:p>
        </w:tc>
        <w:tc>
          <w:tcPr>
            <w:tcW w:w="4091" w:type="dxa"/>
            <w:tcBorders>
              <w:top w:val="nil"/>
              <w:left w:val="nil"/>
              <w:bottom w:val="single" w:sz="4" w:space="0" w:color="auto"/>
              <w:right w:val="nil"/>
            </w:tcBorders>
          </w:tcPr>
          <w:p w14:paraId="1FDE448E" w14:textId="77777777" w:rsidR="001667EC" w:rsidRPr="00783034" w:rsidRDefault="001667EC" w:rsidP="00225107">
            <w:pPr>
              <w:rPr>
                <w:b/>
                <w:color w:val="FF0000"/>
                <w:sz w:val="22"/>
                <w:szCs w:val="22"/>
                <w:lang w:val="en-US"/>
              </w:rPr>
            </w:pPr>
          </w:p>
        </w:tc>
      </w:tr>
      <w:tr w:rsidR="001667EC" w:rsidRPr="00783034" w14:paraId="17791E67" w14:textId="77777777" w:rsidTr="00124139">
        <w:tc>
          <w:tcPr>
            <w:tcW w:w="4495" w:type="dxa"/>
            <w:tcBorders>
              <w:top w:val="single" w:sz="4" w:space="0" w:color="auto"/>
              <w:left w:val="single" w:sz="4" w:space="0" w:color="auto"/>
              <w:bottom w:val="single" w:sz="4" w:space="0" w:color="auto"/>
              <w:right w:val="single" w:sz="4" w:space="0" w:color="auto"/>
            </w:tcBorders>
            <w:shd w:val="clear" w:color="auto" w:fill="EADDEB"/>
          </w:tcPr>
          <w:p w14:paraId="5B8908AC" w14:textId="4D0F247A" w:rsidR="001667EC" w:rsidRPr="00783034" w:rsidRDefault="00F1693F" w:rsidP="00F1693F">
            <w:pPr>
              <w:pStyle w:val="TableHeader"/>
              <w:pBdr>
                <w:top w:val="nil"/>
                <w:left w:val="nil"/>
                <w:bottom w:val="nil"/>
                <w:right w:val="nil"/>
                <w:between w:val="nil"/>
              </w:pBdr>
              <w:rPr>
                <w:color w:val="000000" w:themeColor="text1"/>
                <w:sz w:val="22"/>
                <w:szCs w:val="22"/>
              </w:rPr>
            </w:pPr>
            <w:r w:rsidRPr="00783034">
              <w:rPr>
                <w:color w:val="000000" w:themeColor="text1"/>
                <w:sz w:val="22"/>
                <w:szCs w:val="22"/>
              </w:rPr>
              <w:t>2. Savez-vous quel type d'action doit être entrepris ?</w:t>
            </w:r>
          </w:p>
          <w:p w14:paraId="331E9AE8" w14:textId="5066E710" w:rsidR="001667EC" w:rsidRPr="00783034" w:rsidRDefault="001667EC" w:rsidP="00F1693F">
            <w:pPr>
              <w:pStyle w:val="BodyCopy"/>
              <w:rPr>
                <w:sz w:val="18"/>
                <w:szCs w:val="18"/>
              </w:rPr>
            </w:pPr>
            <w:r w:rsidRPr="00783034">
              <w:rPr>
                <w:sz w:val="18"/>
                <w:szCs w:val="18"/>
              </w:rPr>
              <w:t>Si vous avez une bonne compréhension de la situation, vous pouvez envisager ce qu'il faut faire pour répondre aux commentaires de la communauté. Il peut s'agir, entre autres, des mesures suivantes :</w:t>
            </w:r>
          </w:p>
          <w:p w14:paraId="382989C1" w14:textId="5085FEEA" w:rsidR="001667EC" w:rsidRPr="00783034" w:rsidRDefault="001667EC" w:rsidP="00F1693F">
            <w:pPr>
              <w:pStyle w:val="BulletPoint"/>
              <w:rPr>
                <w:sz w:val="18"/>
                <w:szCs w:val="18"/>
              </w:rPr>
            </w:pPr>
            <w:r w:rsidRPr="00783034">
              <w:rPr>
                <w:sz w:val="18"/>
                <w:szCs w:val="18"/>
              </w:rPr>
              <w:t>Régler un problème</w:t>
            </w:r>
          </w:p>
          <w:p w14:paraId="2C9671EE" w14:textId="70574E29" w:rsidR="001667EC" w:rsidRPr="00783034" w:rsidRDefault="001667EC" w:rsidP="00F1693F">
            <w:pPr>
              <w:pStyle w:val="BulletPoint"/>
              <w:rPr>
                <w:sz w:val="18"/>
                <w:szCs w:val="18"/>
              </w:rPr>
            </w:pPr>
            <w:r w:rsidRPr="00783034">
              <w:rPr>
                <w:sz w:val="18"/>
                <w:szCs w:val="18"/>
              </w:rPr>
              <w:t>Modifier un programme ou une opération</w:t>
            </w:r>
          </w:p>
          <w:p w14:paraId="229D6F82" w14:textId="77777777" w:rsidR="001667EC" w:rsidRPr="00783034" w:rsidRDefault="001667EC" w:rsidP="00F1693F">
            <w:pPr>
              <w:pStyle w:val="BulletPoint"/>
              <w:rPr>
                <w:sz w:val="18"/>
                <w:szCs w:val="18"/>
              </w:rPr>
            </w:pPr>
            <w:r w:rsidRPr="00783034">
              <w:rPr>
                <w:sz w:val="18"/>
                <w:szCs w:val="18"/>
              </w:rPr>
              <w:t>Fournir un soutien nouveau ou supplémentaire</w:t>
            </w:r>
          </w:p>
          <w:p w14:paraId="0CCBA2F9" w14:textId="77777777" w:rsidR="001667EC" w:rsidRPr="00783034" w:rsidRDefault="001667EC" w:rsidP="00F1693F">
            <w:pPr>
              <w:pStyle w:val="BulletPoint"/>
              <w:rPr>
                <w:sz w:val="18"/>
                <w:szCs w:val="18"/>
              </w:rPr>
            </w:pPr>
            <w:r w:rsidRPr="00783034">
              <w:rPr>
                <w:sz w:val="18"/>
                <w:szCs w:val="18"/>
              </w:rPr>
              <w:t>Partager des informations, y compris des explications</w:t>
            </w:r>
          </w:p>
          <w:p w14:paraId="7B37EEA3" w14:textId="77777777" w:rsidR="001667EC" w:rsidRPr="00783034" w:rsidRDefault="001667EC" w:rsidP="00F1693F">
            <w:pPr>
              <w:pStyle w:val="BulletPoint"/>
              <w:rPr>
                <w:sz w:val="18"/>
                <w:szCs w:val="18"/>
              </w:rPr>
            </w:pPr>
            <w:r w:rsidRPr="00783034">
              <w:rPr>
                <w:sz w:val="18"/>
                <w:szCs w:val="18"/>
              </w:rPr>
              <w:t>Travailler avec d'autres personnes</w:t>
            </w:r>
          </w:p>
          <w:p w14:paraId="2BCAEEA8" w14:textId="77777777" w:rsidR="001667EC" w:rsidRPr="00783034" w:rsidRDefault="001667EC" w:rsidP="00F1693F">
            <w:pPr>
              <w:pStyle w:val="BulletPoint"/>
              <w:rPr>
                <w:sz w:val="18"/>
                <w:szCs w:val="18"/>
              </w:rPr>
            </w:pPr>
            <w:r w:rsidRPr="00783034">
              <w:rPr>
                <w:sz w:val="18"/>
                <w:szCs w:val="18"/>
              </w:rPr>
              <w:t>Adapter les stratégies ou les politiques</w:t>
            </w:r>
          </w:p>
          <w:p w14:paraId="6321065B" w14:textId="41165147" w:rsidR="001667EC" w:rsidRPr="00783034" w:rsidRDefault="001667EC" w:rsidP="005F74C9">
            <w:pPr>
              <w:pStyle w:val="BulletPoint"/>
              <w:rPr>
                <w:sz w:val="18"/>
                <w:szCs w:val="18"/>
              </w:rPr>
            </w:pPr>
            <w:r w:rsidRPr="00783034">
              <w:rPr>
                <w:sz w:val="18"/>
                <w:szCs w:val="18"/>
              </w:rPr>
              <w:t xml:space="preserve">Partager un retour d'information positif pour motiver les collègues     </w:t>
            </w:r>
          </w:p>
        </w:tc>
        <w:tc>
          <w:tcPr>
            <w:tcW w:w="1080" w:type="dxa"/>
            <w:tcBorders>
              <w:top w:val="nil"/>
              <w:left w:val="single" w:sz="4" w:space="0" w:color="auto"/>
              <w:bottom w:val="nil"/>
              <w:right w:val="single" w:sz="4" w:space="0" w:color="auto"/>
            </w:tcBorders>
          </w:tcPr>
          <w:p w14:paraId="04FDAD00" w14:textId="10973164" w:rsidR="001667EC" w:rsidRPr="00783034" w:rsidRDefault="00063C01" w:rsidP="00225107">
            <w:pPr>
              <w:rPr>
                <w:b/>
                <w:color w:val="FF0000"/>
                <w:sz w:val="22"/>
                <w:szCs w:val="22"/>
              </w:rPr>
            </w:pPr>
            <w:r w:rsidRPr="00783034">
              <w:rPr>
                <w:noProof/>
                <w:sz w:val="22"/>
                <w:szCs w:val="22"/>
              </w:rPr>
              <w:drawing>
                <wp:anchor distT="0" distB="0" distL="114300" distR="114300" simplePos="0" relativeHeight="251681792" behindDoc="0" locked="0" layoutInCell="1" allowOverlap="1" wp14:anchorId="134E7F5B" wp14:editId="4DAC9C9E">
                  <wp:simplePos x="0" y="0"/>
                  <wp:positionH relativeFrom="column">
                    <wp:posOffset>-15875</wp:posOffset>
                  </wp:positionH>
                  <wp:positionV relativeFrom="paragraph">
                    <wp:posOffset>1056005</wp:posOffset>
                  </wp:positionV>
                  <wp:extent cx="571500" cy="327268"/>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1" w:type="dxa"/>
            <w:tcBorders>
              <w:top w:val="single" w:sz="4" w:space="0" w:color="auto"/>
              <w:left w:val="single" w:sz="4" w:space="0" w:color="auto"/>
              <w:bottom w:val="single" w:sz="4" w:space="0" w:color="auto"/>
              <w:right w:val="single" w:sz="4" w:space="0" w:color="auto"/>
            </w:tcBorders>
            <w:shd w:val="clear" w:color="auto" w:fill="CAA7C8"/>
            <w:vAlign w:val="center"/>
          </w:tcPr>
          <w:p w14:paraId="12E2879C" w14:textId="77777777" w:rsidR="001667EC" w:rsidRPr="00783034" w:rsidRDefault="001667EC" w:rsidP="00124139">
            <w:pPr>
              <w:pStyle w:val="BodyCopy"/>
              <w:jc w:val="left"/>
              <w:rPr>
                <w:b/>
                <w:color w:val="FF0000"/>
                <w:sz w:val="18"/>
                <w:szCs w:val="18"/>
              </w:rPr>
            </w:pPr>
            <w:r w:rsidRPr="00783034">
              <w:rPr>
                <w:sz w:val="18"/>
                <w:szCs w:val="18"/>
              </w:rPr>
              <w:t>Si vous ne savez pas exactement ce qu'il faut faire pour résoudre un problème, vous devrez demander l'avis des différentes parties prenantes afin de déterminer clairement les différentes options et de convenir de la meilleure solution.</w:t>
            </w:r>
          </w:p>
        </w:tc>
      </w:tr>
      <w:tr w:rsidR="001667EC" w:rsidRPr="00783034" w14:paraId="4B369D08" w14:textId="77777777" w:rsidTr="005F74C9">
        <w:trPr>
          <w:trHeight w:val="980"/>
        </w:trPr>
        <w:tc>
          <w:tcPr>
            <w:tcW w:w="4495" w:type="dxa"/>
            <w:tcBorders>
              <w:top w:val="single" w:sz="4" w:space="0" w:color="auto"/>
              <w:left w:val="nil"/>
              <w:bottom w:val="single" w:sz="4" w:space="0" w:color="auto"/>
              <w:right w:val="nil"/>
            </w:tcBorders>
          </w:tcPr>
          <w:p w14:paraId="5989134C" w14:textId="62614CBF" w:rsidR="005F74C9" w:rsidRPr="00783034" w:rsidRDefault="005F74C9" w:rsidP="00225107">
            <w:pPr>
              <w:rPr>
                <w:b/>
                <w:color w:val="FF0000"/>
                <w:sz w:val="22"/>
                <w:szCs w:val="22"/>
              </w:rPr>
            </w:pPr>
            <w:r w:rsidRPr="00783034">
              <w:rPr>
                <w:noProof/>
                <w:sz w:val="22"/>
                <w:szCs w:val="22"/>
              </w:rPr>
              <w:drawing>
                <wp:anchor distT="0" distB="0" distL="114300" distR="114300" simplePos="0" relativeHeight="251691008" behindDoc="0" locked="0" layoutInCell="1" allowOverlap="1" wp14:anchorId="733A92C3" wp14:editId="624F981A">
                  <wp:simplePos x="0" y="0"/>
                  <wp:positionH relativeFrom="column">
                    <wp:posOffset>1019175</wp:posOffset>
                  </wp:positionH>
                  <wp:positionV relativeFrom="paragraph">
                    <wp:posOffset>17780</wp:posOffset>
                  </wp:positionV>
                  <wp:extent cx="303924" cy="583695"/>
                  <wp:effectExtent l="0" t="0" r="1270" b="69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p w14:paraId="6CA25328" w14:textId="77777777" w:rsidR="005F74C9" w:rsidRPr="00783034" w:rsidRDefault="005F74C9" w:rsidP="00225107">
            <w:pPr>
              <w:rPr>
                <w:b/>
                <w:color w:val="FF0000"/>
                <w:sz w:val="22"/>
                <w:szCs w:val="22"/>
                <w:lang w:val="en-US"/>
              </w:rPr>
            </w:pPr>
          </w:p>
          <w:p w14:paraId="1C9007C6" w14:textId="2C4EB422" w:rsidR="001667EC" w:rsidRPr="00783034" w:rsidRDefault="001667EC" w:rsidP="00225107">
            <w:pPr>
              <w:rPr>
                <w:b/>
                <w:color w:val="FF0000"/>
                <w:sz w:val="22"/>
                <w:szCs w:val="22"/>
                <w:lang w:val="en-US"/>
              </w:rPr>
            </w:pPr>
          </w:p>
        </w:tc>
        <w:tc>
          <w:tcPr>
            <w:tcW w:w="1080" w:type="dxa"/>
            <w:tcBorders>
              <w:top w:val="nil"/>
              <w:left w:val="nil"/>
              <w:bottom w:val="nil"/>
              <w:right w:val="nil"/>
            </w:tcBorders>
          </w:tcPr>
          <w:p w14:paraId="5C86ECCD" w14:textId="77777777" w:rsidR="001667EC" w:rsidRPr="00783034" w:rsidRDefault="001667EC" w:rsidP="00225107">
            <w:pPr>
              <w:rPr>
                <w:b/>
                <w:color w:val="FF0000"/>
                <w:sz w:val="22"/>
                <w:szCs w:val="22"/>
                <w:lang w:val="en-US"/>
              </w:rPr>
            </w:pPr>
          </w:p>
        </w:tc>
        <w:tc>
          <w:tcPr>
            <w:tcW w:w="4091" w:type="dxa"/>
            <w:tcBorders>
              <w:top w:val="single" w:sz="4" w:space="0" w:color="auto"/>
              <w:left w:val="nil"/>
              <w:bottom w:val="single" w:sz="4" w:space="0" w:color="auto"/>
              <w:right w:val="nil"/>
            </w:tcBorders>
          </w:tcPr>
          <w:p w14:paraId="3F376551" w14:textId="77777777" w:rsidR="001667EC" w:rsidRPr="00783034" w:rsidRDefault="001667EC" w:rsidP="00225107">
            <w:pPr>
              <w:rPr>
                <w:b/>
                <w:color w:val="FF0000"/>
                <w:sz w:val="22"/>
                <w:szCs w:val="22"/>
                <w:lang w:val="en-US"/>
              </w:rPr>
            </w:pPr>
          </w:p>
        </w:tc>
      </w:tr>
      <w:tr w:rsidR="001667EC" w:rsidRPr="00783034" w14:paraId="1670A95D" w14:textId="77777777" w:rsidTr="00124139">
        <w:tc>
          <w:tcPr>
            <w:tcW w:w="4495" w:type="dxa"/>
            <w:tcBorders>
              <w:top w:val="single" w:sz="4" w:space="0" w:color="auto"/>
              <w:left w:val="single" w:sz="4" w:space="0" w:color="auto"/>
              <w:bottom w:val="single" w:sz="4" w:space="0" w:color="auto"/>
              <w:right w:val="single" w:sz="4" w:space="0" w:color="auto"/>
            </w:tcBorders>
            <w:shd w:val="clear" w:color="auto" w:fill="EADDEB"/>
          </w:tcPr>
          <w:p w14:paraId="09331620" w14:textId="0E47C28A" w:rsidR="001667EC" w:rsidRPr="00783034" w:rsidRDefault="00F1693F" w:rsidP="00D52963">
            <w:pPr>
              <w:pStyle w:val="TableHeader"/>
              <w:pBdr>
                <w:top w:val="nil"/>
                <w:left w:val="nil"/>
                <w:bottom w:val="nil"/>
                <w:right w:val="nil"/>
                <w:between w:val="nil"/>
              </w:pBdr>
              <w:shd w:val="clear" w:color="auto" w:fill="EADDEB"/>
              <w:rPr>
                <w:color w:val="000000" w:themeColor="text1"/>
                <w:sz w:val="22"/>
                <w:szCs w:val="22"/>
              </w:rPr>
            </w:pPr>
            <w:r w:rsidRPr="00783034">
              <w:rPr>
                <w:color w:val="000000" w:themeColor="text1"/>
                <w:sz w:val="22"/>
                <w:szCs w:val="22"/>
              </w:rPr>
              <w:t>3. Savez-vous qui doit assumer la responsabilité de l'action ou des actions ?</w:t>
            </w:r>
          </w:p>
          <w:p w14:paraId="61DFB44A" w14:textId="6774D7D7" w:rsidR="001667EC" w:rsidRPr="00783034" w:rsidRDefault="001667EC" w:rsidP="005F74C9">
            <w:pPr>
              <w:pStyle w:val="BodyCopy"/>
              <w:shd w:val="clear" w:color="auto" w:fill="EADDEB"/>
              <w:rPr>
                <w:sz w:val="18"/>
                <w:szCs w:val="18"/>
              </w:rPr>
            </w:pPr>
            <w:r w:rsidRPr="00783034">
              <w:rPr>
                <w:sz w:val="18"/>
                <w:szCs w:val="18"/>
              </w:rPr>
              <w:t>Les recommandations ou les points d'action ne sont utiles que si l'on sait clairement qui est censé prendre quel type d'action. Pour ce faire, vous devez bien entendu discuter de la recommandation avec les personnes censées prendre des mesures, afin de vous assurer que le plan est réaliste et applicable.</w:t>
            </w:r>
            <w:r w:rsidRPr="00783034">
              <w:rPr>
                <w:noProof/>
                <w:sz w:val="18"/>
                <w:szCs w:val="18"/>
              </w:rPr>
              <mc:AlternateContent>
                <mc:Choice Requires="wps">
                  <w:drawing>
                    <wp:anchor distT="45720" distB="45720" distL="114300" distR="114300" simplePos="0" relativeHeight="251668480" behindDoc="0" locked="0" layoutInCell="1" hidden="0" allowOverlap="1" wp14:anchorId="6DABFC89" wp14:editId="7A03F9F8">
                      <wp:simplePos x="0" y="0"/>
                      <wp:positionH relativeFrom="column">
                        <wp:posOffset>1498600</wp:posOffset>
                      </wp:positionH>
                      <wp:positionV relativeFrom="paragraph">
                        <wp:posOffset>134620</wp:posOffset>
                      </wp:positionV>
                      <wp:extent cx="495935" cy="263793"/>
                      <wp:effectExtent l="0" t="0" r="0" b="0"/>
                      <wp:wrapNone/>
                      <wp:docPr id="242" name="Rectangle 242"/>
                      <wp:cNvGraphicFramePr/>
                      <a:graphic xmlns:a="http://schemas.openxmlformats.org/drawingml/2006/main">
                        <a:graphicData uri="http://schemas.microsoft.com/office/word/2010/wordprocessingShape">
                          <wps:wsp>
                            <wps:cNvSpPr/>
                            <wps:spPr>
                              <a:xfrm>
                                <a:off x="5102795" y="3652866"/>
                                <a:ext cx="486410" cy="254268"/>
                              </a:xfrm>
                              <a:prstGeom prst="rect">
                                <a:avLst/>
                              </a:prstGeom>
                              <a:noFill/>
                              <a:ln>
                                <a:noFill/>
                              </a:ln>
                            </wps:spPr>
                            <wps:txbx>
                              <w:txbxContent>
                                <w:p w14:paraId="26AE215B" w14:textId="77777777" w:rsidR="001667EC" w:rsidRDefault="001667EC" w:rsidP="001667EC">
                                  <w:pPr>
                                    <w:jc w:val="center"/>
                                    <w:textDirection w:val="btLr"/>
                                  </w:pPr>
                                  <w:r>
                                    <w:rPr>
                                      <w:b/>
                                      <w:color w:val="000000"/>
                                    </w:rPr>
                                    <w:t>OUI</w:t>
                                  </w:r>
                                </w:p>
                              </w:txbxContent>
                            </wps:txbx>
                            <wps:bodyPr spcFirstLastPara="1" wrap="square" lIns="91425" tIns="45700" rIns="91425" bIns="45700" anchor="t" anchorCtr="0">
                              <a:noAutofit/>
                            </wps:bodyPr>
                          </wps:wsp>
                        </a:graphicData>
                      </a:graphic>
                    </wp:anchor>
                  </w:drawing>
                </mc:Choice>
                <mc:Fallback>
                  <w:pict>
                    <v:rect w14:anchorId="6DABFC89" id="Rectangle 242" o:spid="_x0000_s1026" style="position:absolute;left:0;text-align:left;margin-left:118pt;margin-top:10.6pt;width:39.05pt;height:20.75pt;z-index:2516684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" filled="f" stroked="f">
                      <v:textbox inset="2.53958mm,1.2694mm,2.53958mm,1.2694mm">
                        <w:txbxContent>
                          <w:p w14:paraId="26AE215B" w14:textId="77777777" w:rsidR="001667EC" w:rsidRDefault="001667EC" w:rsidP="001667EC">
                            <w:pPr>
                              <w:jc w:val="center"/>
                              <w:textDirection w:val="btLr"/>
                            </w:pPr>
                            <w:r>
                              <w:rPr>
                                <w:b/>
                                <w:color w:val="000000"/>
                              </w:rPr>
                              <w:t>OUI</w:t>
                            </w:r>
                          </w:p>
                        </w:txbxContent>
                      </v:textbox>
                    </v:rect>
                  </w:pict>
                </mc:Fallback>
              </mc:AlternateContent>
            </w:r>
          </w:p>
        </w:tc>
        <w:tc>
          <w:tcPr>
            <w:tcW w:w="1080" w:type="dxa"/>
            <w:tcBorders>
              <w:top w:val="nil"/>
              <w:left w:val="single" w:sz="4" w:space="0" w:color="auto"/>
              <w:bottom w:val="nil"/>
              <w:right w:val="single" w:sz="4" w:space="0" w:color="auto"/>
            </w:tcBorders>
          </w:tcPr>
          <w:p w14:paraId="5E147158" w14:textId="16CEDEDD" w:rsidR="001667EC" w:rsidRPr="00783034" w:rsidRDefault="00063C01" w:rsidP="00225107">
            <w:pPr>
              <w:rPr>
                <w:b/>
                <w:color w:val="FF0000"/>
                <w:sz w:val="22"/>
                <w:szCs w:val="22"/>
              </w:rPr>
            </w:pPr>
            <w:r w:rsidRPr="00783034">
              <w:rPr>
                <w:noProof/>
                <w:sz w:val="22"/>
                <w:szCs w:val="22"/>
              </w:rPr>
              <w:drawing>
                <wp:anchor distT="0" distB="0" distL="114300" distR="114300" simplePos="0" relativeHeight="251683840" behindDoc="0" locked="0" layoutInCell="1" allowOverlap="1" wp14:anchorId="7F0A6518" wp14:editId="2D1A18C8">
                  <wp:simplePos x="0" y="0"/>
                  <wp:positionH relativeFrom="column">
                    <wp:posOffset>-3175</wp:posOffset>
                  </wp:positionH>
                  <wp:positionV relativeFrom="paragraph">
                    <wp:posOffset>554355</wp:posOffset>
                  </wp:positionV>
                  <wp:extent cx="571500" cy="327268"/>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1" w:type="dxa"/>
            <w:tcBorders>
              <w:top w:val="single" w:sz="4" w:space="0" w:color="auto"/>
              <w:left w:val="single" w:sz="4" w:space="0" w:color="auto"/>
              <w:bottom w:val="single" w:sz="4" w:space="0" w:color="auto"/>
              <w:right w:val="single" w:sz="4" w:space="0" w:color="auto"/>
            </w:tcBorders>
            <w:shd w:val="clear" w:color="auto" w:fill="CAA7C8"/>
            <w:vAlign w:val="center"/>
          </w:tcPr>
          <w:p w14:paraId="514D1D7A" w14:textId="77777777" w:rsidR="001667EC" w:rsidRPr="00783034" w:rsidRDefault="001667EC" w:rsidP="00124139">
            <w:pPr>
              <w:pStyle w:val="BodyCopy"/>
              <w:jc w:val="left"/>
              <w:rPr>
                <w:b/>
                <w:color w:val="FF0000"/>
                <w:sz w:val="18"/>
                <w:szCs w:val="18"/>
              </w:rPr>
            </w:pPr>
            <w:r w:rsidRPr="00783034">
              <w:rPr>
                <w:sz w:val="18"/>
                <w:szCs w:val="18"/>
              </w:rPr>
              <w:t>Là encore, discutez avec les parties prenantes concernées et voyez qui serait le mieux placé pour prendre des mesures.</w:t>
            </w:r>
          </w:p>
        </w:tc>
      </w:tr>
      <w:tr w:rsidR="001667EC" w:rsidRPr="00783034" w14:paraId="79BC392F" w14:textId="77777777" w:rsidTr="005B208A">
        <w:trPr>
          <w:trHeight w:val="350"/>
        </w:trPr>
        <w:tc>
          <w:tcPr>
            <w:tcW w:w="4495" w:type="dxa"/>
            <w:tcBorders>
              <w:top w:val="single" w:sz="4" w:space="0" w:color="auto"/>
              <w:left w:val="nil"/>
              <w:bottom w:val="single" w:sz="4" w:space="0" w:color="auto"/>
              <w:right w:val="nil"/>
            </w:tcBorders>
          </w:tcPr>
          <w:p w14:paraId="4E0E3CA3" w14:textId="636F0129" w:rsidR="001667EC" w:rsidRPr="00783034" w:rsidRDefault="00783034" w:rsidP="00225107">
            <w:pPr>
              <w:rPr>
                <w:b/>
                <w:color w:val="FF0000"/>
                <w:sz w:val="22"/>
                <w:szCs w:val="22"/>
              </w:rPr>
            </w:pPr>
            <w:r w:rsidRPr="00783034">
              <w:rPr>
                <w:noProof/>
                <w:sz w:val="22"/>
                <w:szCs w:val="22"/>
              </w:rPr>
              <w:drawing>
                <wp:anchor distT="0" distB="0" distL="114300" distR="114300" simplePos="0" relativeHeight="251695104" behindDoc="0" locked="0" layoutInCell="1" allowOverlap="1" wp14:anchorId="5F75A87F" wp14:editId="16E4CB15">
                  <wp:simplePos x="0" y="0"/>
                  <wp:positionH relativeFrom="column">
                    <wp:posOffset>1132568</wp:posOffset>
                  </wp:positionH>
                  <wp:positionV relativeFrom="paragraph">
                    <wp:posOffset>79078</wp:posOffset>
                  </wp:positionV>
                  <wp:extent cx="303924" cy="583695"/>
                  <wp:effectExtent l="0" t="0" r="1270" b="69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p w14:paraId="4B34487A" w14:textId="77777777" w:rsidR="00783034" w:rsidRDefault="00783034" w:rsidP="00225107">
            <w:pPr>
              <w:rPr>
                <w:b/>
                <w:color w:val="FF0000"/>
                <w:sz w:val="22"/>
                <w:szCs w:val="22"/>
                <w:lang w:val="en-US"/>
              </w:rPr>
            </w:pPr>
          </w:p>
          <w:p w14:paraId="7B1E18AB" w14:textId="5B8C11CF" w:rsidR="00783034" w:rsidRPr="00783034" w:rsidRDefault="00783034" w:rsidP="00225107">
            <w:pPr>
              <w:rPr>
                <w:b/>
                <w:color w:val="FF0000"/>
                <w:sz w:val="22"/>
                <w:szCs w:val="22"/>
                <w:lang w:val="en-US"/>
              </w:rPr>
            </w:pPr>
          </w:p>
        </w:tc>
        <w:tc>
          <w:tcPr>
            <w:tcW w:w="1080" w:type="dxa"/>
            <w:tcBorders>
              <w:top w:val="nil"/>
              <w:left w:val="nil"/>
              <w:bottom w:val="nil"/>
              <w:right w:val="nil"/>
            </w:tcBorders>
          </w:tcPr>
          <w:p w14:paraId="4CA547B0" w14:textId="77777777" w:rsidR="001667EC" w:rsidRPr="00783034" w:rsidRDefault="001667EC" w:rsidP="00225107">
            <w:pPr>
              <w:rPr>
                <w:b/>
                <w:color w:val="FF0000"/>
                <w:sz w:val="22"/>
                <w:szCs w:val="22"/>
                <w:lang w:val="en-US"/>
              </w:rPr>
            </w:pPr>
          </w:p>
        </w:tc>
        <w:tc>
          <w:tcPr>
            <w:tcW w:w="4091" w:type="dxa"/>
            <w:tcBorders>
              <w:top w:val="single" w:sz="4" w:space="0" w:color="auto"/>
              <w:left w:val="nil"/>
              <w:bottom w:val="single" w:sz="4" w:space="0" w:color="auto"/>
              <w:right w:val="nil"/>
            </w:tcBorders>
          </w:tcPr>
          <w:p w14:paraId="7BBC169B" w14:textId="77777777" w:rsidR="001667EC" w:rsidRPr="00783034" w:rsidRDefault="001667EC" w:rsidP="00225107">
            <w:pPr>
              <w:rPr>
                <w:b/>
                <w:color w:val="FF0000"/>
                <w:sz w:val="22"/>
                <w:szCs w:val="22"/>
                <w:lang w:val="en-US"/>
              </w:rPr>
            </w:pPr>
          </w:p>
        </w:tc>
      </w:tr>
      <w:tr w:rsidR="001667EC" w:rsidRPr="00783034" w14:paraId="0510E463" w14:textId="77777777" w:rsidTr="00124139">
        <w:tc>
          <w:tcPr>
            <w:tcW w:w="4495" w:type="dxa"/>
            <w:tcBorders>
              <w:top w:val="single" w:sz="4" w:space="0" w:color="auto"/>
              <w:left w:val="single" w:sz="4" w:space="0" w:color="auto"/>
              <w:bottom w:val="single" w:sz="4" w:space="0" w:color="auto"/>
              <w:right w:val="single" w:sz="4" w:space="0" w:color="auto"/>
            </w:tcBorders>
            <w:shd w:val="clear" w:color="auto" w:fill="EADDEB"/>
          </w:tcPr>
          <w:p w14:paraId="44EAAA19" w14:textId="1AC4958D" w:rsidR="001667EC" w:rsidRPr="00783034" w:rsidRDefault="00F1693F" w:rsidP="00D52963">
            <w:pPr>
              <w:pStyle w:val="TableHeader"/>
              <w:pBdr>
                <w:top w:val="nil"/>
                <w:left w:val="nil"/>
                <w:bottom w:val="nil"/>
                <w:right w:val="nil"/>
                <w:between w:val="nil"/>
              </w:pBdr>
              <w:shd w:val="clear" w:color="auto" w:fill="EADDEB"/>
              <w:rPr>
                <w:color w:val="000000" w:themeColor="text1"/>
                <w:sz w:val="22"/>
                <w:szCs w:val="22"/>
              </w:rPr>
            </w:pPr>
            <w:r w:rsidRPr="00783034">
              <w:rPr>
                <w:color w:val="000000" w:themeColor="text1"/>
                <w:sz w:val="22"/>
                <w:szCs w:val="22"/>
              </w:rPr>
              <w:t>4. Ceux qui devraient agir ont-ils été consultés et ont-ils accepté de prendre des mesures ?</w:t>
            </w:r>
          </w:p>
          <w:p w14:paraId="798C5BD1" w14:textId="219A4AE8" w:rsidR="001667EC" w:rsidRPr="00783034" w:rsidRDefault="001667EC" w:rsidP="00D52963">
            <w:pPr>
              <w:pStyle w:val="BodyCopy"/>
              <w:shd w:val="clear" w:color="auto" w:fill="EADDEB"/>
              <w:rPr>
                <w:sz w:val="18"/>
                <w:szCs w:val="18"/>
              </w:rPr>
            </w:pPr>
            <w:r w:rsidRPr="00783034">
              <w:rPr>
                <w:sz w:val="18"/>
                <w:szCs w:val="18"/>
              </w:rPr>
              <w:t>Le fait de confier des actions à quelqu'un ne signifie pas nécessairement que cette personne est d'accord avec ces actions, qu'elles sont réalisables ou qu'elle est capable ou disposée à agir.</w:t>
            </w:r>
          </w:p>
        </w:tc>
        <w:tc>
          <w:tcPr>
            <w:tcW w:w="1080" w:type="dxa"/>
            <w:tcBorders>
              <w:top w:val="nil"/>
              <w:left w:val="single" w:sz="4" w:space="0" w:color="auto"/>
              <w:bottom w:val="nil"/>
              <w:right w:val="single" w:sz="4" w:space="0" w:color="auto"/>
            </w:tcBorders>
          </w:tcPr>
          <w:p w14:paraId="18AB5FDB" w14:textId="7673A942" w:rsidR="001667EC" w:rsidRPr="00783034" w:rsidRDefault="00063C01" w:rsidP="00225107">
            <w:pPr>
              <w:rPr>
                <w:b/>
                <w:color w:val="FF0000"/>
                <w:sz w:val="22"/>
                <w:szCs w:val="22"/>
              </w:rPr>
            </w:pPr>
            <w:r w:rsidRPr="00783034">
              <w:rPr>
                <w:noProof/>
                <w:sz w:val="22"/>
                <w:szCs w:val="22"/>
              </w:rPr>
              <w:drawing>
                <wp:anchor distT="0" distB="0" distL="114300" distR="114300" simplePos="0" relativeHeight="251685888" behindDoc="0" locked="0" layoutInCell="1" allowOverlap="1" wp14:anchorId="4E3144D5" wp14:editId="11B61E2A">
                  <wp:simplePos x="0" y="0"/>
                  <wp:positionH relativeFrom="column">
                    <wp:posOffset>-9525</wp:posOffset>
                  </wp:positionH>
                  <wp:positionV relativeFrom="paragraph">
                    <wp:posOffset>345440</wp:posOffset>
                  </wp:positionV>
                  <wp:extent cx="571500" cy="327268"/>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1" w:type="dxa"/>
            <w:tcBorders>
              <w:top w:val="single" w:sz="4" w:space="0" w:color="auto"/>
              <w:left w:val="single" w:sz="4" w:space="0" w:color="auto"/>
              <w:bottom w:val="single" w:sz="4" w:space="0" w:color="auto"/>
              <w:right w:val="single" w:sz="4" w:space="0" w:color="auto"/>
            </w:tcBorders>
            <w:shd w:val="clear" w:color="auto" w:fill="CAA7C8"/>
            <w:vAlign w:val="center"/>
          </w:tcPr>
          <w:p w14:paraId="01892303" w14:textId="77777777" w:rsidR="001667EC" w:rsidRPr="00783034" w:rsidRDefault="001667EC" w:rsidP="00124139">
            <w:pPr>
              <w:pStyle w:val="BodyCopy"/>
              <w:jc w:val="left"/>
              <w:rPr>
                <w:b/>
                <w:color w:val="FF0000"/>
                <w:sz w:val="18"/>
                <w:szCs w:val="18"/>
              </w:rPr>
            </w:pPr>
            <w:r w:rsidRPr="00783034">
              <w:rPr>
                <w:sz w:val="18"/>
                <w:szCs w:val="18"/>
              </w:rPr>
              <w:t>Si les personnes qui doivent agir n'ont pas été impliquées ou n'ont pas accepté de prendre des mesures, vous devez plaider en faveur de la prise de mesures, les convaincre ou cibler d'autres personnes susceptibles de les influencer ou de faire pression sur elles.</w:t>
            </w:r>
          </w:p>
        </w:tc>
      </w:tr>
      <w:tr w:rsidR="001667EC" w:rsidRPr="00783034" w14:paraId="12601537" w14:textId="77777777" w:rsidTr="005B208A">
        <w:trPr>
          <w:trHeight w:val="359"/>
        </w:trPr>
        <w:tc>
          <w:tcPr>
            <w:tcW w:w="4495" w:type="dxa"/>
            <w:tcBorders>
              <w:top w:val="single" w:sz="4" w:space="0" w:color="auto"/>
              <w:left w:val="nil"/>
              <w:bottom w:val="single" w:sz="4" w:space="0" w:color="auto"/>
              <w:right w:val="nil"/>
            </w:tcBorders>
          </w:tcPr>
          <w:p w14:paraId="368E244D" w14:textId="0E22E9F6" w:rsidR="005F74C9" w:rsidRPr="00783034" w:rsidRDefault="005F74C9" w:rsidP="00225107">
            <w:pPr>
              <w:rPr>
                <w:b/>
                <w:color w:val="FF0000"/>
                <w:sz w:val="22"/>
                <w:szCs w:val="22"/>
              </w:rPr>
            </w:pPr>
            <w:r w:rsidRPr="00783034">
              <w:rPr>
                <w:noProof/>
                <w:sz w:val="22"/>
                <w:szCs w:val="22"/>
              </w:rPr>
              <w:drawing>
                <wp:anchor distT="0" distB="0" distL="114300" distR="114300" simplePos="0" relativeHeight="251697152" behindDoc="0" locked="0" layoutInCell="1" allowOverlap="1" wp14:anchorId="11F27437" wp14:editId="71103C43">
                  <wp:simplePos x="0" y="0"/>
                  <wp:positionH relativeFrom="column">
                    <wp:posOffset>1114425</wp:posOffset>
                  </wp:positionH>
                  <wp:positionV relativeFrom="paragraph">
                    <wp:posOffset>93345</wp:posOffset>
                  </wp:positionV>
                  <wp:extent cx="303924" cy="583695"/>
                  <wp:effectExtent l="0" t="0" r="1270" b="69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p w14:paraId="305EC0F9" w14:textId="77777777" w:rsidR="005F74C9" w:rsidRPr="00783034" w:rsidRDefault="005F74C9" w:rsidP="00225107">
            <w:pPr>
              <w:rPr>
                <w:b/>
                <w:color w:val="FF0000"/>
                <w:sz w:val="22"/>
                <w:szCs w:val="22"/>
                <w:lang w:val="en-US"/>
              </w:rPr>
            </w:pPr>
          </w:p>
          <w:p w14:paraId="1BB262CB" w14:textId="7D7037AA" w:rsidR="005F74C9" w:rsidRPr="00783034" w:rsidRDefault="005F74C9" w:rsidP="00225107">
            <w:pPr>
              <w:rPr>
                <w:b/>
                <w:color w:val="FF0000"/>
                <w:sz w:val="22"/>
                <w:szCs w:val="22"/>
                <w:lang w:val="en-US"/>
              </w:rPr>
            </w:pPr>
          </w:p>
          <w:p w14:paraId="74166994" w14:textId="592F7EDE" w:rsidR="001667EC" w:rsidRPr="00783034" w:rsidRDefault="001667EC" w:rsidP="00225107">
            <w:pPr>
              <w:rPr>
                <w:b/>
                <w:color w:val="FF0000"/>
                <w:sz w:val="22"/>
                <w:szCs w:val="22"/>
                <w:lang w:val="en-US"/>
              </w:rPr>
            </w:pPr>
          </w:p>
        </w:tc>
        <w:tc>
          <w:tcPr>
            <w:tcW w:w="1080" w:type="dxa"/>
            <w:tcBorders>
              <w:top w:val="nil"/>
              <w:left w:val="nil"/>
              <w:bottom w:val="nil"/>
              <w:right w:val="nil"/>
            </w:tcBorders>
          </w:tcPr>
          <w:p w14:paraId="1ADD4045" w14:textId="77777777" w:rsidR="001667EC" w:rsidRPr="00783034" w:rsidRDefault="001667EC" w:rsidP="00225107">
            <w:pPr>
              <w:rPr>
                <w:b/>
                <w:color w:val="FF0000"/>
                <w:sz w:val="22"/>
                <w:szCs w:val="22"/>
                <w:lang w:val="en-US"/>
              </w:rPr>
            </w:pPr>
          </w:p>
        </w:tc>
        <w:tc>
          <w:tcPr>
            <w:tcW w:w="4091" w:type="dxa"/>
            <w:tcBorders>
              <w:top w:val="single" w:sz="4" w:space="0" w:color="auto"/>
              <w:left w:val="nil"/>
              <w:bottom w:val="nil"/>
              <w:right w:val="nil"/>
            </w:tcBorders>
          </w:tcPr>
          <w:p w14:paraId="34F76811" w14:textId="77777777" w:rsidR="001667EC" w:rsidRPr="00783034" w:rsidRDefault="001667EC" w:rsidP="00225107">
            <w:pPr>
              <w:rPr>
                <w:b/>
                <w:color w:val="FF0000"/>
                <w:sz w:val="22"/>
                <w:szCs w:val="22"/>
                <w:lang w:val="en-US"/>
              </w:rPr>
            </w:pPr>
          </w:p>
        </w:tc>
      </w:tr>
      <w:tr w:rsidR="001667EC" w:rsidRPr="00783034" w14:paraId="10DA5384" w14:textId="77777777" w:rsidTr="005B208A">
        <w:tc>
          <w:tcPr>
            <w:tcW w:w="4495" w:type="dxa"/>
            <w:tcBorders>
              <w:top w:val="single" w:sz="4" w:space="0" w:color="auto"/>
              <w:left w:val="single" w:sz="4" w:space="0" w:color="auto"/>
              <w:bottom w:val="single" w:sz="4" w:space="0" w:color="auto"/>
              <w:right w:val="single" w:sz="4" w:space="0" w:color="auto"/>
            </w:tcBorders>
            <w:shd w:val="clear" w:color="auto" w:fill="CAA7C8"/>
          </w:tcPr>
          <w:p w14:paraId="1942B835" w14:textId="69C72FEC" w:rsidR="001667EC" w:rsidRPr="00783034" w:rsidRDefault="001667EC" w:rsidP="00F1693F">
            <w:pPr>
              <w:pStyle w:val="TableHeader"/>
              <w:rPr>
                <w:color w:val="000000" w:themeColor="text1"/>
                <w:sz w:val="22"/>
                <w:szCs w:val="22"/>
              </w:rPr>
            </w:pPr>
            <w:r w:rsidRPr="00783034">
              <w:rPr>
                <w:color w:val="000000" w:themeColor="text1"/>
                <w:sz w:val="22"/>
                <w:szCs w:val="22"/>
              </w:rPr>
              <w:t>METTEZ-VOUS D'ACCORD SUR LES POINTS D'ACTION ET DOCUMENTEZ-LES, Y COMPRIS LES RESPONSABILITÉS ET LES ÉCHÉANCES</w:t>
            </w:r>
          </w:p>
          <w:p w14:paraId="2FA18E90" w14:textId="77777777" w:rsidR="001667EC" w:rsidRPr="00783034" w:rsidRDefault="001667EC" w:rsidP="00F1693F">
            <w:pPr>
              <w:pStyle w:val="BodyCopy"/>
              <w:rPr>
                <w:sz w:val="18"/>
                <w:szCs w:val="18"/>
              </w:rPr>
            </w:pPr>
            <w:r w:rsidRPr="00783034">
              <w:rPr>
                <w:sz w:val="18"/>
                <w:szCs w:val="18"/>
              </w:rPr>
              <w:t xml:space="preserve">Vous pouvez utiliser ce </w:t>
            </w:r>
            <w:hyperlink r:id="rId12">
              <w:r w:rsidRPr="00783034">
                <w:rPr>
                  <w:color w:val="0563C1"/>
                  <w:sz w:val="18"/>
                  <w:szCs w:val="18"/>
                  <w:u w:val="single"/>
                </w:rPr>
                <w:t>modèle de suivi des actions</w:t>
              </w:r>
            </w:hyperlink>
            <w:r w:rsidRPr="00783034">
              <w:rPr>
                <w:sz w:val="18"/>
                <w:szCs w:val="18"/>
              </w:rPr>
              <w:t xml:space="preserve"> en plus d'intégrer les actions dans une action plus large s'il y en a une.</w:t>
            </w:r>
          </w:p>
        </w:tc>
        <w:tc>
          <w:tcPr>
            <w:tcW w:w="1080" w:type="dxa"/>
            <w:tcBorders>
              <w:top w:val="nil"/>
              <w:left w:val="single" w:sz="4" w:space="0" w:color="auto"/>
              <w:bottom w:val="nil"/>
              <w:right w:val="nil"/>
            </w:tcBorders>
          </w:tcPr>
          <w:p w14:paraId="63E704D3" w14:textId="77777777" w:rsidR="001667EC" w:rsidRPr="00783034" w:rsidRDefault="001667EC" w:rsidP="00225107">
            <w:pPr>
              <w:rPr>
                <w:b/>
                <w:color w:val="FF0000"/>
                <w:sz w:val="22"/>
                <w:szCs w:val="22"/>
                <w:lang w:val="en-US"/>
              </w:rPr>
            </w:pPr>
          </w:p>
        </w:tc>
        <w:tc>
          <w:tcPr>
            <w:tcW w:w="4091" w:type="dxa"/>
            <w:tcBorders>
              <w:top w:val="nil"/>
              <w:left w:val="nil"/>
              <w:bottom w:val="nil"/>
              <w:right w:val="nil"/>
            </w:tcBorders>
          </w:tcPr>
          <w:p w14:paraId="30B0FCAD" w14:textId="77777777" w:rsidR="001667EC" w:rsidRPr="00783034" w:rsidRDefault="001667EC" w:rsidP="00225107">
            <w:pPr>
              <w:rPr>
                <w:b/>
                <w:color w:val="FF0000"/>
                <w:sz w:val="22"/>
                <w:szCs w:val="22"/>
                <w:lang w:val="en-US"/>
              </w:rPr>
            </w:pPr>
          </w:p>
        </w:tc>
      </w:tr>
      <w:tr w:rsidR="001667EC" w:rsidRPr="00783034" w14:paraId="30BFE172" w14:textId="77777777" w:rsidTr="005B208A">
        <w:tc>
          <w:tcPr>
            <w:tcW w:w="4495" w:type="dxa"/>
            <w:tcBorders>
              <w:top w:val="single" w:sz="4" w:space="0" w:color="auto"/>
              <w:left w:val="nil"/>
              <w:bottom w:val="single" w:sz="4" w:space="0" w:color="auto"/>
              <w:right w:val="nil"/>
            </w:tcBorders>
          </w:tcPr>
          <w:p w14:paraId="22C29A30" w14:textId="77777777" w:rsidR="001667EC" w:rsidRPr="00783034" w:rsidRDefault="001667EC" w:rsidP="00225107">
            <w:pPr>
              <w:rPr>
                <w:b/>
                <w:sz w:val="22"/>
                <w:szCs w:val="22"/>
                <w:lang w:val="en-US"/>
              </w:rPr>
            </w:pPr>
          </w:p>
        </w:tc>
        <w:tc>
          <w:tcPr>
            <w:tcW w:w="1080" w:type="dxa"/>
            <w:tcBorders>
              <w:top w:val="nil"/>
              <w:left w:val="nil"/>
              <w:bottom w:val="nil"/>
              <w:right w:val="nil"/>
            </w:tcBorders>
          </w:tcPr>
          <w:p w14:paraId="1EA1F5DC" w14:textId="77777777" w:rsidR="001667EC" w:rsidRPr="00783034" w:rsidRDefault="001667EC" w:rsidP="00225107">
            <w:pPr>
              <w:rPr>
                <w:b/>
                <w:color w:val="FF0000"/>
                <w:sz w:val="22"/>
                <w:szCs w:val="22"/>
                <w:lang w:val="en-US"/>
              </w:rPr>
            </w:pPr>
          </w:p>
        </w:tc>
        <w:tc>
          <w:tcPr>
            <w:tcW w:w="4091" w:type="dxa"/>
            <w:tcBorders>
              <w:top w:val="nil"/>
              <w:left w:val="nil"/>
              <w:bottom w:val="single" w:sz="4" w:space="0" w:color="auto"/>
              <w:right w:val="nil"/>
            </w:tcBorders>
          </w:tcPr>
          <w:p w14:paraId="4661CB45" w14:textId="77777777" w:rsidR="001667EC" w:rsidRPr="00783034" w:rsidRDefault="001667EC" w:rsidP="00225107">
            <w:pPr>
              <w:rPr>
                <w:b/>
                <w:color w:val="FF0000"/>
                <w:sz w:val="22"/>
                <w:szCs w:val="22"/>
                <w:lang w:val="en-US"/>
              </w:rPr>
            </w:pPr>
          </w:p>
        </w:tc>
      </w:tr>
      <w:tr w:rsidR="001667EC" w:rsidRPr="00783034" w14:paraId="2ACB265A" w14:textId="77777777" w:rsidTr="00124139">
        <w:tc>
          <w:tcPr>
            <w:tcW w:w="4495" w:type="dxa"/>
            <w:tcBorders>
              <w:top w:val="single" w:sz="4" w:space="0" w:color="auto"/>
              <w:left w:val="single" w:sz="4" w:space="0" w:color="auto"/>
              <w:bottom w:val="single" w:sz="4" w:space="0" w:color="auto"/>
              <w:right w:val="single" w:sz="4" w:space="0" w:color="auto"/>
            </w:tcBorders>
            <w:shd w:val="clear" w:color="auto" w:fill="EADDEB"/>
          </w:tcPr>
          <w:p w14:paraId="4C38A1EA" w14:textId="03D3A20D" w:rsidR="001667EC" w:rsidRPr="00783034" w:rsidRDefault="00F1693F" w:rsidP="00D52963">
            <w:pPr>
              <w:pStyle w:val="TableHeader"/>
              <w:pBdr>
                <w:top w:val="nil"/>
                <w:left w:val="nil"/>
                <w:bottom w:val="nil"/>
                <w:right w:val="nil"/>
                <w:between w:val="nil"/>
              </w:pBdr>
              <w:shd w:val="clear" w:color="auto" w:fill="EADDEB"/>
              <w:rPr>
                <w:color w:val="000000" w:themeColor="text1"/>
                <w:sz w:val="22"/>
                <w:szCs w:val="22"/>
              </w:rPr>
            </w:pPr>
            <w:r w:rsidRPr="00783034">
              <w:rPr>
                <w:color w:val="000000" w:themeColor="text1"/>
                <w:sz w:val="22"/>
                <w:szCs w:val="22"/>
              </w:rPr>
              <w:t>5. Peut-on tirer des enseignements de ce retour d'informations pour l'avenir ?</w:t>
            </w:r>
          </w:p>
          <w:p w14:paraId="33A85D22" w14:textId="77777777" w:rsidR="001667EC" w:rsidRPr="00783034" w:rsidRDefault="001667EC" w:rsidP="00D52963">
            <w:pPr>
              <w:pStyle w:val="BodyCopy"/>
              <w:shd w:val="clear" w:color="auto" w:fill="EADDEB"/>
              <w:rPr>
                <w:sz w:val="18"/>
                <w:szCs w:val="18"/>
              </w:rPr>
            </w:pPr>
            <w:r w:rsidRPr="00783034">
              <w:rPr>
                <w:sz w:val="18"/>
                <w:szCs w:val="18"/>
              </w:rPr>
              <w:t>Bien que vous ayez pris des décisions sur les mesures immédiates, il se peut qu'il y ait d'autres actions et décisions à prendre pour éviter que certains problèmes ne se reproduisent à l'avenir. Il peut s'agir, entre autres, des mesures suivantes :</w:t>
            </w:r>
          </w:p>
          <w:p w14:paraId="5D09B3FF" w14:textId="77777777" w:rsidR="001667EC" w:rsidRPr="00783034" w:rsidRDefault="001667EC" w:rsidP="00D52963">
            <w:pPr>
              <w:pStyle w:val="BulletPoint"/>
              <w:shd w:val="clear" w:color="auto" w:fill="EADDEB"/>
              <w:rPr>
                <w:sz w:val="18"/>
                <w:szCs w:val="18"/>
              </w:rPr>
            </w:pPr>
            <w:r w:rsidRPr="00783034">
              <w:rPr>
                <w:sz w:val="18"/>
                <w:szCs w:val="18"/>
              </w:rPr>
              <w:t>Partager les enseignements tirés avec d'autres partenaires travaillant dans le même domaine</w:t>
            </w:r>
          </w:p>
          <w:p w14:paraId="584B24E3" w14:textId="77777777" w:rsidR="001667EC" w:rsidRPr="00783034" w:rsidRDefault="001667EC" w:rsidP="00D52963">
            <w:pPr>
              <w:pStyle w:val="BulletPoint"/>
              <w:shd w:val="clear" w:color="auto" w:fill="EADDEB"/>
              <w:rPr>
                <w:sz w:val="18"/>
                <w:szCs w:val="18"/>
              </w:rPr>
            </w:pPr>
            <w:r w:rsidRPr="00783034">
              <w:rPr>
                <w:sz w:val="18"/>
                <w:szCs w:val="18"/>
              </w:rPr>
              <w:t>Discuter de solutions à long terme avec les parties prenantes concernées</w:t>
            </w:r>
          </w:p>
          <w:p w14:paraId="55D2FDD8" w14:textId="2A2CEA8A" w:rsidR="001667EC" w:rsidRPr="00783034" w:rsidRDefault="001667EC" w:rsidP="00D52963">
            <w:pPr>
              <w:pStyle w:val="BulletPoint"/>
              <w:shd w:val="clear" w:color="auto" w:fill="EADDEB"/>
              <w:rPr>
                <w:sz w:val="18"/>
                <w:szCs w:val="18"/>
              </w:rPr>
            </w:pPr>
            <w:r w:rsidRPr="00783034">
              <w:rPr>
                <w:sz w:val="18"/>
                <w:szCs w:val="18"/>
              </w:rPr>
              <w:t>Mettre à jour les FAQ afin que les personnes chargées de la collecte des données puissent répondre aux questions et réagir aux problèmes à l'avenir.</w:t>
            </w:r>
          </w:p>
        </w:tc>
        <w:tc>
          <w:tcPr>
            <w:tcW w:w="1080" w:type="dxa"/>
            <w:tcBorders>
              <w:top w:val="nil"/>
              <w:left w:val="single" w:sz="4" w:space="0" w:color="auto"/>
              <w:bottom w:val="nil"/>
              <w:right w:val="single" w:sz="4" w:space="0" w:color="auto"/>
            </w:tcBorders>
          </w:tcPr>
          <w:p w14:paraId="1A611818" w14:textId="4A86D1C2" w:rsidR="001667EC" w:rsidRPr="00783034" w:rsidRDefault="00063C01" w:rsidP="00225107">
            <w:pPr>
              <w:rPr>
                <w:b/>
                <w:color w:val="FF0000"/>
                <w:sz w:val="22"/>
                <w:szCs w:val="22"/>
              </w:rPr>
            </w:pPr>
            <w:r w:rsidRPr="00783034">
              <w:rPr>
                <w:noProof/>
                <w:sz w:val="22"/>
                <w:szCs w:val="22"/>
              </w:rPr>
              <w:drawing>
                <wp:anchor distT="0" distB="0" distL="114300" distR="114300" simplePos="0" relativeHeight="251687936" behindDoc="0" locked="0" layoutInCell="1" allowOverlap="1" wp14:anchorId="3129DEA3" wp14:editId="012EBE16">
                  <wp:simplePos x="0" y="0"/>
                  <wp:positionH relativeFrom="column">
                    <wp:posOffset>-22225</wp:posOffset>
                  </wp:positionH>
                  <wp:positionV relativeFrom="paragraph">
                    <wp:posOffset>1033780</wp:posOffset>
                  </wp:positionV>
                  <wp:extent cx="571500" cy="327268"/>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1" w:type="dxa"/>
            <w:tcBorders>
              <w:top w:val="single" w:sz="4" w:space="0" w:color="auto"/>
              <w:left w:val="single" w:sz="4" w:space="0" w:color="auto"/>
              <w:bottom w:val="single" w:sz="4" w:space="0" w:color="auto"/>
              <w:right w:val="single" w:sz="4" w:space="0" w:color="auto"/>
            </w:tcBorders>
            <w:shd w:val="clear" w:color="auto" w:fill="EADDEB"/>
            <w:vAlign w:val="center"/>
          </w:tcPr>
          <w:p w14:paraId="19E61548" w14:textId="77777777" w:rsidR="001667EC" w:rsidRPr="00783034" w:rsidRDefault="001667EC" w:rsidP="00124139">
            <w:pPr>
              <w:pStyle w:val="BodyCopy"/>
              <w:rPr>
                <w:sz w:val="18"/>
                <w:szCs w:val="18"/>
              </w:rPr>
            </w:pPr>
            <w:r w:rsidRPr="00783034">
              <w:rPr>
                <w:sz w:val="18"/>
                <w:szCs w:val="18"/>
              </w:rPr>
              <w:t>Respecter les points d'action convenus.</w:t>
            </w:r>
          </w:p>
        </w:tc>
      </w:tr>
      <w:tr w:rsidR="001667EC" w:rsidRPr="00783034" w14:paraId="497225F6" w14:textId="77777777" w:rsidTr="005B208A">
        <w:tc>
          <w:tcPr>
            <w:tcW w:w="4495" w:type="dxa"/>
            <w:tcBorders>
              <w:top w:val="single" w:sz="4" w:space="0" w:color="auto"/>
              <w:left w:val="nil"/>
              <w:bottom w:val="single" w:sz="4" w:space="0" w:color="auto"/>
              <w:right w:val="nil"/>
            </w:tcBorders>
          </w:tcPr>
          <w:p w14:paraId="1D047EDC" w14:textId="20816B13" w:rsidR="005F74C9" w:rsidRPr="00783034" w:rsidRDefault="005F74C9" w:rsidP="005F74C9">
            <w:pPr>
              <w:pBdr>
                <w:top w:val="nil"/>
                <w:left w:val="nil"/>
                <w:bottom w:val="nil"/>
                <w:right w:val="nil"/>
                <w:between w:val="nil"/>
              </w:pBdr>
              <w:spacing w:after="120"/>
              <w:rPr>
                <w:b/>
                <w:color w:val="000000"/>
                <w:sz w:val="22"/>
                <w:szCs w:val="22"/>
              </w:rPr>
            </w:pPr>
            <w:r w:rsidRPr="00783034">
              <w:rPr>
                <w:noProof/>
                <w:sz w:val="22"/>
                <w:szCs w:val="22"/>
              </w:rPr>
              <w:drawing>
                <wp:anchor distT="0" distB="0" distL="114300" distR="114300" simplePos="0" relativeHeight="251699200" behindDoc="0" locked="0" layoutInCell="1" allowOverlap="1" wp14:anchorId="1FF5818F" wp14:editId="0ACCE23F">
                  <wp:simplePos x="0" y="0"/>
                  <wp:positionH relativeFrom="column">
                    <wp:posOffset>1089025</wp:posOffset>
                  </wp:positionH>
                  <wp:positionV relativeFrom="paragraph">
                    <wp:posOffset>83185</wp:posOffset>
                  </wp:positionV>
                  <wp:extent cx="303924" cy="583695"/>
                  <wp:effectExtent l="0" t="0" r="1270" b="698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p w14:paraId="629B8E6F" w14:textId="77777777" w:rsidR="005F74C9" w:rsidRPr="00783034" w:rsidRDefault="005F74C9" w:rsidP="00225107">
            <w:pPr>
              <w:pBdr>
                <w:top w:val="nil"/>
                <w:left w:val="nil"/>
                <w:bottom w:val="nil"/>
                <w:right w:val="nil"/>
                <w:between w:val="nil"/>
              </w:pBdr>
              <w:spacing w:after="120"/>
              <w:ind w:left="340"/>
              <w:rPr>
                <w:b/>
                <w:color w:val="000000"/>
                <w:sz w:val="22"/>
                <w:szCs w:val="22"/>
                <w:lang w:val="en-US"/>
              </w:rPr>
            </w:pPr>
          </w:p>
          <w:p w14:paraId="4E8B1134" w14:textId="50839297" w:rsidR="005F74C9" w:rsidRPr="00783034" w:rsidRDefault="005F74C9" w:rsidP="00225107">
            <w:pPr>
              <w:pBdr>
                <w:top w:val="nil"/>
                <w:left w:val="nil"/>
                <w:bottom w:val="nil"/>
                <w:right w:val="nil"/>
                <w:between w:val="nil"/>
              </w:pBdr>
              <w:spacing w:after="120"/>
              <w:ind w:left="340"/>
              <w:rPr>
                <w:b/>
                <w:color w:val="000000"/>
                <w:sz w:val="22"/>
                <w:szCs w:val="22"/>
                <w:lang w:val="en-US"/>
              </w:rPr>
            </w:pPr>
          </w:p>
        </w:tc>
        <w:tc>
          <w:tcPr>
            <w:tcW w:w="1080" w:type="dxa"/>
            <w:tcBorders>
              <w:top w:val="nil"/>
              <w:left w:val="nil"/>
              <w:bottom w:val="nil"/>
              <w:right w:val="nil"/>
            </w:tcBorders>
          </w:tcPr>
          <w:p w14:paraId="481FCECF" w14:textId="77777777" w:rsidR="001667EC" w:rsidRPr="00783034" w:rsidRDefault="001667EC" w:rsidP="00225107">
            <w:pPr>
              <w:rPr>
                <w:sz w:val="22"/>
                <w:szCs w:val="22"/>
                <w:lang w:val="en-US"/>
              </w:rPr>
            </w:pPr>
          </w:p>
        </w:tc>
        <w:tc>
          <w:tcPr>
            <w:tcW w:w="4091" w:type="dxa"/>
            <w:tcBorders>
              <w:top w:val="single" w:sz="4" w:space="0" w:color="auto"/>
              <w:left w:val="nil"/>
              <w:bottom w:val="nil"/>
              <w:right w:val="nil"/>
            </w:tcBorders>
          </w:tcPr>
          <w:p w14:paraId="074DA9A7" w14:textId="77777777" w:rsidR="001667EC" w:rsidRPr="00783034" w:rsidRDefault="001667EC" w:rsidP="00225107">
            <w:pPr>
              <w:rPr>
                <w:sz w:val="22"/>
                <w:szCs w:val="22"/>
                <w:lang w:val="en-US"/>
              </w:rPr>
            </w:pPr>
          </w:p>
        </w:tc>
      </w:tr>
      <w:tr w:rsidR="001667EC" w:rsidRPr="00783034" w14:paraId="4B542D7C" w14:textId="77777777" w:rsidTr="005B208A">
        <w:tc>
          <w:tcPr>
            <w:tcW w:w="4495" w:type="dxa"/>
            <w:tcBorders>
              <w:top w:val="single" w:sz="4" w:space="0" w:color="auto"/>
              <w:left w:val="single" w:sz="4" w:space="0" w:color="auto"/>
              <w:bottom w:val="single" w:sz="4" w:space="0" w:color="auto"/>
              <w:right w:val="single" w:sz="4" w:space="0" w:color="auto"/>
            </w:tcBorders>
            <w:shd w:val="clear" w:color="auto" w:fill="CAA7C8"/>
          </w:tcPr>
          <w:p w14:paraId="3B273458" w14:textId="77777777" w:rsidR="001667EC" w:rsidRPr="00783034" w:rsidRDefault="001667EC" w:rsidP="00F1693F">
            <w:pPr>
              <w:pStyle w:val="BodyCopy"/>
              <w:rPr>
                <w:b/>
                <w:sz w:val="18"/>
                <w:szCs w:val="18"/>
              </w:rPr>
            </w:pPr>
            <w:r w:rsidRPr="00783034">
              <w:rPr>
                <w:sz w:val="18"/>
                <w:szCs w:val="18"/>
              </w:rPr>
              <w:t>Assurer un suivi, si nécessaire, avec d'autres partenaires, parties prenantes et collègues sur ces questions à long terme. Vous pouvez répéter ce processus d'enquête et d'action dans ce document s'il s'avère utile pour guider vos démarches dans le traitement de ces questions à long terme.</w:t>
            </w:r>
            <w:r w:rsidRPr="00783034">
              <w:rPr>
                <w:b/>
                <w:sz w:val="18"/>
                <w:szCs w:val="18"/>
              </w:rPr>
              <w:t xml:space="preserve"> </w:t>
            </w:r>
          </w:p>
        </w:tc>
        <w:tc>
          <w:tcPr>
            <w:tcW w:w="1080" w:type="dxa"/>
            <w:tcBorders>
              <w:top w:val="nil"/>
              <w:left w:val="single" w:sz="4" w:space="0" w:color="auto"/>
              <w:bottom w:val="nil"/>
              <w:right w:val="nil"/>
            </w:tcBorders>
          </w:tcPr>
          <w:p w14:paraId="6A0FF5F9" w14:textId="77777777" w:rsidR="001667EC" w:rsidRPr="00783034" w:rsidRDefault="001667EC" w:rsidP="00225107">
            <w:pPr>
              <w:rPr>
                <w:sz w:val="22"/>
                <w:szCs w:val="22"/>
                <w:lang w:val="en-US"/>
              </w:rPr>
            </w:pPr>
          </w:p>
        </w:tc>
        <w:tc>
          <w:tcPr>
            <w:tcW w:w="4091" w:type="dxa"/>
            <w:tcBorders>
              <w:top w:val="nil"/>
              <w:left w:val="nil"/>
              <w:bottom w:val="nil"/>
              <w:right w:val="nil"/>
            </w:tcBorders>
          </w:tcPr>
          <w:p w14:paraId="015C41C7" w14:textId="77777777" w:rsidR="001667EC" w:rsidRPr="00783034" w:rsidRDefault="001667EC" w:rsidP="00225107">
            <w:pPr>
              <w:rPr>
                <w:sz w:val="22"/>
                <w:szCs w:val="22"/>
                <w:lang w:val="en-US"/>
              </w:rPr>
            </w:pPr>
          </w:p>
        </w:tc>
      </w:tr>
    </w:tbl>
    <w:p w14:paraId="4F51ABE8" w14:textId="45554B9D" w:rsidR="001667EC" w:rsidRPr="00783034" w:rsidRDefault="00783034" w:rsidP="007D7E49">
      <w:pPr>
        <w:pStyle w:val="H2"/>
        <w:rPr>
          <w:sz w:val="22"/>
          <w:szCs w:val="22"/>
        </w:rPr>
      </w:pPr>
      <w:r w:rsidRPr="00783034">
        <w:rPr>
          <w:noProof/>
          <w:sz w:val="22"/>
          <w:szCs w:val="22"/>
        </w:rPr>
        <w:drawing>
          <wp:anchor distT="0" distB="0" distL="114300" distR="114300" simplePos="0" relativeHeight="251693056" behindDoc="0" locked="0" layoutInCell="1" allowOverlap="1" wp14:anchorId="4FAD2AC5" wp14:editId="21D53131">
            <wp:simplePos x="0" y="0"/>
            <wp:positionH relativeFrom="column">
              <wp:posOffset>1151890</wp:posOffset>
            </wp:positionH>
            <wp:positionV relativeFrom="paragraph">
              <wp:posOffset>-7350315</wp:posOffset>
            </wp:positionV>
            <wp:extent cx="303530" cy="583565"/>
            <wp:effectExtent l="0" t="0" r="1270" b="69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530" cy="583565"/>
                    </a:xfrm>
                    <a:prstGeom prst="rect">
                      <a:avLst/>
                    </a:prstGeom>
                  </pic:spPr>
                </pic:pic>
              </a:graphicData>
            </a:graphic>
            <wp14:sizeRelH relativeFrom="margin">
              <wp14:pctWidth>0</wp14:pctWidth>
            </wp14:sizeRelH>
            <wp14:sizeRelV relativeFrom="margin">
              <wp14:pctHeight>0</wp14:pctHeight>
            </wp14:sizeRelV>
          </wp:anchor>
        </w:drawing>
      </w:r>
    </w:p>
    <w:sectPr w:rsidR="001667EC" w:rsidRPr="00783034" w:rsidSect="009B6555">
      <w:headerReference w:type="default" r:id="rId13"/>
      <w:footerReference w:type="even" r:id="rId14"/>
      <w:footerReference w:type="default" r:id="rId15"/>
      <w:headerReference w:type="first" r:id="rId16"/>
      <w:footerReference w:type="first" r:id="rId17"/>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97940" w14:textId="77777777" w:rsidR="006C7E18" w:rsidRDefault="006C7E18" w:rsidP="00061220">
      <w:r>
        <w:separator/>
      </w:r>
    </w:p>
  </w:endnote>
  <w:endnote w:type="continuationSeparator" w:id="0">
    <w:p w14:paraId="7F615944" w14:textId="77777777" w:rsidR="006C7E18" w:rsidRDefault="006C7E18"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27257270"/>
      <w:docPartObj>
        <w:docPartGallery w:val="Page Numbers (Bottom of Page)"/>
        <w:docPartUnique/>
      </w:docPartObj>
    </w:sdtPr>
    <w:sdtEndPr>
      <w:rPr>
        <w:rStyle w:val="PageNumber"/>
      </w:rPr>
    </w:sdtEnd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7E853" w14:textId="5378C8FD" w:rsidR="00CF58BD" w:rsidRDefault="00A66B54"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5BC3824D" wp14:editId="052EFD5F">
              <wp:simplePos x="0" y="0"/>
              <wp:positionH relativeFrom="page">
                <wp:posOffset>0</wp:posOffset>
              </wp:positionH>
              <wp:positionV relativeFrom="page">
                <wp:posOffset>10227945</wp:posOffset>
              </wp:positionV>
              <wp:extent cx="7560310" cy="273050"/>
              <wp:effectExtent l="0" t="0" r="0" b="12700"/>
              <wp:wrapNone/>
              <wp:docPr id="1" name="MSIPCMf7244d259d8971acdc30746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98A743" w14:textId="7993262F" w:rsidR="00A66B54" w:rsidRPr="00A66B54" w:rsidRDefault="00A66B54" w:rsidP="00A66B54">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BC3824D" id="_x0000_t202" coordsize="21600,21600" o:spt="202" path="m,l,21600r21600,l21600,xe">
              <v:stroke joinstyle="miter"/>
              <v:path gradientshapeok="t" o:connecttype="rect"/>
            </v:shapetype>
            <v:shape id="MSIPCMf7244d259d8971acdc307461" o:spid="_x0000_s1027"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798A743" w14:textId="7993262F" w:rsidR="00A66B54" w:rsidRPr="00A66B54" w:rsidRDefault="00A66B54" w:rsidP="00A66B54">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783034" w:rsidRDefault="00CF58BD" w:rsidP="00BE306E">
    <w:pPr>
      <w:pStyle w:val="Footer"/>
      <w:tabs>
        <w:tab w:val="clear" w:pos="4536"/>
        <w:tab w:val="clear" w:pos="9072"/>
      </w:tabs>
      <w:ind w:right="709" w:hanging="426"/>
      <w:rPr>
        <w:rFonts w:ascii="Helvetica Neue Thin" w:hAnsi="Helvetica Neue Thin"/>
        <w:color w:val="CC0099"/>
        <w:spacing w:val="20"/>
        <w:sz w:val="30"/>
        <w:szCs w:val="32"/>
      </w:rPr>
    </w:pPr>
    <w:r w:rsidRPr="00783034">
      <w:rPr>
        <w:rFonts w:ascii="Helvetica Neue Thin" w:hAnsi="Helvetica Neue Thin"/>
        <w:noProof/>
        <w:color w:val="CC0099"/>
        <w:sz w:val="30"/>
        <w:szCs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50B36"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Pr="00783034">
      <w:rPr>
        <w:rFonts w:ascii="Helvetica Neue Thin" w:hAnsi="Helvetica Neue Thin"/>
        <w:noProof/>
        <w:color w:val="CC0099"/>
        <w:sz w:val="30"/>
        <w:szCs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F9400B"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Pr="00783034">
      <w:rPr>
        <w:rFonts w:ascii="Helvetica Neue Thin" w:hAnsi="Helvetica Neue Thin"/>
        <w:color w:val="CC0099"/>
        <w:sz w:val="28"/>
        <w:szCs w:val="28"/>
      </w:rPr>
      <w:t>KIT DE RETOUR D'INFORMATION DE LA FICR</w:t>
    </w:r>
    <w:r w:rsidRPr="00783034">
      <w:rPr>
        <w:rFonts w:ascii="Helvetica Neue Thin" w:hAnsi="Helvetica Neue Thin"/>
        <w:color w:val="CC0099"/>
        <w:sz w:val="30"/>
        <w:szCs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4EE65" w14:textId="7A2BA7AE" w:rsidR="00CF58BD" w:rsidRDefault="00A66B54"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114300" distR="114300" simplePos="0" relativeHeight="251666432" behindDoc="0" locked="0" layoutInCell="0" allowOverlap="1" wp14:anchorId="77CCC29B" wp14:editId="2C822B89">
              <wp:simplePos x="0" y="0"/>
              <wp:positionH relativeFrom="page">
                <wp:posOffset>0</wp:posOffset>
              </wp:positionH>
              <wp:positionV relativeFrom="page">
                <wp:posOffset>10227945</wp:posOffset>
              </wp:positionV>
              <wp:extent cx="7560310" cy="273050"/>
              <wp:effectExtent l="0" t="0" r="0" b="12700"/>
              <wp:wrapNone/>
              <wp:docPr id="2" name="MSIPCM95d54fbb81049d21151be9ca"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4898CA" w14:textId="7CC02CED" w:rsidR="00A66B54" w:rsidRPr="00A66B54" w:rsidRDefault="00A66B54" w:rsidP="00A66B54">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7CCC29B" id="_x0000_t202" coordsize="21600,21600" o:spt="202" path="m,l,21600r21600,l21600,xe">
              <v:stroke joinstyle="miter"/>
              <v:path gradientshapeok="t" o:connecttype="rect"/>
            </v:shapetype>
            <v:shape id="MSIPCM95d54fbb81049d21151be9ca" o:spid="_x0000_s1028"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324898CA" w14:textId="7CC02CED" w:rsidR="00A66B54" w:rsidRPr="00A66B54" w:rsidRDefault="00A66B54" w:rsidP="00A66B54">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9B5CC0"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A49EA6"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Pr>
        <w:rFonts w:ascii="Helvetica Neue Thin" w:hAnsi="Helvetica Neue Thin"/>
        <w:color w:val="943482"/>
        <w:sz w:val="28"/>
      </w:rP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C17F2" w14:textId="77777777" w:rsidR="006C7E18" w:rsidRPr="00C64CF2" w:rsidRDefault="006C7E18" w:rsidP="00061220">
      <w:pPr>
        <w:rPr>
          <w:color w:val="873174"/>
        </w:rPr>
      </w:pPr>
      <w:r w:rsidRPr="00C64CF2">
        <w:rPr>
          <w:color w:val="873174"/>
        </w:rPr>
        <w:separator/>
      </w:r>
    </w:p>
  </w:footnote>
  <w:footnote w:type="continuationSeparator" w:id="0">
    <w:p w14:paraId="456BEE19" w14:textId="77777777" w:rsidR="006C7E18" w:rsidRDefault="006C7E18"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C3D4" w14:textId="399C629E" w:rsidR="000E3346" w:rsidRPr="00783034" w:rsidRDefault="000E3346" w:rsidP="00707FD9">
    <w:pPr>
      <w:pStyle w:val="TOOLTITLE"/>
      <w:ind w:left="-450" w:right="76" w:firstLine="0"/>
      <w:rPr>
        <w:sz w:val="28"/>
        <w:szCs w:val="28"/>
      </w:rPr>
    </w:pPr>
    <w:r w:rsidRPr="00783034">
      <w:rPr>
        <w:b w:val="0"/>
        <w:sz w:val="28"/>
        <w:szCs w:val="28"/>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Pr="00783034">
      <w:rPr>
        <w:sz w:val="28"/>
        <w:szCs w:val="28"/>
      </w:rPr>
      <w:t>OUTIL DE RETOUR D'INFORMATION 31 : DÉVELOPPER UN PLAN D'ACTION POUR RÉPONDRE AU RETOUR D'INFORMATION DE LA COMMUNAUTÉ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8D96A4D"/>
    <w:multiLevelType w:val="hybridMultilevel"/>
    <w:tmpl w:val="89529D9A"/>
    <w:lvl w:ilvl="0" w:tplc="07D6E4EA">
      <w:start w:val="2"/>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CF75547"/>
    <w:multiLevelType w:val="multilevel"/>
    <w:tmpl w:val="8402A8A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260BBD"/>
    <w:multiLevelType w:val="multilevel"/>
    <w:tmpl w:val="07E677E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7A2F2764"/>
    <w:multiLevelType w:val="hybridMultilevel"/>
    <w:tmpl w:val="FCAACA6C"/>
    <w:lvl w:ilvl="0" w:tplc="54C4787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28930109">
    <w:abstractNumId w:val="13"/>
  </w:num>
  <w:num w:numId="2" w16cid:durableId="522132246">
    <w:abstractNumId w:val="19"/>
  </w:num>
  <w:num w:numId="3" w16cid:durableId="1494833965">
    <w:abstractNumId w:val="20"/>
  </w:num>
  <w:num w:numId="4" w16cid:durableId="1089815246">
    <w:abstractNumId w:val="17"/>
  </w:num>
  <w:num w:numId="5" w16cid:durableId="1765102341">
    <w:abstractNumId w:val="22"/>
  </w:num>
  <w:num w:numId="6" w16cid:durableId="2146655653">
    <w:abstractNumId w:val="14"/>
  </w:num>
  <w:num w:numId="7" w16cid:durableId="320087178">
    <w:abstractNumId w:val="15"/>
  </w:num>
  <w:num w:numId="8" w16cid:durableId="87697977">
    <w:abstractNumId w:val="4"/>
  </w:num>
  <w:num w:numId="9" w16cid:durableId="772091000">
    <w:abstractNumId w:val="5"/>
  </w:num>
  <w:num w:numId="10" w16cid:durableId="145123306">
    <w:abstractNumId w:val="6"/>
  </w:num>
  <w:num w:numId="11" w16cid:durableId="1043600413">
    <w:abstractNumId w:val="7"/>
  </w:num>
  <w:num w:numId="12" w16cid:durableId="1717121507">
    <w:abstractNumId w:val="9"/>
  </w:num>
  <w:num w:numId="13" w16cid:durableId="498816554">
    <w:abstractNumId w:val="0"/>
  </w:num>
  <w:num w:numId="14" w16cid:durableId="1946762716">
    <w:abstractNumId w:val="1"/>
  </w:num>
  <w:num w:numId="15" w16cid:durableId="1412199218">
    <w:abstractNumId w:val="2"/>
  </w:num>
  <w:num w:numId="16" w16cid:durableId="1017462056">
    <w:abstractNumId w:val="3"/>
  </w:num>
  <w:num w:numId="17" w16cid:durableId="1038316611">
    <w:abstractNumId w:val="8"/>
  </w:num>
  <w:num w:numId="18" w16cid:durableId="537619562">
    <w:abstractNumId w:val="10"/>
  </w:num>
  <w:num w:numId="19" w16cid:durableId="475806913">
    <w:abstractNumId w:val="12"/>
  </w:num>
  <w:num w:numId="20" w16cid:durableId="574360416">
    <w:abstractNumId w:val="16"/>
  </w:num>
  <w:num w:numId="21" w16cid:durableId="263928330">
    <w:abstractNumId w:val="18"/>
  </w:num>
  <w:num w:numId="22" w16cid:durableId="1330258422">
    <w:abstractNumId w:val="11"/>
  </w:num>
  <w:num w:numId="23" w16cid:durableId="7259516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63C01"/>
    <w:rsid w:val="00071A8B"/>
    <w:rsid w:val="000E3346"/>
    <w:rsid w:val="00121C14"/>
    <w:rsid w:val="00124139"/>
    <w:rsid w:val="001667EC"/>
    <w:rsid w:val="00184412"/>
    <w:rsid w:val="001D73D0"/>
    <w:rsid w:val="0022707B"/>
    <w:rsid w:val="00266931"/>
    <w:rsid w:val="0030145C"/>
    <w:rsid w:val="004B4F99"/>
    <w:rsid w:val="004C4C89"/>
    <w:rsid w:val="00513ED7"/>
    <w:rsid w:val="00543096"/>
    <w:rsid w:val="0057554B"/>
    <w:rsid w:val="005A333E"/>
    <w:rsid w:val="005B208A"/>
    <w:rsid w:val="005D42F9"/>
    <w:rsid w:val="005F74C9"/>
    <w:rsid w:val="00603D71"/>
    <w:rsid w:val="006C7E18"/>
    <w:rsid w:val="00707FD9"/>
    <w:rsid w:val="00765849"/>
    <w:rsid w:val="00783034"/>
    <w:rsid w:val="007C546C"/>
    <w:rsid w:val="007D7E49"/>
    <w:rsid w:val="0091601F"/>
    <w:rsid w:val="00916A30"/>
    <w:rsid w:val="009B6555"/>
    <w:rsid w:val="00A07325"/>
    <w:rsid w:val="00A66B54"/>
    <w:rsid w:val="00AF53A4"/>
    <w:rsid w:val="00B00FA1"/>
    <w:rsid w:val="00B34D8B"/>
    <w:rsid w:val="00B51208"/>
    <w:rsid w:val="00B7301E"/>
    <w:rsid w:val="00BE306E"/>
    <w:rsid w:val="00BF4DD1"/>
    <w:rsid w:val="00BF72FB"/>
    <w:rsid w:val="00C14D1E"/>
    <w:rsid w:val="00C30C1C"/>
    <w:rsid w:val="00C64CF2"/>
    <w:rsid w:val="00CA5CC2"/>
    <w:rsid w:val="00CA774A"/>
    <w:rsid w:val="00CC24BD"/>
    <w:rsid w:val="00CE6B25"/>
    <w:rsid w:val="00CF58BD"/>
    <w:rsid w:val="00D432DF"/>
    <w:rsid w:val="00D445C8"/>
    <w:rsid w:val="00D52963"/>
    <w:rsid w:val="00D84F03"/>
    <w:rsid w:val="00E52B1F"/>
    <w:rsid w:val="00E554D6"/>
    <w:rsid w:val="00F1693F"/>
    <w:rsid w:val="00F31BA9"/>
    <w:rsid w:val="00F33933"/>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paragraph" w:styleId="ListParagraph">
    <w:name w:val="List Paragraph"/>
    <w:basedOn w:val="Normal"/>
    <w:uiPriority w:val="34"/>
    <w:qFormat/>
    <w:rsid w:val="00F16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ocs.google.com/spreadsheets/d/1EgAszUouzrrNL_SDO17faVvshaKMcGg0/edit?usp=sharing&amp;ouid=109473232721131860036&amp;rtpof=true&amp;sd=tru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2.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3.xml><?xml version="1.0" encoding="utf-8"?>
<ds:datastoreItem xmlns:ds="http://schemas.openxmlformats.org/officeDocument/2006/customXml" ds:itemID="{8DE958C2-BDDD-4B7A-9A21-8B22FC200A7F}"/>
</file>

<file path=customXml/itemProps4.xml><?xml version="1.0" encoding="utf-8"?>
<ds:datastoreItem xmlns:ds="http://schemas.openxmlformats.org/officeDocument/2006/customXml" ds:itemID="{90CD5931-CB14-448F-BE79-38F1CC74CC9B}"/>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4474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Cecilia Fois</cp:lastModifiedBy>
  <cp:revision>2</cp:revision>
  <dcterms:created xsi:type="dcterms:W3CDTF">2024-12-18T10:50:00Z</dcterms:created>
  <dcterms:modified xsi:type="dcterms:W3CDTF">2024-12-18T10:50:00Z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2022-10-09T10:41:24Z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61116a2f-e1d0-4cfc-8c81-094f4a2da397</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ies>
</file>