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641" w:type="dxa"/>
        <w:tblInd w:w="-695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Look w:val="0400" w:firstRow="0" w:lastRow="0" w:firstColumn="0" w:lastColumn="0" w:noHBand="0" w:noVBand="1"/>
      </w:tblPr>
      <w:tblGrid>
        <w:gridCol w:w="2069"/>
        <w:gridCol w:w="3568"/>
        <w:gridCol w:w="1800"/>
        <w:gridCol w:w="1800"/>
        <w:gridCol w:w="1830"/>
        <w:gridCol w:w="2015"/>
        <w:gridCol w:w="2520"/>
        <w:gridCol w:w="25"/>
        <w:gridCol w:w="14"/>
      </w:tblGrid>
      <w:tr w:rsidRPr="00D25A3C" w:rsidR="0075610D" w:rsidTr="0CB010F1" w14:paraId="6A86CD69" w14:textId="77777777">
        <w:trPr>
          <w:gridAfter w:val="1"/>
          <w:wAfter w:w="14" w:type="dxa"/>
          <w:trHeight w:val="328"/>
        </w:trPr>
        <w:tc>
          <w:tcPr>
            <w:tcW w:w="15627" w:type="dxa"/>
            <w:gridSpan w:val="8"/>
            <w:shd w:val="clear" w:color="auto" w:fill="873174"/>
            <w:tcMar/>
            <w:vAlign w:val="center"/>
          </w:tcPr>
          <w:p w:rsidRPr="0075610D" w:rsidR="0075610D" w:rsidP="0075610D" w:rsidRDefault="0075610D" w14:paraId="3F09802B" w14:textId="77777777">
            <w:pPr>
              <w:pStyle w:val="TableHeader"/>
            </w:pPr>
            <w:r>
              <w:t>LISTE DES POINTS FOCAUX POUR LE TRAITEMENT DES RETOURS D'INFORMATIONS SENSIBLES</w:t>
            </w:r>
          </w:p>
        </w:tc>
      </w:tr>
      <w:tr w:rsidR="0075610D" w:rsidTr="0CB010F1" w14:paraId="070A0B1A" w14:textId="77777777">
        <w:trPr>
          <w:gridAfter w:val="1"/>
          <w:wAfter w:w="14" w:type="dxa"/>
        </w:trPr>
        <w:tc>
          <w:tcPr>
            <w:tcW w:w="2069" w:type="dxa"/>
            <w:vMerge w:val="restart"/>
            <w:shd w:val="clear" w:color="auto" w:fill="CAA7C8"/>
            <w:tcMar/>
            <w:vAlign w:val="center"/>
          </w:tcPr>
          <w:p w:rsidRPr="0075610D" w:rsidR="0075610D" w:rsidP="0075610D" w:rsidRDefault="0075610D" w14:paraId="5083132E" w14:textId="77777777">
            <w:pPr>
              <w:pStyle w:val="TableHead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Type de retour d'information</w:t>
            </w:r>
          </w:p>
        </w:tc>
        <w:tc>
          <w:tcPr>
            <w:tcW w:w="3568" w:type="dxa"/>
            <w:vMerge w:val="restart"/>
            <w:shd w:val="clear" w:color="auto" w:fill="CAA7C8"/>
            <w:tcMar/>
            <w:vAlign w:val="center"/>
          </w:tcPr>
          <w:p w:rsidRPr="0075610D" w:rsidR="0075610D" w:rsidP="0075610D" w:rsidRDefault="0075610D" w14:paraId="4F83A3FA" w14:textId="77777777">
            <w:pPr>
              <w:pStyle w:val="TableHead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Rôle typique du point focal</w:t>
            </w:r>
          </w:p>
        </w:tc>
        <w:tc>
          <w:tcPr>
            <w:tcW w:w="3600" w:type="dxa"/>
            <w:gridSpan w:val="2"/>
            <w:shd w:val="clear" w:color="auto" w:fill="CAA7C8"/>
            <w:tcMar/>
            <w:vAlign w:val="center"/>
          </w:tcPr>
          <w:p w:rsidRPr="0075610D" w:rsidR="0075610D" w:rsidP="0075610D" w:rsidRDefault="0075610D" w14:paraId="0836869D" w14:textId="77777777">
            <w:pPr>
              <w:pStyle w:val="TableHead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Point focal interne</w:t>
            </w:r>
          </w:p>
        </w:tc>
        <w:tc>
          <w:tcPr>
            <w:tcW w:w="6390" w:type="dxa"/>
            <w:gridSpan w:val="4"/>
            <w:shd w:val="clear" w:color="auto" w:fill="CAA7C8"/>
            <w:tcMar/>
          </w:tcPr>
          <w:p w:rsidRPr="0075610D" w:rsidR="0075610D" w:rsidP="0075610D" w:rsidRDefault="0075610D" w14:paraId="2ED6F1E1" w14:textId="77777777">
            <w:pPr>
              <w:pStyle w:val="TableHead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Point focal externe</w:t>
            </w:r>
          </w:p>
        </w:tc>
      </w:tr>
      <w:tr w:rsidR="0075610D" w:rsidTr="0CB010F1" w14:paraId="344F7C11" w14:textId="77777777">
        <w:trPr>
          <w:gridAfter w:val="2"/>
          <w:wAfter w:w="39" w:type="dxa"/>
        </w:trPr>
        <w:tc>
          <w:tcPr>
            <w:tcW w:w="2069" w:type="dxa"/>
            <w:vMerge/>
            <w:tcMar/>
            <w:vAlign w:val="center"/>
          </w:tcPr>
          <w:p w:rsidRPr="0075610D" w:rsidR="0075610D" w:rsidP="00E01A7C" w:rsidRDefault="0075610D" w14:paraId="27588710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568" w:type="dxa"/>
            <w:vMerge/>
            <w:tcMar/>
            <w:vAlign w:val="center"/>
          </w:tcPr>
          <w:p w:rsidRPr="0075610D" w:rsidR="0075610D" w:rsidP="0075610D" w:rsidRDefault="0075610D" w14:paraId="0A424782" w14:textId="77777777">
            <w:pPr>
              <w:pStyle w:val="TableHeader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</w:p>
        </w:tc>
        <w:tc>
          <w:tcPr>
            <w:tcW w:w="1800" w:type="dxa"/>
            <w:shd w:val="clear" w:color="auto" w:fill="CAA7C8"/>
            <w:tcMar/>
          </w:tcPr>
          <w:p w:rsidRPr="0075610D" w:rsidR="0075610D" w:rsidP="0075610D" w:rsidRDefault="0075610D" w14:paraId="2BBDFFC6" w14:textId="77777777">
            <w:pPr>
              <w:pStyle w:val="TableHeader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>
              <w:rPr>
                <w:color w:val="000000" w:themeColor="text1"/>
              </w:rPr>
              <w:t>Nom</w:t>
            </w:r>
          </w:p>
        </w:tc>
        <w:tc>
          <w:tcPr>
            <w:tcW w:w="1800" w:type="dxa"/>
            <w:shd w:val="clear" w:color="auto" w:fill="CAA7C8"/>
            <w:tcMar/>
          </w:tcPr>
          <w:p w:rsidRPr="0075610D" w:rsidR="0075610D" w:rsidP="0075610D" w:rsidRDefault="0075610D" w14:paraId="330A1597" w14:textId="77777777">
            <w:pPr>
              <w:pStyle w:val="TableHeader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>
              <w:rPr>
                <w:color w:val="000000" w:themeColor="text1"/>
              </w:rPr>
              <w:t>Coordonnées de contact</w:t>
            </w:r>
          </w:p>
        </w:tc>
        <w:tc>
          <w:tcPr>
            <w:tcW w:w="1830" w:type="dxa"/>
            <w:shd w:val="clear" w:color="auto" w:fill="CAA7C8"/>
            <w:tcMar/>
          </w:tcPr>
          <w:p w:rsidRPr="0075610D" w:rsidR="0075610D" w:rsidP="0075610D" w:rsidRDefault="0075610D" w14:paraId="24EB0059" w14:textId="77777777">
            <w:pPr>
              <w:pStyle w:val="TableHeader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>
              <w:rPr>
                <w:color w:val="000000" w:themeColor="text1"/>
              </w:rPr>
              <w:t>Organisation</w:t>
            </w:r>
          </w:p>
        </w:tc>
        <w:tc>
          <w:tcPr>
            <w:tcW w:w="2015" w:type="dxa"/>
            <w:shd w:val="clear" w:color="auto" w:fill="CAA7C8"/>
            <w:tcMar/>
          </w:tcPr>
          <w:p w:rsidRPr="0075610D" w:rsidR="0075610D" w:rsidP="0075610D" w:rsidRDefault="0075610D" w14:paraId="66791C8A" w14:textId="77777777">
            <w:pPr>
              <w:pStyle w:val="TableHeader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>
              <w:rPr>
                <w:color w:val="000000" w:themeColor="text1"/>
              </w:rPr>
              <w:t>Nom</w:t>
            </w:r>
          </w:p>
        </w:tc>
        <w:tc>
          <w:tcPr>
            <w:tcW w:w="2520" w:type="dxa"/>
            <w:shd w:val="clear" w:color="auto" w:fill="CAA7C8"/>
            <w:tcMar/>
          </w:tcPr>
          <w:p w:rsidRPr="0075610D" w:rsidR="0075610D" w:rsidP="0075610D" w:rsidRDefault="0075610D" w14:paraId="4F48BB8A" w14:textId="77777777">
            <w:pPr>
              <w:pStyle w:val="TableHeader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>
              <w:rPr>
                <w:color w:val="000000" w:themeColor="text1"/>
              </w:rPr>
              <w:t>Coordonnées de contact</w:t>
            </w:r>
          </w:p>
        </w:tc>
      </w:tr>
      <w:tr w:rsidRPr="00D25A3C" w:rsidR="0075610D" w:rsidTr="0CB010F1" w14:paraId="5CA79925" w14:textId="77777777">
        <w:trPr>
          <w:gridAfter w:val="2"/>
          <w:wAfter w:w="39" w:type="dxa"/>
        </w:trPr>
        <w:tc>
          <w:tcPr>
            <w:tcW w:w="2069" w:type="dxa"/>
            <w:shd w:val="clear" w:color="auto" w:fill="EADDEB"/>
            <w:tcMar/>
          </w:tcPr>
          <w:p w:rsidRPr="0075610D" w:rsidR="0075610D" w:rsidP="0075610D" w:rsidRDefault="0075610D" w14:paraId="68577755" w14:textId="77777777">
            <w:pPr>
              <w:pStyle w:val="BodyCopy"/>
              <w:jc w:val="left"/>
              <w:rPr>
                <w:b/>
              </w:rPr>
            </w:pPr>
            <w:r>
              <w:t>Tout retour d'informations relatif à la VSBG, à la protection de l'enfance ou à une organisation dangereuse</w:t>
            </w:r>
          </w:p>
        </w:tc>
        <w:tc>
          <w:tcPr>
            <w:tcW w:w="3568" w:type="dxa"/>
            <w:shd w:val="clear" w:color="auto" w:fill="EADDEB"/>
            <w:tcMar/>
          </w:tcPr>
          <w:p w:rsidRPr="0075610D" w:rsidR="0075610D" w:rsidP="0075610D" w:rsidRDefault="0075610D" w14:paraId="7E89EBF0" w14:textId="77777777">
            <w:pPr>
              <w:pStyle w:val="BodyCopy"/>
              <w:jc w:val="left"/>
            </w:pPr>
            <w:r>
              <w:t>Protection, genre ou inclusions, Directeur des opérations, Secrétaire général, Chef de bureau</w:t>
            </w:r>
          </w:p>
        </w:tc>
        <w:tc>
          <w:tcPr>
            <w:tcW w:w="1800" w:type="dxa"/>
            <w:shd w:val="clear" w:color="auto" w:fill="EADDEB"/>
            <w:tcMar/>
          </w:tcPr>
          <w:p w:rsidRPr="00470775" w:rsidR="0075610D" w:rsidP="00E01A7C" w:rsidRDefault="0075610D" w14:paraId="0C2D6441" w14:textId="77777777"/>
        </w:tc>
        <w:tc>
          <w:tcPr>
            <w:tcW w:w="1800" w:type="dxa"/>
            <w:shd w:val="clear" w:color="auto" w:fill="EADDEB"/>
            <w:tcMar/>
          </w:tcPr>
          <w:p w:rsidRPr="00470775" w:rsidR="0075610D" w:rsidP="00E01A7C" w:rsidRDefault="0075610D" w14:paraId="446BD413" w14:textId="77777777"/>
        </w:tc>
        <w:tc>
          <w:tcPr>
            <w:tcW w:w="1830" w:type="dxa"/>
            <w:shd w:val="clear" w:color="auto" w:fill="EADDEB"/>
            <w:tcMar/>
          </w:tcPr>
          <w:p w:rsidRPr="00470775" w:rsidR="0075610D" w:rsidP="00E01A7C" w:rsidRDefault="0075610D" w14:paraId="77B3BB29" w14:textId="77777777"/>
        </w:tc>
        <w:tc>
          <w:tcPr>
            <w:tcW w:w="2015" w:type="dxa"/>
            <w:shd w:val="clear" w:color="auto" w:fill="EADDEB"/>
            <w:tcMar/>
          </w:tcPr>
          <w:p w:rsidRPr="00470775" w:rsidR="0075610D" w:rsidP="00E01A7C" w:rsidRDefault="0075610D" w14:paraId="45200111" w14:textId="77777777"/>
        </w:tc>
        <w:tc>
          <w:tcPr>
            <w:tcW w:w="2520" w:type="dxa"/>
            <w:shd w:val="clear" w:color="auto" w:fill="EADDEB"/>
            <w:tcMar/>
          </w:tcPr>
          <w:p w:rsidRPr="00470775" w:rsidR="0075610D" w:rsidP="00E01A7C" w:rsidRDefault="0075610D" w14:paraId="77D5B5AD" w14:textId="77777777"/>
        </w:tc>
      </w:tr>
      <w:tr w:rsidRPr="00D25A3C" w:rsidR="0075610D" w:rsidTr="0CB010F1" w14:paraId="3A16192D" w14:textId="77777777">
        <w:trPr>
          <w:gridAfter w:val="2"/>
          <w:wAfter w:w="39" w:type="dxa"/>
        </w:trPr>
        <w:tc>
          <w:tcPr>
            <w:tcW w:w="2069" w:type="dxa"/>
            <w:shd w:val="clear" w:color="auto" w:fill="EADDEB"/>
            <w:tcMar/>
          </w:tcPr>
          <w:p w:rsidRPr="0075610D" w:rsidR="0075610D" w:rsidP="0075610D" w:rsidRDefault="0075610D" w14:paraId="24AAFE7A" w14:textId="77777777">
            <w:pPr>
              <w:pStyle w:val="BodyCopy"/>
              <w:jc w:val="left"/>
              <w:rPr>
                <w:b/>
              </w:rPr>
            </w:pPr>
            <w:r>
              <w:t>Tout retour d'informations concernant des allégations d'EAS par des employés ou des bénévoles des organisations d'intervention</w:t>
            </w:r>
          </w:p>
        </w:tc>
        <w:tc>
          <w:tcPr>
            <w:tcW w:w="3568" w:type="dxa"/>
            <w:shd w:val="clear" w:color="auto" w:fill="EADDEB"/>
            <w:tcMar/>
          </w:tcPr>
          <w:p w:rsidRPr="0075610D" w:rsidR="0075610D" w:rsidP="0075610D" w:rsidRDefault="0075610D" w14:paraId="4EF16696" w14:textId="77777777">
            <w:pPr>
              <w:pStyle w:val="BodyCopy"/>
              <w:jc w:val="left"/>
            </w:pPr>
            <w:r>
              <w:t>PEAS (protection contre l'exploitation et les abus sexuels), ressources humaines, Directeur des opérations, Secrétaire général, Chef de bureau</w:t>
            </w:r>
          </w:p>
        </w:tc>
        <w:tc>
          <w:tcPr>
            <w:tcW w:w="1800" w:type="dxa"/>
            <w:shd w:val="clear" w:color="auto" w:fill="EADDEB"/>
            <w:tcMar/>
          </w:tcPr>
          <w:p w:rsidRPr="00470775" w:rsidR="0075610D" w:rsidP="00E01A7C" w:rsidRDefault="0075610D" w14:paraId="1DF96149" w14:textId="77777777"/>
        </w:tc>
        <w:tc>
          <w:tcPr>
            <w:tcW w:w="1800" w:type="dxa"/>
            <w:shd w:val="clear" w:color="auto" w:fill="EADDEB"/>
            <w:tcMar/>
          </w:tcPr>
          <w:p w:rsidRPr="00470775" w:rsidR="0075610D" w:rsidP="00E01A7C" w:rsidRDefault="0075610D" w14:paraId="0315EA5E" w14:textId="77777777"/>
        </w:tc>
        <w:tc>
          <w:tcPr>
            <w:tcW w:w="1830" w:type="dxa"/>
            <w:shd w:val="clear" w:color="auto" w:fill="EADDEB"/>
            <w:tcMar/>
          </w:tcPr>
          <w:p w:rsidRPr="00470775" w:rsidR="0075610D" w:rsidP="00E01A7C" w:rsidRDefault="0075610D" w14:paraId="7ACCB824" w14:textId="77777777"/>
        </w:tc>
        <w:tc>
          <w:tcPr>
            <w:tcW w:w="2015" w:type="dxa"/>
            <w:shd w:val="clear" w:color="auto" w:fill="EADDEB"/>
            <w:tcMar/>
          </w:tcPr>
          <w:p w:rsidRPr="00470775" w:rsidR="0075610D" w:rsidP="00E01A7C" w:rsidRDefault="0075610D" w14:paraId="1AC12C6D" w14:textId="77777777"/>
        </w:tc>
        <w:tc>
          <w:tcPr>
            <w:tcW w:w="2520" w:type="dxa"/>
            <w:shd w:val="clear" w:color="auto" w:fill="EADDEB"/>
            <w:tcMar/>
          </w:tcPr>
          <w:p w:rsidRPr="00470775" w:rsidR="0075610D" w:rsidP="00E01A7C" w:rsidRDefault="0075610D" w14:paraId="7FD21900" w14:textId="77777777"/>
        </w:tc>
      </w:tr>
      <w:tr w:rsidRPr="00D25A3C" w:rsidR="0075610D" w:rsidTr="0CB010F1" w14:paraId="4D347D1E" w14:textId="77777777">
        <w:trPr>
          <w:gridAfter w:val="2"/>
          <w:wAfter w:w="39" w:type="dxa"/>
        </w:trPr>
        <w:tc>
          <w:tcPr>
            <w:tcW w:w="2069" w:type="dxa"/>
            <w:shd w:val="clear" w:color="auto" w:fill="EADDEB"/>
            <w:tcMar/>
          </w:tcPr>
          <w:p w:rsidRPr="0075610D" w:rsidR="0075610D" w:rsidP="0075610D" w:rsidRDefault="0075610D" w14:paraId="7CD096B4" w14:textId="77777777">
            <w:pPr>
              <w:pStyle w:val="BodyCopy"/>
              <w:jc w:val="left"/>
              <w:rPr>
                <w:b/>
              </w:rPr>
            </w:pPr>
            <w:r>
              <w:t>Tout retour d'informations relatif à d'autres fautes ou abus de pouvoir d'employés ou de bénévoles des organisations d'intervention</w:t>
            </w:r>
          </w:p>
        </w:tc>
        <w:tc>
          <w:tcPr>
            <w:tcW w:w="3568" w:type="dxa"/>
            <w:shd w:val="clear" w:color="auto" w:fill="EADDEB"/>
            <w:tcMar/>
          </w:tcPr>
          <w:p w:rsidRPr="0075610D" w:rsidR="0075610D" w:rsidP="0075610D" w:rsidRDefault="0075610D" w14:paraId="693282E8" w14:textId="77777777">
            <w:pPr>
              <w:pStyle w:val="BodyCopy"/>
              <w:jc w:val="left"/>
            </w:pPr>
            <w:r>
              <w:t>Ressources humaines, Directeur des opérations, Secrétaire général, Chef de bureau</w:t>
            </w:r>
          </w:p>
        </w:tc>
        <w:tc>
          <w:tcPr>
            <w:tcW w:w="1800" w:type="dxa"/>
            <w:shd w:val="clear" w:color="auto" w:fill="EADDEB"/>
            <w:tcMar/>
          </w:tcPr>
          <w:p w:rsidRPr="00470775" w:rsidR="0075610D" w:rsidP="00E01A7C" w:rsidRDefault="0075610D" w14:paraId="51D4E083" w14:textId="77777777"/>
        </w:tc>
        <w:tc>
          <w:tcPr>
            <w:tcW w:w="1800" w:type="dxa"/>
            <w:shd w:val="clear" w:color="auto" w:fill="EADDEB"/>
            <w:tcMar/>
          </w:tcPr>
          <w:p w:rsidRPr="00470775" w:rsidR="0075610D" w:rsidP="00E01A7C" w:rsidRDefault="0075610D" w14:paraId="6EB5E072" w14:textId="77777777"/>
        </w:tc>
        <w:tc>
          <w:tcPr>
            <w:tcW w:w="1830" w:type="dxa"/>
            <w:shd w:val="clear" w:color="auto" w:fill="EADDEB"/>
            <w:tcMar/>
          </w:tcPr>
          <w:p w:rsidRPr="00470775" w:rsidR="0075610D" w:rsidP="00E01A7C" w:rsidRDefault="0075610D" w14:paraId="527073F8" w14:textId="77777777"/>
        </w:tc>
        <w:tc>
          <w:tcPr>
            <w:tcW w:w="2015" w:type="dxa"/>
            <w:shd w:val="clear" w:color="auto" w:fill="EADDEB"/>
            <w:tcMar/>
          </w:tcPr>
          <w:p w:rsidRPr="00470775" w:rsidR="0075610D" w:rsidP="00E01A7C" w:rsidRDefault="0075610D" w14:paraId="3F1DC2FE" w14:textId="77777777"/>
        </w:tc>
        <w:tc>
          <w:tcPr>
            <w:tcW w:w="2520" w:type="dxa"/>
            <w:shd w:val="clear" w:color="auto" w:fill="EADDEB"/>
            <w:tcMar/>
          </w:tcPr>
          <w:p w:rsidRPr="00470775" w:rsidR="0075610D" w:rsidP="00E01A7C" w:rsidRDefault="0075610D" w14:paraId="73CE5234" w14:textId="77777777"/>
        </w:tc>
      </w:tr>
      <w:tr w:rsidRPr="00D25A3C" w:rsidR="0075610D" w:rsidTr="0CB010F1" w14:paraId="6D4425D6" w14:textId="77777777">
        <w:trPr>
          <w:gridAfter w:val="2"/>
          <w:wAfter w:w="39" w:type="dxa"/>
          <w:trHeight w:val="679"/>
        </w:trPr>
        <w:tc>
          <w:tcPr>
            <w:tcW w:w="2069" w:type="dxa"/>
            <w:shd w:val="clear" w:color="auto" w:fill="EADDEB"/>
            <w:tcMar/>
          </w:tcPr>
          <w:p w:rsidRPr="0075610D" w:rsidR="0075610D" w:rsidP="0075610D" w:rsidRDefault="0075610D" w14:paraId="71B0B4D9" w14:textId="77777777">
            <w:pPr>
              <w:pStyle w:val="BodyCopy"/>
              <w:jc w:val="left"/>
            </w:pPr>
            <w:r>
              <w:t xml:space="preserve">Tout retour d'informations relatif aux incidents et menaces de sécurité dans la communauté, </w:t>
            </w:r>
            <w:r>
              <w:lastRenderedPageBreak/>
              <w:t>ainsi qu'à l'encontre de l'organisation</w:t>
            </w:r>
          </w:p>
        </w:tc>
        <w:tc>
          <w:tcPr>
            <w:tcW w:w="3568" w:type="dxa"/>
            <w:shd w:val="clear" w:color="auto" w:fill="EADDEB"/>
            <w:tcMar/>
          </w:tcPr>
          <w:p w:rsidRPr="0075610D" w:rsidR="0075610D" w:rsidP="0075610D" w:rsidRDefault="0075610D" w14:paraId="2316D794" w14:textId="77777777">
            <w:pPr>
              <w:pStyle w:val="BodyCopy"/>
              <w:jc w:val="left"/>
            </w:pPr>
            <w:r>
              <w:lastRenderedPageBreak/>
              <w:t>Sécurité, Directeur des opérations, Secrétaire général, Chef de bureau</w:t>
            </w:r>
          </w:p>
        </w:tc>
        <w:tc>
          <w:tcPr>
            <w:tcW w:w="1800" w:type="dxa"/>
            <w:shd w:val="clear" w:color="auto" w:fill="EADDEB"/>
            <w:tcMar/>
          </w:tcPr>
          <w:p w:rsidRPr="00470775" w:rsidR="0075610D" w:rsidP="00E01A7C" w:rsidRDefault="0075610D" w14:paraId="3E590E39" w14:textId="77777777"/>
        </w:tc>
        <w:tc>
          <w:tcPr>
            <w:tcW w:w="1800" w:type="dxa"/>
            <w:shd w:val="clear" w:color="auto" w:fill="EADDEB"/>
            <w:tcMar/>
          </w:tcPr>
          <w:p w:rsidRPr="00470775" w:rsidR="0075610D" w:rsidP="00E01A7C" w:rsidRDefault="0075610D" w14:paraId="79838927" w14:textId="77777777"/>
        </w:tc>
        <w:tc>
          <w:tcPr>
            <w:tcW w:w="1830" w:type="dxa"/>
            <w:shd w:val="clear" w:color="auto" w:fill="EADDEB"/>
            <w:tcMar/>
          </w:tcPr>
          <w:p w:rsidRPr="00470775" w:rsidR="0075610D" w:rsidP="00E01A7C" w:rsidRDefault="0075610D" w14:paraId="4631A550" w14:textId="77777777"/>
        </w:tc>
        <w:tc>
          <w:tcPr>
            <w:tcW w:w="2015" w:type="dxa"/>
            <w:shd w:val="clear" w:color="auto" w:fill="EADDEB"/>
            <w:tcMar/>
          </w:tcPr>
          <w:p w:rsidRPr="00470775" w:rsidR="0075610D" w:rsidP="00E01A7C" w:rsidRDefault="0075610D" w14:paraId="799FC98C" w14:textId="77777777"/>
        </w:tc>
        <w:tc>
          <w:tcPr>
            <w:tcW w:w="2520" w:type="dxa"/>
            <w:shd w:val="clear" w:color="auto" w:fill="EADDEB"/>
            <w:tcMar/>
          </w:tcPr>
          <w:p w:rsidRPr="00470775" w:rsidR="0075610D" w:rsidP="00E01A7C" w:rsidRDefault="0075610D" w14:paraId="0203F7C0" w14:textId="77777777"/>
        </w:tc>
      </w:tr>
      <w:tr w:rsidRPr="00D25A3C" w:rsidR="0075610D" w:rsidTr="0CB010F1" w14:paraId="2F7571AE" w14:textId="77777777">
        <w:trPr>
          <w:gridAfter w:val="2"/>
          <w:wAfter w:w="39" w:type="dxa"/>
          <w:trHeight w:val="679"/>
        </w:trPr>
        <w:tc>
          <w:tcPr>
            <w:tcW w:w="2069" w:type="dxa"/>
            <w:shd w:val="clear" w:color="auto" w:fill="EADDEB"/>
            <w:tcMar/>
          </w:tcPr>
          <w:p w:rsidRPr="0075610D" w:rsidR="0075610D" w:rsidP="0075610D" w:rsidRDefault="0075610D" w14:paraId="6A6C7F93" w14:textId="77777777">
            <w:pPr>
              <w:pStyle w:val="BodyCopy"/>
            </w:pPr>
          </w:p>
        </w:tc>
        <w:tc>
          <w:tcPr>
            <w:tcW w:w="3568" w:type="dxa"/>
            <w:shd w:val="clear" w:color="auto" w:fill="EADDEB"/>
            <w:tcMar/>
          </w:tcPr>
          <w:p w:rsidRPr="0075610D" w:rsidR="0075610D" w:rsidP="0075610D" w:rsidRDefault="0075610D" w14:paraId="5F670C7B" w14:textId="77777777">
            <w:pPr>
              <w:pStyle w:val="BodyCopy"/>
            </w:pPr>
          </w:p>
        </w:tc>
        <w:tc>
          <w:tcPr>
            <w:tcW w:w="1800" w:type="dxa"/>
            <w:shd w:val="clear" w:color="auto" w:fill="EADDEB"/>
            <w:tcMar/>
          </w:tcPr>
          <w:p w:rsidRPr="00470775" w:rsidR="0075610D" w:rsidP="00E01A7C" w:rsidRDefault="0075610D" w14:paraId="0F56C1F9" w14:textId="77777777"/>
        </w:tc>
        <w:tc>
          <w:tcPr>
            <w:tcW w:w="1800" w:type="dxa"/>
            <w:shd w:val="clear" w:color="auto" w:fill="EADDEB"/>
            <w:tcMar/>
          </w:tcPr>
          <w:p w:rsidRPr="00470775" w:rsidR="0075610D" w:rsidP="00E01A7C" w:rsidRDefault="0075610D" w14:paraId="0E5C2788" w14:textId="77777777"/>
        </w:tc>
        <w:tc>
          <w:tcPr>
            <w:tcW w:w="1830" w:type="dxa"/>
            <w:shd w:val="clear" w:color="auto" w:fill="EADDEB"/>
            <w:tcMar/>
          </w:tcPr>
          <w:p w:rsidRPr="00470775" w:rsidR="0075610D" w:rsidP="00E01A7C" w:rsidRDefault="0075610D" w14:paraId="0065371F" w14:textId="77777777"/>
        </w:tc>
        <w:tc>
          <w:tcPr>
            <w:tcW w:w="2015" w:type="dxa"/>
            <w:shd w:val="clear" w:color="auto" w:fill="EADDEB"/>
            <w:tcMar/>
          </w:tcPr>
          <w:p w:rsidRPr="00470775" w:rsidR="0075610D" w:rsidP="00E01A7C" w:rsidRDefault="0075610D" w14:paraId="460041E8" w14:textId="77777777"/>
        </w:tc>
        <w:tc>
          <w:tcPr>
            <w:tcW w:w="2520" w:type="dxa"/>
            <w:shd w:val="clear" w:color="auto" w:fill="EADDEB"/>
            <w:tcMar/>
          </w:tcPr>
          <w:p w:rsidRPr="00470775" w:rsidR="0075610D" w:rsidP="00E01A7C" w:rsidRDefault="0075610D" w14:paraId="12ED2A1E" w14:textId="77777777"/>
        </w:tc>
      </w:tr>
      <w:tr w:rsidRPr="00D25A3C" w:rsidR="008B034F" w:rsidTr="0CB010F1" w14:paraId="3BFA9CD2" w14:textId="77777777">
        <w:trPr>
          <w:gridAfter w:val="2"/>
          <w:wAfter w:w="39" w:type="dxa"/>
          <w:trHeight w:val="679"/>
        </w:trPr>
        <w:tc>
          <w:tcPr>
            <w:tcW w:w="2069" w:type="dxa"/>
            <w:shd w:val="clear" w:color="auto" w:fill="EADDEB"/>
            <w:tcMar/>
          </w:tcPr>
          <w:p w:rsidRPr="0075610D" w:rsidR="008B034F" w:rsidP="0075610D" w:rsidRDefault="008B034F" w14:paraId="6F9A1C01" w14:textId="77777777">
            <w:pPr>
              <w:pStyle w:val="BodyCopy"/>
            </w:pPr>
          </w:p>
        </w:tc>
        <w:tc>
          <w:tcPr>
            <w:tcW w:w="3568" w:type="dxa"/>
            <w:shd w:val="clear" w:color="auto" w:fill="EADDEB"/>
            <w:tcMar/>
          </w:tcPr>
          <w:p w:rsidRPr="0075610D" w:rsidR="008B034F" w:rsidP="0075610D" w:rsidRDefault="008B034F" w14:paraId="06314CF3" w14:textId="77777777">
            <w:pPr>
              <w:pStyle w:val="BodyCopy"/>
            </w:pPr>
          </w:p>
        </w:tc>
        <w:tc>
          <w:tcPr>
            <w:tcW w:w="1800" w:type="dxa"/>
            <w:shd w:val="clear" w:color="auto" w:fill="EADDEB"/>
            <w:tcMar/>
          </w:tcPr>
          <w:p w:rsidRPr="00470775" w:rsidR="008B034F" w:rsidP="00E01A7C" w:rsidRDefault="008B034F" w14:paraId="2C61C00C" w14:textId="77777777"/>
        </w:tc>
        <w:tc>
          <w:tcPr>
            <w:tcW w:w="1800" w:type="dxa"/>
            <w:shd w:val="clear" w:color="auto" w:fill="EADDEB"/>
            <w:tcMar/>
          </w:tcPr>
          <w:p w:rsidRPr="00470775" w:rsidR="008B034F" w:rsidP="00E01A7C" w:rsidRDefault="008B034F" w14:paraId="3D1167EC" w14:textId="77777777"/>
        </w:tc>
        <w:tc>
          <w:tcPr>
            <w:tcW w:w="1830" w:type="dxa"/>
            <w:shd w:val="clear" w:color="auto" w:fill="EADDEB"/>
            <w:tcMar/>
          </w:tcPr>
          <w:p w:rsidRPr="00470775" w:rsidR="008B034F" w:rsidP="00E01A7C" w:rsidRDefault="008B034F" w14:paraId="5FCCA139" w14:textId="77777777"/>
        </w:tc>
        <w:tc>
          <w:tcPr>
            <w:tcW w:w="2015" w:type="dxa"/>
            <w:shd w:val="clear" w:color="auto" w:fill="EADDEB"/>
            <w:tcMar/>
          </w:tcPr>
          <w:p w:rsidRPr="00470775" w:rsidR="008B034F" w:rsidP="00E01A7C" w:rsidRDefault="008B034F" w14:paraId="4851F567" w14:textId="77777777"/>
        </w:tc>
        <w:tc>
          <w:tcPr>
            <w:tcW w:w="2520" w:type="dxa"/>
            <w:shd w:val="clear" w:color="auto" w:fill="EADDEB"/>
            <w:tcMar/>
          </w:tcPr>
          <w:p w:rsidRPr="00470775" w:rsidR="008B034F" w:rsidP="00E01A7C" w:rsidRDefault="008B034F" w14:paraId="0B404743" w14:textId="77777777"/>
        </w:tc>
      </w:tr>
      <w:tr w:rsidRPr="00D25A3C" w:rsidR="0075610D" w:rsidTr="0CB010F1" w14:paraId="7AC83A2C" w14:textId="77777777">
        <w:trPr>
          <w:trHeight w:val="328"/>
        </w:trPr>
        <w:tc>
          <w:tcPr>
            <w:tcW w:w="15641" w:type="dxa"/>
            <w:gridSpan w:val="9"/>
            <w:shd w:val="clear" w:color="auto" w:fill="873174"/>
            <w:tcMar/>
            <w:vAlign w:val="center"/>
          </w:tcPr>
          <w:p w:rsidRPr="0075610D" w:rsidR="0075610D" w:rsidP="0075610D" w:rsidRDefault="0075610D" w14:paraId="4796DD34" w14:textId="77777777">
            <w:pPr>
              <w:pStyle w:val="TableHeader"/>
            </w:pPr>
            <w:r>
              <w:t>LISTE DES POINTS FOCAUX POUR LA FOURNITURE DE SERVICES SPÉCIALISÉS</w:t>
            </w:r>
          </w:p>
          <w:p w:rsidRPr="0075610D" w:rsidR="0075610D" w:rsidP="0075610D" w:rsidRDefault="00470775" w14:paraId="01B0E830" w14:textId="77777777">
            <w:pPr>
              <w:pStyle w:val="BodyCopy"/>
              <w:rPr>
                <w:i/>
              </w:rPr>
            </w:pPr>
            <w:hyperlink r:id="rId8">
              <w:r w:rsidR="00D25A3C">
                <w:rPr>
                  <w:i/>
                  <w:color w:val="FFFFFF" w:themeColor="background1"/>
                  <w:u w:val="single"/>
                </w:rPr>
                <w:t>Ici</w:t>
              </w:r>
            </w:hyperlink>
            <w:r w:rsidR="00D25A3C">
              <w:rPr>
                <w:i/>
                <w:color w:val="FFFFFF" w:themeColor="background1"/>
              </w:rPr>
              <w:t xml:space="preserve"> se trouve une liste plus détaillée de la cartographie des services d'orientation</w:t>
            </w:r>
          </w:p>
        </w:tc>
      </w:tr>
      <w:tr w:rsidR="0075610D" w:rsidTr="0CB010F1" w14:paraId="6C343C37" w14:textId="77777777">
        <w:trPr>
          <w:gridAfter w:val="1"/>
          <w:wAfter w:w="14" w:type="dxa"/>
        </w:trPr>
        <w:tc>
          <w:tcPr>
            <w:tcW w:w="2069" w:type="dxa"/>
            <w:vMerge w:val="restart"/>
            <w:shd w:val="clear" w:color="auto" w:fill="CAA7C8"/>
            <w:tcMar/>
            <w:vAlign w:val="center"/>
          </w:tcPr>
          <w:p w:rsidRPr="0075610D" w:rsidR="0075610D" w:rsidP="0075610D" w:rsidRDefault="0075610D" w14:paraId="6E6CA7CA" w14:textId="77777777">
            <w:pPr>
              <w:pStyle w:val="TableHead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Type de secteur</w:t>
            </w:r>
          </w:p>
        </w:tc>
        <w:tc>
          <w:tcPr>
            <w:tcW w:w="3568" w:type="dxa"/>
            <w:vMerge w:val="restart"/>
            <w:shd w:val="clear" w:color="auto" w:fill="CAA7C8"/>
            <w:tcMar/>
            <w:vAlign w:val="center"/>
          </w:tcPr>
          <w:p w:rsidRPr="0075610D" w:rsidR="0075610D" w:rsidP="0075610D" w:rsidRDefault="0075610D" w14:paraId="596DE040" w14:textId="77777777">
            <w:pPr>
              <w:pStyle w:val="TableHead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Détails des services offerts</w:t>
            </w:r>
          </w:p>
        </w:tc>
        <w:tc>
          <w:tcPr>
            <w:tcW w:w="3600" w:type="dxa"/>
            <w:gridSpan w:val="2"/>
            <w:shd w:val="clear" w:color="auto" w:fill="CAA7C8"/>
            <w:tcMar/>
            <w:vAlign w:val="center"/>
          </w:tcPr>
          <w:p w:rsidRPr="0075610D" w:rsidR="0075610D" w:rsidP="0075610D" w:rsidRDefault="0075610D" w14:paraId="6740D86E" w14:textId="77777777">
            <w:pPr>
              <w:pStyle w:val="TableHead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Point focal interne</w:t>
            </w:r>
          </w:p>
        </w:tc>
        <w:tc>
          <w:tcPr>
            <w:tcW w:w="6390" w:type="dxa"/>
            <w:gridSpan w:val="4"/>
            <w:shd w:val="clear" w:color="auto" w:fill="CAA7C8"/>
            <w:tcMar/>
            <w:vAlign w:val="center"/>
          </w:tcPr>
          <w:p w:rsidRPr="0075610D" w:rsidR="0075610D" w:rsidP="0075610D" w:rsidRDefault="0075610D" w14:paraId="3DBBE45B" w14:textId="77777777">
            <w:pPr>
              <w:pStyle w:val="TableHead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Point focal externe</w:t>
            </w:r>
          </w:p>
        </w:tc>
      </w:tr>
      <w:tr w:rsidR="0075610D" w:rsidTr="0CB010F1" w14:paraId="4B2B752E" w14:textId="77777777">
        <w:trPr>
          <w:gridAfter w:val="2"/>
          <w:wAfter w:w="39" w:type="dxa"/>
        </w:trPr>
        <w:tc>
          <w:tcPr>
            <w:tcW w:w="2069" w:type="dxa"/>
            <w:vMerge/>
            <w:tcMar/>
            <w:vAlign w:val="center"/>
          </w:tcPr>
          <w:p w:rsidRPr="0075610D" w:rsidR="0075610D" w:rsidP="0075610D" w:rsidRDefault="0075610D" w14:paraId="2AF6FCEC" w14:textId="77777777">
            <w:pPr>
              <w:pStyle w:val="TableHeader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</w:p>
        </w:tc>
        <w:tc>
          <w:tcPr>
            <w:tcW w:w="3568" w:type="dxa"/>
            <w:vMerge/>
            <w:tcMar/>
            <w:vAlign w:val="center"/>
          </w:tcPr>
          <w:p w:rsidRPr="0075610D" w:rsidR="0075610D" w:rsidP="0075610D" w:rsidRDefault="0075610D" w14:paraId="6051B5C9" w14:textId="77777777">
            <w:pPr>
              <w:pStyle w:val="TableHeader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</w:p>
        </w:tc>
        <w:tc>
          <w:tcPr>
            <w:tcW w:w="1800" w:type="dxa"/>
            <w:shd w:val="clear" w:color="auto" w:fill="CAA7C8"/>
            <w:tcMar/>
          </w:tcPr>
          <w:p w:rsidRPr="0075610D" w:rsidR="0075610D" w:rsidP="0075610D" w:rsidRDefault="0075610D" w14:paraId="39B7C7DF" w14:textId="77777777">
            <w:pPr>
              <w:pStyle w:val="TableHeader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>
              <w:rPr>
                <w:color w:val="000000" w:themeColor="text1"/>
              </w:rPr>
              <w:t>Nom</w:t>
            </w:r>
          </w:p>
        </w:tc>
        <w:tc>
          <w:tcPr>
            <w:tcW w:w="1800" w:type="dxa"/>
            <w:shd w:val="clear" w:color="auto" w:fill="CAA7C8"/>
            <w:tcMar/>
          </w:tcPr>
          <w:p w:rsidRPr="0075610D" w:rsidR="0075610D" w:rsidP="0075610D" w:rsidRDefault="0075610D" w14:paraId="5A7B8669" w14:textId="77777777">
            <w:pPr>
              <w:pStyle w:val="TableHeader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>
              <w:rPr>
                <w:color w:val="000000" w:themeColor="text1"/>
              </w:rPr>
              <w:t>Coordonnées de contact</w:t>
            </w:r>
          </w:p>
        </w:tc>
        <w:tc>
          <w:tcPr>
            <w:tcW w:w="1830" w:type="dxa"/>
            <w:shd w:val="clear" w:color="auto" w:fill="CAA7C8"/>
            <w:tcMar/>
          </w:tcPr>
          <w:p w:rsidRPr="0075610D" w:rsidR="0075610D" w:rsidP="0075610D" w:rsidRDefault="0075610D" w14:paraId="4FE04029" w14:textId="77777777">
            <w:pPr>
              <w:pStyle w:val="TableHeader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>
              <w:rPr>
                <w:color w:val="000000" w:themeColor="text1"/>
              </w:rPr>
              <w:t>Organisation</w:t>
            </w:r>
          </w:p>
        </w:tc>
        <w:tc>
          <w:tcPr>
            <w:tcW w:w="2015" w:type="dxa"/>
            <w:shd w:val="clear" w:color="auto" w:fill="CAA7C8"/>
            <w:tcMar/>
          </w:tcPr>
          <w:p w:rsidRPr="0075610D" w:rsidR="0075610D" w:rsidP="0075610D" w:rsidRDefault="0075610D" w14:paraId="690A52D0" w14:textId="77777777">
            <w:pPr>
              <w:pStyle w:val="TableHeader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>
              <w:rPr>
                <w:color w:val="000000" w:themeColor="text1"/>
              </w:rPr>
              <w:t>Nom</w:t>
            </w:r>
          </w:p>
        </w:tc>
        <w:tc>
          <w:tcPr>
            <w:tcW w:w="2520" w:type="dxa"/>
            <w:shd w:val="clear" w:color="auto" w:fill="CAA7C8"/>
            <w:tcMar/>
          </w:tcPr>
          <w:p w:rsidRPr="0075610D" w:rsidR="0075610D" w:rsidP="0075610D" w:rsidRDefault="0075610D" w14:paraId="4C17E14F" w14:textId="77777777">
            <w:pPr>
              <w:pStyle w:val="TableHeader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>
              <w:rPr>
                <w:color w:val="000000" w:themeColor="text1"/>
              </w:rPr>
              <w:t>Coordonnées de contact</w:t>
            </w:r>
          </w:p>
        </w:tc>
      </w:tr>
      <w:tr w:rsidR="0075610D" w:rsidTr="0CB010F1" w14:paraId="5C371FE3" w14:textId="77777777">
        <w:trPr>
          <w:gridAfter w:val="2"/>
          <w:wAfter w:w="39" w:type="dxa"/>
        </w:trPr>
        <w:tc>
          <w:tcPr>
            <w:tcW w:w="2069" w:type="dxa"/>
            <w:tcMar/>
          </w:tcPr>
          <w:p w:rsidR="0075610D" w:rsidP="0075610D" w:rsidRDefault="0075610D" w14:paraId="5D3B4B9D" w14:textId="77777777">
            <w:pPr>
              <w:pStyle w:val="BodyCopy"/>
            </w:pPr>
            <w:r>
              <w:t>Santé</w:t>
            </w:r>
          </w:p>
        </w:tc>
        <w:tc>
          <w:tcPr>
            <w:tcW w:w="3568" w:type="dxa"/>
            <w:tcMar/>
          </w:tcPr>
          <w:p w:rsidR="0075610D" w:rsidP="00E01A7C" w:rsidRDefault="0075610D" w14:paraId="46D0A113" w14:textId="77777777"/>
        </w:tc>
        <w:tc>
          <w:tcPr>
            <w:tcW w:w="1800" w:type="dxa"/>
            <w:tcMar/>
          </w:tcPr>
          <w:p w:rsidR="0075610D" w:rsidP="00E01A7C" w:rsidRDefault="0075610D" w14:paraId="4CC023FA" w14:textId="77777777"/>
        </w:tc>
        <w:tc>
          <w:tcPr>
            <w:tcW w:w="1800" w:type="dxa"/>
            <w:tcMar/>
          </w:tcPr>
          <w:p w:rsidR="0075610D" w:rsidP="00E01A7C" w:rsidRDefault="0075610D" w14:paraId="02311201" w14:textId="77777777"/>
        </w:tc>
        <w:tc>
          <w:tcPr>
            <w:tcW w:w="1830" w:type="dxa"/>
            <w:tcMar/>
          </w:tcPr>
          <w:p w:rsidR="0075610D" w:rsidP="00E01A7C" w:rsidRDefault="0075610D" w14:paraId="2F8C5E39" w14:textId="77777777"/>
        </w:tc>
        <w:tc>
          <w:tcPr>
            <w:tcW w:w="2015" w:type="dxa"/>
            <w:tcMar/>
          </w:tcPr>
          <w:p w:rsidR="0075610D" w:rsidP="00E01A7C" w:rsidRDefault="0075610D" w14:paraId="37076A7B" w14:textId="77777777"/>
        </w:tc>
        <w:tc>
          <w:tcPr>
            <w:tcW w:w="2520" w:type="dxa"/>
            <w:tcMar/>
          </w:tcPr>
          <w:p w:rsidR="0075610D" w:rsidP="00E01A7C" w:rsidRDefault="0075610D" w14:paraId="328CBCE3" w14:textId="77777777"/>
        </w:tc>
      </w:tr>
      <w:tr w:rsidR="0075610D" w:rsidTr="0CB010F1" w14:paraId="65212952" w14:textId="77777777">
        <w:trPr>
          <w:gridAfter w:val="2"/>
          <w:wAfter w:w="39" w:type="dxa"/>
        </w:trPr>
        <w:tc>
          <w:tcPr>
            <w:tcW w:w="2069" w:type="dxa"/>
            <w:tcMar/>
          </w:tcPr>
          <w:p w:rsidR="0075610D" w:rsidP="0075610D" w:rsidRDefault="0075610D" w14:paraId="49CF35FC" w14:textId="77777777">
            <w:pPr>
              <w:pStyle w:val="BodyCopy"/>
            </w:pPr>
            <w:r>
              <w:t>Protection</w:t>
            </w:r>
          </w:p>
        </w:tc>
        <w:tc>
          <w:tcPr>
            <w:tcW w:w="3568" w:type="dxa"/>
            <w:tcMar/>
          </w:tcPr>
          <w:p w:rsidR="0075610D" w:rsidP="00E01A7C" w:rsidRDefault="0075610D" w14:paraId="2D56DB51" w14:textId="77777777"/>
        </w:tc>
        <w:tc>
          <w:tcPr>
            <w:tcW w:w="1800" w:type="dxa"/>
            <w:tcMar/>
          </w:tcPr>
          <w:p w:rsidR="0075610D" w:rsidP="00E01A7C" w:rsidRDefault="0075610D" w14:paraId="782872F0" w14:textId="77777777"/>
        </w:tc>
        <w:tc>
          <w:tcPr>
            <w:tcW w:w="1800" w:type="dxa"/>
            <w:tcMar/>
          </w:tcPr>
          <w:p w:rsidR="0075610D" w:rsidP="00E01A7C" w:rsidRDefault="0075610D" w14:paraId="42CE4A16" w14:textId="77777777"/>
        </w:tc>
        <w:tc>
          <w:tcPr>
            <w:tcW w:w="1830" w:type="dxa"/>
            <w:tcMar/>
          </w:tcPr>
          <w:p w:rsidR="0075610D" w:rsidP="00E01A7C" w:rsidRDefault="0075610D" w14:paraId="7EFD1337" w14:textId="77777777"/>
        </w:tc>
        <w:tc>
          <w:tcPr>
            <w:tcW w:w="2015" w:type="dxa"/>
            <w:tcMar/>
          </w:tcPr>
          <w:p w:rsidR="0075610D" w:rsidP="00E01A7C" w:rsidRDefault="0075610D" w14:paraId="4DD73465" w14:textId="77777777"/>
        </w:tc>
        <w:tc>
          <w:tcPr>
            <w:tcW w:w="2520" w:type="dxa"/>
            <w:tcMar/>
          </w:tcPr>
          <w:p w:rsidR="0075610D" w:rsidP="00E01A7C" w:rsidRDefault="0075610D" w14:paraId="5401D3A4" w14:textId="77777777"/>
        </w:tc>
      </w:tr>
      <w:tr w:rsidR="0075610D" w:rsidTr="0CB010F1" w14:paraId="0C845564" w14:textId="77777777">
        <w:trPr>
          <w:gridAfter w:val="2"/>
          <w:wAfter w:w="39" w:type="dxa"/>
        </w:trPr>
        <w:tc>
          <w:tcPr>
            <w:tcW w:w="2069" w:type="dxa"/>
            <w:tcMar/>
          </w:tcPr>
          <w:p w:rsidR="0075610D" w:rsidP="0075610D" w:rsidRDefault="0075610D" w14:paraId="443B1A76" w14:textId="77777777">
            <w:pPr>
              <w:pStyle w:val="BodyCopy"/>
            </w:pPr>
            <w:r>
              <w:t>Protection de l'enfance</w:t>
            </w:r>
          </w:p>
        </w:tc>
        <w:tc>
          <w:tcPr>
            <w:tcW w:w="3568" w:type="dxa"/>
            <w:tcMar/>
          </w:tcPr>
          <w:p w:rsidR="0075610D" w:rsidP="00E01A7C" w:rsidRDefault="0075610D" w14:paraId="2A72FB62" w14:textId="77777777"/>
        </w:tc>
        <w:tc>
          <w:tcPr>
            <w:tcW w:w="1800" w:type="dxa"/>
            <w:tcMar/>
          </w:tcPr>
          <w:p w:rsidR="0075610D" w:rsidP="00E01A7C" w:rsidRDefault="0075610D" w14:paraId="1822A244" w14:textId="77777777"/>
        </w:tc>
        <w:tc>
          <w:tcPr>
            <w:tcW w:w="1800" w:type="dxa"/>
            <w:tcMar/>
          </w:tcPr>
          <w:p w:rsidR="0075610D" w:rsidP="00E01A7C" w:rsidRDefault="0075610D" w14:paraId="03B7BF02" w14:textId="77777777"/>
        </w:tc>
        <w:tc>
          <w:tcPr>
            <w:tcW w:w="1830" w:type="dxa"/>
            <w:tcMar/>
          </w:tcPr>
          <w:p w:rsidR="0075610D" w:rsidP="00E01A7C" w:rsidRDefault="0075610D" w14:paraId="3B275AF6" w14:textId="77777777"/>
        </w:tc>
        <w:tc>
          <w:tcPr>
            <w:tcW w:w="2015" w:type="dxa"/>
            <w:tcMar/>
          </w:tcPr>
          <w:p w:rsidR="0075610D" w:rsidP="00E01A7C" w:rsidRDefault="0075610D" w14:paraId="6FD961C9" w14:textId="77777777"/>
        </w:tc>
        <w:tc>
          <w:tcPr>
            <w:tcW w:w="2520" w:type="dxa"/>
            <w:tcMar/>
          </w:tcPr>
          <w:p w:rsidR="0075610D" w:rsidP="00E01A7C" w:rsidRDefault="0075610D" w14:paraId="018954BC" w14:textId="77777777"/>
        </w:tc>
      </w:tr>
      <w:tr w:rsidR="0075610D" w:rsidTr="0CB010F1" w14:paraId="110E1AFE" w14:textId="77777777">
        <w:trPr>
          <w:gridAfter w:val="2"/>
          <w:wAfter w:w="39" w:type="dxa"/>
        </w:trPr>
        <w:tc>
          <w:tcPr>
            <w:tcW w:w="2069" w:type="dxa"/>
            <w:tcMar/>
          </w:tcPr>
          <w:p w:rsidR="0075610D" w:rsidP="0075610D" w:rsidRDefault="0075610D" w14:paraId="4BCC8D6F" w14:textId="77777777">
            <w:pPr>
              <w:pStyle w:val="BodyCopy"/>
            </w:pPr>
            <w:r>
              <w:t>VSBG et traite des êtres humains</w:t>
            </w:r>
          </w:p>
        </w:tc>
        <w:tc>
          <w:tcPr>
            <w:tcW w:w="3568" w:type="dxa"/>
            <w:tcMar/>
          </w:tcPr>
          <w:p w:rsidR="0075610D" w:rsidP="00E01A7C" w:rsidRDefault="0075610D" w14:paraId="015AB1D5" w14:textId="77777777"/>
        </w:tc>
        <w:tc>
          <w:tcPr>
            <w:tcW w:w="1800" w:type="dxa"/>
            <w:tcMar/>
          </w:tcPr>
          <w:p w:rsidR="0075610D" w:rsidP="00E01A7C" w:rsidRDefault="0075610D" w14:paraId="0F64F3BA" w14:textId="77777777"/>
        </w:tc>
        <w:tc>
          <w:tcPr>
            <w:tcW w:w="1800" w:type="dxa"/>
            <w:tcMar/>
          </w:tcPr>
          <w:p w:rsidR="0075610D" w:rsidP="00E01A7C" w:rsidRDefault="0075610D" w14:paraId="2EE6D4A7" w14:textId="77777777"/>
        </w:tc>
        <w:tc>
          <w:tcPr>
            <w:tcW w:w="1830" w:type="dxa"/>
            <w:tcMar/>
          </w:tcPr>
          <w:p w:rsidR="0075610D" w:rsidP="00E01A7C" w:rsidRDefault="0075610D" w14:paraId="6878E4D8" w14:textId="77777777"/>
        </w:tc>
        <w:tc>
          <w:tcPr>
            <w:tcW w:w="2015" w:type="dxa"/>
            <w:tcMar/>
          </w:tcPr>
          <w:p w:rsidR="0075610D" w:rsidP="00E01A7C" w:rsidRDefault="0075610D" w14:paraId="00F01052" w14:textId="77777777"/>
        </w:tc>
        <w:tc>
          <w:tcPr>
            <w:tcW w:w="2520" w:type="dxa"/>
            <w:tcMar/>
          </w:tcPr>
          <w:p w:rsidR="0075610D" w:rsidP="00E01A7C" w:rsidRDefault="0075610D" w14:paraId="14AECD7E" w14:textId="77777777"/>
        </w:tc>
      </w:tr>
      <w:tr w:rsidR="0075610D" w:rsidTr="0CB010F1" w14:paraId="4BF1A574" w14:textId="77777777">
        <w:trPr>
          <w:gridAfter w:val="2"/>
          <w:wAfter w:w="39" w:type="dxa"/>
        </w:trPr>
        <w:tc>
          <w:tcPr>
            <w:tcW w:w="2069" w:type="dxa"/>
            <w:tcMar/>
          </w:tcPr>
          <w:p w:rsidR="0075610D" w:rsidP="0075610D" w:rsidRDefault="0075610D" w14:paraId="652E3470" w14:textId="77777777">
            <w:pPr>
              <w:pStyle w:val="BodyCopy"/>
            </w:pPr>
            <w:r>
              <w:t>LGBTQ+</w:t>
            </w:r>
          </w:p>
        </w:tc>
        <w:tc>
          <w:tcPr>
            <w:tcW w:w="3568" w:type="dxa"/>
            <w:tcMar/>
          </w:tcPr>
          <w:p w:rsidR="0075610D" w:rsidP="00E01A7C" w:rsidRDefault="0075610D" w14:paraId="389E8AB0" w14:textId="77777777"/>
        </w:tc>
        <w:tc>
          <w:tcPr>
            <w:tcW w:w="1800" w:type="dxa"/>
            <w:tcMar/>
          </w:tcPr>
          <w:p w:rsidR="0075610D" w:rsidP="00E01A7C" w:rsidRDefault="0075610D" w14:paraId="353B4393" w14:textId="77777777"/>
        </w:tc>
        <w:tc>
          <w:tcPr>
            <w:tcW w:w="1800" w:type="dxa"/>
            <w:tcMar/>
          </w:tcPr>
          <w:p w:rsidR="0075610D" w:rsidP="00E01A7C" w:rsidRDefault="0075610D" w14:paraId="3D9C3CBD" w14:textId="77777777"/>
        </w:tc>
        <w:tc>
          <w:tcPr>
            <w:tcW w:w="1830" w:type="dxa"/>
            <w:tcMar/>
          </w:tcPr>
          <w:p w:rsidR="0075610D" w:rsidP="00E01A7C" w:rsidRDefault="0075610D" w14:paraId="2DD2EC70" w14:textId="77777777"/>
        </w:tc>
        <w:tc>
          <w:tcPr>
            <w:tcW w:w="2015" w:type="dxa"/>
            <w:tcMar/>
          </w:tcPr>
          <w:p w:rsidR="0075610D" w:rsidP="00E01A7C" w:rsidRDefault="0075610D" w14:paraId="0FC54CFF" w14:textId="77777777"/>
        </w:tc>
        <w:tc>
          <w:tcPr>
            <w:tcW w:w="2520" w:type="dxa"/>
            <w:tcMar/>
          </w:tcPr>
          <w:p w:rsidR="0075610D" w:rsidP="00E01A7C" w:rsidRDefault="0075610D" w14:paraId="1F2790FB" w14:textId="77777777"/>
        </w:tc>
      </w:tr>
      <w:tr w:rsidR="0075610D" w:rsidTr="0CB010F1" w14:paraId="7989D9C4" w14:textId="77777777">
        <w:trPr>
          <w:gridAfter w:val="2"/>
          <w:wAfter w:w="39" w:type="dxa"/>
        </w:trPr>
        <w:tc>
          <w:tcPr>
            <w:tcW w:w="2069" w:type="dxa"/>
            <w:tcMar/>
          </w:tcPr>
          <w:p w:rsidR="0075610D" w:rsidP="0075610D" w:rsidRDefault="0075610D" w14:paraId="10653CCB" w14:textId="77777777">
            <w:pPr>
              <w:pStyle w:val="BodyCopy"/>
            </w:pPr>
            <w:r>
              <w:t>Personnes handicapées</w:t>
            </w:r>
          </w:p>
        </w:tc>
        <w:tc>
          <w:tcPr>
            <w:tcW w:w="3568" w:type="dxa"/>
            <w:tcMar/>
          </w:tcPr>
          <w:p w:rsidR="0075610D" w:rsidP="00E01A7C" w:rsidRDefault="0075610D" w14:paraId="16D9EF92" w14:textId="77777777"/>
        </w:tc>
        <w:tc>
          <w:tcPr>
            <w:tcW w:w="1800" w:type="dxa"/>
            <w:tcMar/>
          </w:tcPr>
          <w:p w:rsidR="0075610D" w:rsidP="00E01A7C" w:rsidRDefault="0075610D" w14:paraId="41C873E1" w14:textId="77777777"/>
        </w:tc>
        <w:tc>
          <w:tcPr>
            <w:tcW w:w="1800" w:type="dxa"/>
            <w:tcMar/>
          </w:tcPr>
          <w:p w:rsidR="0075610D" w:rsidP="00E01A7C" w:rsidRDefault="0075610D" w14:paraId="42124F49" w14:textId="77777777"/>
        </w:tc>
        <w:tc>
          <w:tcPr>
            <w:tcW w:w="1830" w:type="dxa"/>
            <w:tcMar/>
          </w:tcPr>
          <w:p w:rsidR="0075610D" w:rsidP="00E01A7C" w:rsidRDefault="0075610D" w14:paraId="53788779" w14:textId="77777777"/>
        </w:tc>
        <w:tc>
          <w:tcPr>
            <w:tcW w:w="2015" w:type="dxa"/>
            <w:tcMar/>
          </w:tcPr>
          <w:p w:rsidR="0075610D" w:rsidP="00E01A7C" w:rsidRDefault="0075610D" w14:paraId="51F212A2" w14:textId="77777777"/>
        </w:tc>
        <w:tc>
          <w:tcPr>
            <w:tcW w:w="2520" w:type="dxa"/>
            <w:tcMar/>
          </w:tcPr>
          <w:p w:rsidR="0075610D" w:rsidP="00E01A7C" w:rsidRDefault="0075610D" w14:paraId="4EC1BD59" w14:textId="77777777"/>
        </w:tc>
      </w:tr>
      <w:tr w:rsidR="0075610D" w:rsidTr="0CB010F1" w14:paraId="3A5627CA" w14:textId="77777777">
        <w:trPr>
          <w:gridAfter w:val="2"/>
          <w:wAfter w:w="39" w:type="dxa"/>
        </w:trPr>
        <w:tc>
          <w:tcPr>
            <w:tcW w:w="2069" w:type="dxa"/>
            <w:tcMar/>
          </w:tcPr>
          <w:p w:rsidR="0075610D" w:rsidP="0075610D" w:rsidRDefault="0075610D" w14:paraId="38743D9F" w14:textId="77777777">
            <w:pPr>
              <w:pStyle w:val="BodyCopy"/>
            </w:pPr>
          </w:p>
        </w:tc>
        <w:tc>
          <w:tcPr>
            <w:tcW w:w="3568" w:type="dxa"/>
            <w:tcMar/>
          </w:tcPr>
          <w:p w:rsidR="0075610D" w:rsidP="00E01A7C" w:rsidRDefault="0075610D" w14:paraId="5E6CDBB2" w14:textId="77777777"/>
        </w:tc>
        <w:tc>
          <w:tcPr>
            <w:tcW w:w="1800" w:type="dxa"/>
            <w:tcMar/>
          </w:tcPr>
          <w:p w:rsidR="0075610D" w:rsidP="00E01A7C" w:rsidRDefault="0075610D" w14:paraId="11351AD4" w14:textId="77777777"/>
        </w:tc>
        <w:tc>
          <w:tcPr>
            <w:tcW w:w="1800" w:type="dxa"/>
            <w:tcMar/>
          </w:tcPr>
          <w:p w:rsidR="0075610D" w:rsidP="00E01A7C" w:rsidRDefault="0075610D" w14:paraId="3D52DE5A" w14:textId="77777777"/>
        </w:tc>
        <w:tc>
          <w:tcPr>
            <w:tcW w:w="1830" w:type="dxa"/>
            <w:tcMar/>
          </w:tcPr>
          <w:p w:rsidR="0075610D" w:rsidP="00E01A7C" w:rsidRDefault="0075610D" w14:paraId="2F290A66" w14:textId="77777777"/>
        </w:tc>
        <w:tc>
          <w:tcPr>
            <w:tcW w:w="2015" w:type="dxa"/>
            <w:tcMar/>
          </w:tcPr>
          <w:p w:rsidR="0075610D" w:rsidP="00E01A7C" w:rsidRDefault="0075610D" w14:paraId="5480AD84" w14:textId="77777777"/>
        </w:tc>
        <w:tc>
          <w:tcPr>
            <w:tcW w:w="2520" w:type="dxa"/>
            <w:tcMar/>
          </w:tcPr>
          <w:p w:rsidR="0075610D" w:rsidP="00E01A7C" w:rsidRDefault="0075610D" w14:paraId="678D7F36" w14:textId="77777777"/>
        </w:tc>
      </w:tr>
      <w:tr w:rsidRPr="00D25A3C" w:rsidR="0075610D" w:rsidTr="0CB010F1" w14:paraId="5FC6B587" w14:textId="77777777">
        <w:trPr>
          <w:trHeight w:val="328"/>
        </w:trPr>
        <w:tc>
          <w:tcPr>
            <w:tcW w:w="15641" w:type="dxa"/>
            <w:gridSpan w:val="9"/>
            <w:shd w:val="clear" w:color="auto" w:fill="873174"/>
            <w:tcMar/>
            <w:vAlign w:val="center"/>
          </w:tcPr>
          <w:p w:rsidRPr="0075610D" w:rsidR="0075610D" w:rsidP="0075610D" w:rsidRDefault="0075610D" w14:paraId="16413CD0" w14:textId="77777777">
            <w:pPr>
              <w:pStyle w:val="TableHeader"/>
            </w:pPr>
            <w:r>
              <w:t>LISTE DES AUTRES MÉCANISMES DE RETOUR D'INFORMATION</w:t>
            </w:r>
          </w:p>
        </w:tc>
      </w:tr>
      <w:tr w:rsidRPr="00D25A3C" w:rsidR="0075610D" w:rsidTr="0CB010F1" w14:paraId="49947169" w14:textId="77777777">
        <w:trPr>
          <w:gridAfter w:val="2"/>
          <w:wAfter w:w="39" w:type="dxa"/>
        </w:trPr>
        <w:tc>
          <w:tcPr>
            <w:tcW w:w="2069" w:type="dxa"/>
            <w:shd w:val="clear" w:color="auto" w:fill="873174"/>
            <w:tcMar/>
            <w:vAlign w:val="center"/>
          </w:tcPr>
          <w:p w:rsidRPr="0075610D" w:rsidR="0075610D" w:rsidP="0075610D" w:rsidRDefault="0075610D" w14:paraId="652EDE32" w14:textId="77777777">
            <w:pPr>
              <w:pStyle w:val="TableHead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Nom</w:t>
            </w:r>
          </w:p>
        </w:tc>
        <w:tc>
          <w:tcPr>
            <w:tcW w:w="3568" w:type="dxa"/>
            <w:shd w:val="clear" w:color="auto" w:fill="873174"/>
            <w:tcMar/>
            <w:vAlign w:val="center"/>
          </w:tcPr>
          <w:p w:rsidRPr="0075610D" w:rsidR="0075610D" w:rsidP="0075610D" w:rsidRDefault="0075610D" w14:paraId="520F226B" w14:textId="77777777">
            <w:pPr>
              <w:pStyle w:val="TableHead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Portée</w:t>
            </w:r>
          </w:p>
        </w:tc>
        <w:tc>
          <w:tcPr>
            <w:tcW w:w="1800" w:type="dxa"/>
            <w:shd w:val="clear" w:color="auto" w:fill="873174"/>
            <w:tcMar/>
            <w:vAlign w:val="center"/>
          </w:tcPr>
          <w:p w:rsidRPr="0075610D" w:rsidR="0075610D" w:rsidP="0075610D" w:rsidRDefault="0075610D" w14:paraId="29A83F2F" w14:textId="77777777">
            <w:pPr>
              <w:pStyle w:val="TableHead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E-mail/site web</w:t>
            </w:r>
          </w:p>
        </w:tc>
        <w:tc>
          <w:tcPr>
            <w:tcW w:w="1800" w:type="dxa"/>
            <w:shd w:val="clear" w:color="auto" w:fill="873174"/>
            <w:tcMar/>
            <w:vAlign w:val="center"/>
          </w:tcPr>
          <w:p w:rsidRPr="0075610D" w:rsidR="0075610D" w:rsidP="0075610D" w:rsidRDefault="0075610D" w14:paraId="368CBF86" w14:textId="77777777">
            <w:pPr>
              <w:pStyle w:val="TableHead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Numéro de téléphone</w:t>
            </w:r>
          </w:p>
        </w:tc>
        <w:tc>
          <w:tcPr>
            <w:tcW w:w="1830" w:type="dxa"/>
            <w:shd w:val="clear" w:color="auto" w:fill="873174"/>
            <w:tcMar/>
            <w:vAlign w:val="center"/>
          </w:tcPr>
          <w:p w:rsidRPr="0075610D" w:rsidR="0075610D" w:rsidP="0075610D" w:rsidRDefault="0075610D" w14:paraId="509C3C2A" w14:textId="77777777">
            <w:pPr>
              <w:pStyle w:val="TableHead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Organisation du point focal</w:t>
            </w:r>
          </w:p>
        </w:tc>
        <w:tc>
          <w:tcPr>
            <w:tcW w:w="2015" w:type="dxa"/>
            <w:shd w:val="clear" w:color="auto" w:fill="873174"/>
            <w:tcMar/>
            <w:vAlign w:val="center"/>
          </w:tcPr>
          <w:p w:rsidRPr="0075610D" w:rsidR="0075610D" w:rsidP="0075610D" w:rsidRDefault="0075610D" w14:paraId="14BCF1D9" w14:textId="77777777">
            <w:pPr>
              <w:pStyle w:val="TableHead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Nom du point focal</w:t>
            </w:r>
          </w:p>
        </w:tc>
        <w:tc>
          <w:tcPr>
            <w:tcW w:w="2520" w:type="dxa"/>
            <w:shd w:val="clear" w:color="auto" w:fill="873174"/>
            <w:tcMar/>
            <w:vAlign w:val="center"/>
          </w:tcPr>
          <w:p w:rsidRPr="0075610D" w:rsidR="0075610D" w:rsidP="0075610D" w:rsidRDefault="0075610D" w14:paraId="2F96DC76" w14:textId="77777777">
            <w:pPr>
              <w:pStyle w:val="TableHead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Coordonnées du point focal</w:t>
            </w:r>
          </w:p>
        </w:tc>
      </w:tr>
      <w:tr w:rsidR="0075610D" w:rsidTr="0CB010F1" w14:paraId="44D66327" w14:textId="77777777">
        <w:trPr>
          <w:gridAfter w:val="2"/>
          <w:wAfter w:w="39" w:type="dxa"/>
        </w:trPr>
        <w:tc>
          <w:tcPr>
            <w:tcW w:w="2069" w:type="dxa"/>
            <w:shd w:val="clear" w:color="auto" w:fill="EADDEB"/>
            <w:tcMar/>
          </w:tcPr>
          <w:p w:rsidR="0075610D" w:rsidP="0046357C" w:rsidRDefault="0075610D" w14:paraId="5ECF9B1D" w14:textId="77777777">
            <w:pPr>
              <w:pStyle w:val="BodyCopy"/>
              <w:jc w:val="left"/>
            </w:pPr>
            <w:r>
              <w:t>Ligne d'assistance inter-agences PEAS</w:t>
            </w:r>
          </w:p>
        </w:tc>
        <w:tc>
          <w:tcPr>
            <w:tcW w:w="3568" w:type="dxa"/>
            <w:shd w:val="clear" w:color="auto" w:fill="EADDEB"/>
            <w:tcMar/>
          </w:tcPr>
          <w:p w:rsidR="0075610D" w:rsidP="0046357C" w:rsidRDefault="0075610D" w14:paraId="5D7E9CCC" w14:textId="77777777">
            <w:pPr>
              <w:pStyle w:val="BodyCopy"/>
              <w:jc w:val="left"/>
            </w:pPr>
          </w:p>
        </w:tc>
        <w:tc>
          <w:tcPr>
            <w:tcW w:w="1800" w:type="dxa"/>
            <w:shd w:val="clear" w:color="auto" w:fill="EADDEB"/>
            <w:tcMar/>
          </w:tcPr>
          <w:p w:rsidR="0075610D" w:rsidP="00E01A7C" w:rsidRDefault="0075610D" w14:paraId="5D522236" w14:textId="77777777"/>
        </w:tc>
        <w:tc>
          <w:tcPr>
            <w:tcW w:w="1800" w:type="dxa"/>
            <w:shd w:val="clear" w:color="auto" w:fill="EADDEB"/>
            <w:tcMar/>
          </w:tcPr>
          <w:p w:rsidR="0075610D" w:rsidP="00E01A7C" w:rsidRDefault="0075610D" w14:paraId="32F7653C" w14:textId="77777777"/>
        </w:tc>
        <w:tc>
          <w:tcPr>
            <w:tcW w:w="1830" w:type="dxa"/>
            <w:shd w:val="clear" w:color="auto" w:fill="EADDEB"/>
            <w:tcMar/>
          </w:tcPr>
          <w:p w:rsidR="0075610D" w:rsidP="00E01A7C" w:rsidRDefault="0075610D" w14:paraId="57F36CB0" w14:textId="77777777"/>
        </w:tc>
        <w:tc>
          <w:tcPr>
            <w:tcW w:w="2015" w:type="dxa"/>
            <w:shd w:val="clear" w:color="auto" w:fill="EADDEB"/>
            <w:tcMar/>
          </w:tcPr>
          <w:p w:rsidR="0075610D" w:rsidP="00E01A7C" w:rsidRDefault="0075610D" w14:paraId="309D7720" w14:textId="77777777"/>
        </w:tc>
        <w:tc>
          <w:tcPr>
            <w:tcW w:w="2520" w:type="dxa"/>
            <w:shd w:val="clear" w:color="auto" w:fill="EADDEB"/>
            <w:tcMar/>
          </w:tcPr>
          <w:p w:rsidR="0075610D" w:rsidP="00E01A7C" w:rsidRDefault="0075610D" w14:paraId="23EFE2A4" w14:textId="77777777"/>
        </w:tc>
      </w:tr>
      <w:tr w:rsidRPr="00D25A3C" w:rsidR="0075610D" w:rsidTr="0CB010F1" w14:paraId="4DAECCC0" w14:textId="77777777">
        <w:trPr>
          <w:gridAfter w:val="2"/>
          <w:wAfter w:w="39" w:type="dxa"/>
        </w:trPr>
        <w:tc>
          <w:tcPr>
            <w:tcW w:w="2069" w:type="dxa"/>
            <w:shd w:val="clear" w:color="auto" w:fill="EADDEB"/>
            <w:tcMar/>
          </w:tcPr>
          <w:p w:rsidRPr="0075610D" w:rsidR="0075610D" w:rsidP="0046357C" w:rsidRDefault="0075610D" w14:paraId="6FA6A422" w14:textId="77777777">
            <w:pPr>
              <w:pStyle w:val="BodyCopy"/>
              <w:jc w:val="left"/>
            </w:pPr>
            <w:r>
              <w:lastRenderedPageBreak/>
              <w:t xml:space="preserve">Ligne d'intégrité de la Croix-Rouge et du Croissant-Rouge </w:t>
            </w:r>
          </w:p>
        </w:tc>
        <w:tc>
          <w:tcPr>
            <w:tcW w:w="3568" w:type="dxa"/>
            <w:shd w:val="clear" w:color="auto" w:fill="EADDEB"/>
            <w:tcMar/>
          </w:tcPr>
          <w:p w:rsidRPr="0075610D" w:rsidR="0075610D" w:rsidP="0046357C" w:rsidRDefault="0075610D" w14:paraId="66F3ABCD" w14:textId="77777777">
            <w:pPr>
              <w:pStyle w:val="BodyCopy"/>
              <w:jc w:val="left"/>
            </w:pPr>
            <w:r>
              <w:t>Signaler toute faute présumée ou tout incident lié à l'intégrité, comme la corruption, la fraude, l'exploitation et les abus sexuels, le harcèlement, les comportements contraires à l'éthique, la maltraitance des enfants, les incidents liés à la sécurité, la sécurité de l'information ou la santé du personnel</w:t>
            </w:r>
          </w:p>
        </w:tc>
        <w:tc>
          <w:tcPr>
            <w:tcW w:w="1800" w:type="dxa"/>
            <w:shd w:val="clear" w:color="auto" w:fill="EADDEB"/>
            <w:tcMar/>
          </w:tcPr>
          <w:p w:rsidRPr="0075610D" w:rsidR="0075610D" w:rsidP="0046357C" w:rsidRDefault="00470775" w14:paraId="2D12D6A1" w14:textId="77777777">
            <w:pPr>
              <w:pStyle w:val="H4"/>
            </w:pPr>
            <w:hyperlink r:id="rId9">
              <w:r w:rsidR="00D25A3C">
                <w:rPr>
                  <w:color w:val="0563C1"/>
                </w:rPr>
                <w:t>speakup@ifrc.integrityline.org</w:t>
              </w:r>
            </w:hyperlink>
          </w:p>
          <w:p w:rsidRPr="0075610D" w:rsidR="0075610D" w:rsidP="0046357C" w:rsidRDefault="0075610D" w14:paraId="46C09B54" w14:textId="77777777">
            <w:pPr>
              <w:pStyle w:val="H4"/>
            </w:pPr>
          </w:p>
          <w:p w:rsidRPr="0075610D" w:rsidR="0075610D" w:rsidP="0046357C" w:rsidRDefault="00470775" w14:paraId="6613D23C" w14:textId="77777777">
            <w:pPr>
              <w:pStyle w:val="H4"/>
            </w:pPr>
            <w:hyperlink r:id="rId10">
              <w:r w:rsidR="00D25A3C">
                <w:rPr>
                  <w:color w:val="0563C1"/>
                </w:rPr>
                <w:t>https://ifrc.integrityline.org/</w:t>
              </w:r>
            </w:hyperlink>
            <w:r w:rsidR="00D25A3C">
              <w:t xml:space="preserve"> </w:t>
            </w:r>
          </w:p>
        </w:tc>
        <w:tc>
          <w:tcPr>
            <w:tcW w:w="1800" w:type="dxa"/>
            <w:shd w:val="clear" w:color="auto" w:fill="EADDEB"/>
            <w:tcMar/>
          </w:tcPr>
          <w:p w:rsidRPr="00470775" w:rsidR="0075610D" w:rsidP="00E01A7C" w:rsidRDefault="0075610D" w14:paraId="21753724" w14:textId="77777777"/>
        </w:tc>
        <w:tc>
          <w:tcPr>
            <w:tcW w:w="1830" w:type="dxa"/>
            <w:shd w:val="clear" w:color="auto" w:fill="EADDEB"/>
            <w:tcMar/>
          </w:tcPr>
          <w:p w:rsidRPr="00470775" w:rsidR="0075610D" w:rsidP="00E01A7C" w:rsidRDefault="0075610D" w14:paraId="28D136C6" w14:textId="77777777"/>
        </w:tc>
        <w:tc>
          <w:tcPr>
            <w:tcW w:w="2015" w:type="dxa"/>
            <w:shd w:val="clear" w:color="auto" w:fill="EADDEB"/>
            <w:tcMar/>
          </w:tcPr>
          <w:p w:rsidRPr="00470775" w:rsidR="0075610D" w:rsidP="00E01A7C" w:rsidRDefault="0075610D" w14:paraId="7D2F0379" w14:textId="77777777"/>
        </w:tc>
        <w:tc>
          <w:tcPr>
            <w:tcW w:w="2520" w:type="dxa"/>
            <w:shd w:val="clear" w:color="auto" w:fill="EADDEB"/>
            <w:tcMar/>
          </w:tcPr>
          <w:p w:rsidRPr="00470775" w:rsidR="0075610D" w:rsidP="00E01A7C" w:rsidRDefault="0075610D" w14:paraId="0FA525FB" w14:textId="77777777"/>
        </w:tc>
      </w:tr>
      <w:tr w:rsidRPr="00D25A3C" w:rsidR="0075610D" w:rsidTr="0CB010F1" w14:paraId="1CCF01CA" w14:textId="77777777">
        <w:trPr>
          <w:gridAfter w:val="2"/>
          <w:wAfter w:w="39" w:type="dxa"/>
        </w:trPr>
        <w:tc>
          <w:tcPr>
            <w:tcW w:w="2069" w:type="dxa"/>
            <w:shd w:val="clear" w:color="auto" w:fill="EADDEB"/>
            <w:tcMar/>
          </w:tcPr>
          <w:p w:rsidRPr="0075610D" w:rsidR="0075610D" w:rsidP="0046357C" w:rsidRDefault="0075610D" w14:paraId="45F1AEED" w14:textId="77777777">
            <w:pPr>
              <w:pStyle w:val="BodyCopy"/>
              <w:jc w:val="left"/>
            </w:pPr>
            <w:r>
              <w:t>Bureau de l'audit interne et des investigations de la FICR (OIAI)</w:t>
            </w:r>
          </w:p>
        </w:tc>
        <w:tc>
          <w:tcPr>
            <w:tcW w:w="3568" w:type="dxa"/>
            <w:shd w:val="clear" w:color="auto" w:fill="EADDEB"/>
            <w:tcMar/>
          </w:tcPr>
          <w:p w:rsidRPr="0075610D" w:rsidR="0075610D" w:rsidP="0046357C" w:rsidRDefault="0075610D" w14:paraId="63D09762" w14:textId="77777777">
            <w:pPr>
              <w:pStyle w:val="BodyCopy"/>
              <w:jc w:val="left"/>
            </w:pPr>
          </w:p>
        </w:tc>
        <w:tc>
          <w:tcPr>
            <w:tcW w:w="1800" w:type="dxa"/>
            <w:shd w:val="clear" w:color="auto" w:fill="EADDEB"/>
            <w:tcMar/>
          </w:tcPr>
          <w:p w:rsidRPr="00470775" w:rsidR="0075610D" w:rsidP="00E01A7C" w:rsidRDefault="0075610D" w14:paraId="544C69E9" w14:textId="77777777"/>
        </w:tc>
        <w:tc>
          <w:tcPr>
            <w:tcW w:w="1800" w:type="dxa"/>
            <w:shd w:val="clear" w:color="auto" w:fill="EADDEB"/>
            <w:tcMar/>
          </w:tcPr>
          <w:p w:rsidRPr="00470775" w:rsidR="0075610D" w:rsidP="00E01A7C" w:rsidRDefault="0075610D" w14:paraId="1287EB49" w14:textId="77777777"/>
        </w:tc>
        <w:tc>
          <w:tcPr>
            <w:tcW w:w="1830" w:type="dxa"/>
            <w:shd w:val="clear" w:color="auto" w:fill="EADDEB"/>
            <w:tcMar/>
          </w:tcPr>
          <w:p w:rsidRPr="00470775" w:rsidR="0075610D" w:rsidP="00E01A7C" w:rsidRDefault="0075610D" w14:paraId="035A089E" w14:textId="77777777"/>
        </w:tc>
        <w:tc>
          <w:tcPr>
            <w:tcW w:w="2015" w:type="dxa"/>
            <w:shd w:val="clear" w:color="auto" w:fill="EADDEB"/>
            <w:tcMar/>
          </w:tcPr>
          <w:p w:rsidRPr="00470775" w:rsidR="0075610D" w:rsidP="00E01A7C" w:rsidRDefault="0075610D" w14:paraId="3009589C" w14:textId="77777777"/>
        </w:tc>
        <w:tc>
          <w:tcPr>
            <w:tcW w:w="2520" w:type="dxa"/>
            <w:shd w:val="clear" w:color="auto" w:fill="EADDEB"/>
            <w:tcMar/>
          </w:tcPr>
          <w:p w:rsidRPr="00470775" w:rsidR="0075610D" w:rsidP="00E01A7C" w:rsidRDefault="0075610D" w14:paraId="71992FE3" w14:textId="77777777"/>
        </w:tc>
      </w:tr>
    </w:tbl>
    <w:p w:rsidR="0075610D" w:rsidP="00CC24BD" w:rsidRDefault="0075610D" w14:paraId="66C2695E" w14:textId="77777777">
      <w:pPr>
        <w:pStyle w:val="H4"/>
      </w:pPr>
    </w:p>
    <w:sectPr w:rsidR="0075610D" w:rsidSect="008B034F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980" w:right="1417" w:bottom="1417" w:left="1417" w:header="530" w:footer="24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9748F" w:rsidP="00061220" w:rsidRDefault="0069748F" w14:paraId="123A6193" w14:textId="77777777">
      <w:r>
        <w:separator/>
      </w:r>
    </w:p>
  </w:endnote>
  <w:endnote w:type="continuationSeparator" w:id="0">
    <w:p w:rsidR="0069748F" w:rsidP="00061220" w:rsidRDefault="0069748F" w14:paraId="6939C91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variable"/>
    <w:sig w:usb0="00000003" w:usb1="0200E4B4" w:usb2="00000000" w:usb3="00000000" w:csb0="00000001" w:csb1="00000000"/>
  </w:font>
  <w:font w:name="ZapfDingbats BT"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 Medium">
    <w:altName w:val="Arial"/>
    <w:charset w:val="4D"/>
    <w:family w:val="swiss"/>
    <w:pitch w:val="variable"/>
    <w:sig w:usb0="A00002FF" w:usb1="5000205B" w:usb2="00000002" w:usb3="00000000" w:csb0="0000009B" w:csb1="00000000"/>
  </w:font>
  <w:font w:name="Helvetica Neue Light">
    <w:altName w:val="Arial Nova Light"/>
    <w:charset w:val="00"/>
    <w:family w:val="auto"/>
    <w:pitch w:val="variable"/>
    <w:sig w:usb0="A00002FF" w:usb1="5000205B" w:usb2="00000002" w:usb3="00000000" w:csb0="00000007" w:csb1="00000000"/>
  </w:font>
  <w:font w:name="Helvetica Neue Thin">
    <w:altName w:val="Arial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272572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F31BA9" w:rsidP="00B81FE2" w:rsidRDefault="00F31BA9" w14:paraId="595D4639" w14:textId="633B2D67">
        <w:pPr>
          <w:pStyle w:val="Footer"/>
          <w:framePr w:wrap="none" w:hAnchor="margin" w:vAnchor="text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F31BA9" w:rsidP="00F31BA9" w:rsidRDefault="00F31BA9" w14:paraId="53E53E57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Pr="00F31BA9" w:rsidR="00F31BA9" w:rsidP="0030145C" w:rsidRDefault="00303D21" w14:paraId="5A4D0E7C" w14:textId="5A51AA18">
    <w:pPr>
      <w:pStyle w:val="Footer"/>
      <w:framePr w:w="533" w:h="301" w:wrap="none" w:hAnchor="page" w:vAnchor="text" w:x="16133" w:y="84" w:hRule="exact"/>
      <w:jc w:val="center"/>
      <w:rPr>
        <w:rStyle w:val="PageNumber"/>
        <w:color w:val="FFFFFF" w:themeColor="background1"/>
      </w:rPr>
    </w:pPr>
    <w:r>
      <w:rPr>
        <w:rFonts w:ascii="Helvetica Neue Medium" w:hAnsi="Helvetica Neue Medium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09F7506F" wp14:editId="432E3297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1" name="MSIPCMb9ae4997b2980a137cb0e8d8" descr="{&quot;HashCode&quot;:-45436510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Pr="00303D21" w:rsidR="00303D21" w:rsidP="00303D21" w:rsidRDefault="00303D21" w14:paraId="1C679595" w14:textId="659528FD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09F7506F">
              <v:stroke joinstyle="miter"/>
              <v:path gradientshapeok="t" o:connecttype="rect"/>
            </v:shapetype>
            <v:shape id="MSIPCMb9ae4997b2980a137cb0e8d8" style="position:absolute;left:0;text-align:left;margin-left:0;margin-top:558.75pt;width:841.9pt;height:21.5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-45436510,&quot;Height&quot;:595.0,&quot;Width&quot;:841.0,&quot;Placement&quot;:&quot;Footer&quot;,&quot;Index&quot;:&quot;Primary&quot;,&quot;Section&quot;:1,&quot;Top&quot;:0.0,&quot;Left&quot;:0.0}" o:spid="_x0000_s1026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">
              <v:textbox inset="20pt,0,,0">
                <w:txbxContent>
                  <w:p w:rsidRPr="00303D21" w:rsidR="00303D21" w:rsidP="00303D21" w:rsidRDefault="00303D21" w14:paraId="1C679595" w14:textId="659528FD">
                    <w:pPr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Style w:val="PageNumber"/>
          <w:color w:val="FFFFFF" w:themeColor="background1"/>
        </w:rPr>
        <w:id w:val="-1090157178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Pr="00F31BA9" w:rsidR="00F31BA9">
          <w:rPr>
            <w:rStyle w:val="PageNumber"/>
            <w:color w:val="FFFFFF" w:themeColor="background1"/>
          </w:rPr>
          <w:fldChar w:fldCharType="begin"/>
        </w:r>
        <w:r w:rsidRPr="00F31BA9" w:rsidR="00F31BA9">
          <w:rPr>
            <w:rStyle w:val="PageNumber"/>
            <w:color w:val="FFFFFF" w:themeColor="background1"/>
          </w:rPr>
          <w:instrText xml:space="preserve"> PAGE </w:instrText>
        </w:r>
        <w:r w:rsidRPr="00F31BA9" w:rsidR="00F31BA9">
          <w:rPr>
            <w:rStyle w:val="PageNumber"/>
            <w:color w:val="FFFFFF" w:themeColor="background1"/>
          </w:rPr>
          <w:fldChar w:fldCharType="separate"/>
        </w:r>
        <w:r w:rsidRPr="00F31BA9" w:rsidR="00F31BA9">
          <w:rPr>
            <w:rStyle w:val="PageNumber"/>
            <w:color w:val="FFFFFF" w:themeColor="background1"/>
          </w:rPr>
          <w:t>2</w:t>
        </w:r>
        <w:r w:rsidRPr="00F31BA9" w:rsidR="00F31BA9">
          <w:rPr>
            <w:rStyle w:val="PageNumber"/>
            <w:color w:val="FFFFFF" w:themeColor="background1"/>
          </w:rPr>
          <w:fldChar w:fldCharType="end"/>
        </w:r>
      </w:sdtContent>
    </w:sdt>
  </w:p>
  <w:p w:rsidRPr="00266931" w:rsidR="00F31BA9" w:rsidP="0030145C" w:rsidRDefault="00266931" w14:paraId="2E64E4C6" w14:textId="07D5170A">
    <w:pPr>
      <w:pStyle w:val="Footer"/>
      <w:tabs>
        <w:tab w:val="clear" w:pos="4536"/>
        <w:tab w:val="clear" w:pos="9072"/>
      </w:tabs>
      <w:ind w:right="709" w:hanging="993"/>
      <w:rPr>
        <w:rFonts w:ascii="Helvetica Neue Thin" w:hAnsi="Helvetica Neue Thin"/>
        <w:color w:val="943482"/>
        <w:spacing w:val="20"/>
        <w:sz w:val="28"/>
        <w:szCs w:val="28"/>
      </w:rPr>
    </w:pPr>
    <w:r>
      <w:rPr>
        <w:rFonts w:ascii="Helvetica Neue Thin" w:hAnsi="Helvetica Neue Thin"/>
        <w:noProof/>
        <w:color w:val="943482"/>
        <w:sz w:val="28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ED7D87C" wp14:editId="06EA84CC">
              <wp:simplePos x="0" y="0"/>
              <wp:positionH relativeFrom="column">
                <wp:posOffset>9372600</wp:posOffset>
              </wp:positionH>
              <wp:positionV relativeFrom="page">
                <wp:posOffset>7201535</wp:posOffset>
              </wp:positionV>
              <wp:extent cx="276625" cy="276625"/>
              <wp:effectExtent l="0" t="0" r="3175" b="3175"/>
              <wp:wrapNone/>
              <wp:docPr id="8" name="Ellips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6625" cy="276625"/>
                      </a:xfrm>
                      <a:prstGeom prst="ellipse">
                        <a:avLst/>
                      </a:prstGeom>
                      <a:solidFill>
                        <a:srgbClr val="94348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id="Ellipse 8" style="position:absolute;margin-left:738pt;margin-top:567.05pt;width:21.8pt;height:21.8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26" fillcolor="#943482" stroked="f" strokeweight="1pt" w14:anchorId="6E5472F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">
              <v:stroke joinstyle="miter"/>
              <w10:wrap anchory="page"/>
            </v:oval>
          </w:pict>
        </mc:Fallback>
      </mc:AlternateContent>
    </w:r>
    <w:r>
      <w:rPr>
        <w:rFonts w:ascii="Helvetica Neue Thin" w:hAnsi="Helvetica Neue Thin"/>
        <w:color w:val="943482"/>
        <w:sz w:val="28"/>
      </w:rPr>
      <w:t>KIT DE RETOUR D’INFORMATIONS DE LA FICR</w:t>
    </w:r>
    <w:r>
      <w:rPr>
        <w:rFonts w:ascii="Helvetica Neue Thin" w:hAnsi="Helvetica Neue Thin"/>
        <w:color w:val="943482"/>
        <w:sz w:val="2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Pr="00F31BA9" w:rsidR="00C30C1C" w:rsidP="005A333E" w:rsidRDefault="00303D21" w14:paraId="45DE0C08" w14:textId="633393E3">
    <w:pPr>
      <w:pStyle w:val="Footer"/>
      <w:framePr w:w="345" w:h="350" w:wrap="none" w:hAnchor="page" w:vAnchor="text" w:x="16295" w:y="118" w:hRule="exact"/>
      <w:jc w:val="center"/>
      <w:rPr>
        <w:rStyle w:val="PageNumber"/>
        <w:color w:val="FFFFFF" w:themeColor="background1"/>
      </w:rPr>
    </w:pPr>
    <w:r>
      <w:rPr>
        <w:rFonts w:ascii="Helvetica Neue Medium" w:hAnsi="Helvetica Neue Medium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4CBD4FF1" wp14:editId="31E2CD3F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2" name="MSIPCM2b5046128da53ab90facab85" descr="{&quot;HashCode&quot;:-45436510,&quot;Height&quot;:595.0,&quot;Width&quot;:841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Pr="00303D21" w:rsidR="00303D21" w:rsidP="00303D21" w:rsidRDefault="00303D21" w14:paraId="4FA302EA" w14:textId="292570FB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4CBD4FF1">
              <v:stroke joinstyle="miter"/>
              <v:path gradientshapeok="t" o:connecttype="rect"/>
            </v:shapetype>
            <v:shape id="MSIPCM2b5046128da53ab90facab85" style="position:absolute;left:0;text-align:left;margin-left:0;margin-top:558.75pt;width:841.9pt;height:21.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-45436510,&quot;Height&quot;:595.0,&quot;Width&quot;:841.0,&quot;Placement&quot;:&quot;Footer&quot;,&quot;Index&quot;:&quot;FirstPage&quot;,&quot;Section&quot;:1,&quot;Top&quot;:0.0,&quot;Left&quot;:0.0}" o:spid="_x0000_s1027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">
              <v:textbox inset="20pt,0,,0">
                <w:txbxContent>
                  <w:p w:rsidRPr="00303D21" w:rsidR="00303D21" w:rsidP="00303D21" w:rsidRDefault="00303D21" w14:paraId="4FA302EA" w14:textId="292570FB">
                    <w:pPr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Style w:val="PageNumber"/>
          <w:color w:val="FFFFFF" w:themeColor="background1"/>
        </w:rPr>
        <w:id w:val="-582067355"/>
        <w:docPartObj>
          <w:docPartGallery w:val="Page Numbers (Bottom of Page)"/>
          <w:docPartUnique/>
        </w:docPartObj>
      </w:sdtPr>
      <w:sdtEndPr>
        <w:rPr>
          <w:rStyle w:val="DefaultParagraphFont"/>
          <w:rFonts w:asciiTheme="minorHAnsi" w:hAnsiTheme="minorHAnsi"/>
        </w:rPr>
      </w:sdtEndPr>
      <w:sdtContent>
        <w:r w:rsidRPr="00F31BA9" w:rsidR="00C30C1C">
          <w:rPr>
            <w:rStyle w:val="PageNumber"/>
            <w:color w:val="FFFFFF" w:themeColor="background1"/>
          </w:rPr>
          <w:fldChar w:fldCharType="begin"/>
        </w:r>
        <w:r w:rsidRPr="00F31BA9" w:rsidR="00C30C1C">
          <w:rPr>
            <w:rStyle w:val="PageNumber"/>
            <w:color w:val="FFFFFF" w:themeColor="background1"/>
          </w:rPr>
          <w:instrText xml:space="preserve"> PAGE </w:instrText>
        </w:r>
        <w:r w:rsidRPr="00F31BA9" w:rsidR="00C30C1C">
          <w:rPr>
            <w:rStyle w:val="PageNumber"/>
            <w:color w:val="FFFFFF" w:themeColor="background1"/>
          </w:rPr>
          <w:fldChar w:fldCharType="separate"/>
        </w:r>
        <w:r w:rsidRPr="00F31BA9" w:rsidR="00C30C1C">
          <w:rPr>
            <w:rStyle w:val="PageNumber"/>
            <w:color w:val="FFFFFF" w:themeColor="background1"/>
          </w:rPr>
          <w:t>1</w:t>
        </w:r>
        <w:r w:rsidRPr="00F31BA9" w:rsidR="00C30C1C">
          <w:rPr>
            <w:rStyle w:val="PageNumber"/>
            <w:color w:val="FFFFFF" w:themeColor="background1"/>
          </w:rPr>
          <w:fldChar w:fldCharType="end"/>
        </w:r>
      </w:sdtContent>
    </w:sdt>
  </w:p>
  <w:p w:rsidRPr="00266931" w:rsidR="00B34D8B" w:rsidP="005A333E" w:rsidRDefault="00C30C1C" w14:paraId="150F4568" w14:textId="14D15A0F">
    <w:pPr>
      <w:pStyle w:val="Footer"/>
      <w:tabs>
        <w:tab w:val="clear" w:pos="4536"/>
        <w:tab w:val="clear" w:pos="9072"/>
      </w:tabs>
      <w:ind w:right="709" w:hanging="993"/>
      <w:rPr>
        <w:rFonts w:ascii="Helvetica Neue Thin" w:hAnsi="Helvetica Neue Thin"/>
        <w:color w:val="943482"/>
        <w:spacing w:val="20"/>
        <w:sz w:val="28"/>
        <w:szCs w:val="28"/>
      </w:rPr>
    </w:pPr>
    <w:r>
      <w:rPr>
        <w:rFonts w:ascii="Helvetica Neue Thin" w:hAnsi="Helvetica Neue Thin"/>
        <w:noProof/>
        <w:color w:val="943482"/>
        <w:sz w:val="28"/>
      </w:rPr>
      <mc:AlternateContent>
        <mc:Choice Requires="wps">
          <w:drawing>
            <wp:anchor distT="0" distB="0" distL="114300" distR="114300" simplePos="0" relativeHeight="251657215" behindDoc="1" locked="0" layoutInCell="1" allowOverlap="1" wp14:anchorId="3E78A5C0" wp14:editId="3CDBF872">
              <wp:simplePos x="0" y="0"/>
              <wp:positionH relativeFrom="column">
                <wp:posOffset>9439910</wp:posOffset>
              </wp:positionH>
              <wp:positionV relativeFrom="page">
                <wp:posOffset>7249903</wp:posOffset>
              </wp:positionV>
              <wp:extent cx="230043" cy="230043"/>
              <wp:effectExtent l="0" t="0" r="0" b="0"/>
              <wp:wrapNone/>
              <wp:docPr id="5" name="Ellips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0043" cy="230043"/>
                      </a:xfrm>
                      <a:prstGeom prst="ellipse">
                        <a:avLst/>
                      </a:prstGeom>
                      <a:solidFill>
                        <a:srgbClr val="94348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id="Ellipse 5" style="position:absolute;margin-left:743.3pt;margin-top:570.85pt;width:18.1pt;height:18.1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26" fillcolor="#943482" stroked="f" strokeweight="1pt" w14:anchorId="0D6DBB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">
              <v:stroke joinstyle="miter"/>
              <w10:wrap anchory="page"/>
            </v:oval>
          </w:pict>
        </mc:Fallback>
      </mc:AlternateContent>
    </w:r>
    <w:r>
      <w:rPr>
        <w:rFonts w:ascii="Helvetica Neue Thin" w:hAnsi="Helvetica Neue Thin"/>
        <w:color w:val="943482"/>
        <w:sz w:val="28"/>
      </w:rPr>
      <w:t>KIT DE RETOUR D’INFORMATIONS DE LA FICR</w:t>
    </w:r>
    <w:r>
      <w:rPr>
        <w:rFonts w:ascii="Helvetica Neue Thin" w:hAnsi="Helvetica Neue Thin"/>
        <w:color w:val="943482"/>
        <w:sz w:val="2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Pr="00C64CF2" w:rsidR="0069748F" w:rsidP="00061220" w:rsidRDefault="0069748F" w14:paraId="694C3F4B" w14:textId="77777777">
      <w:pPr>
        <w:rPr>
          <w:color w:val="873174"/>
        </w:rPr>
      </w:pPr>
      <w:r w:rsidRPr="00C64CF2">
        <w:rPr>
          <w:color w:val="873174"/>
        </w:rPr>
        <w:separator/>
      </w:r>
    </w:p>
  </w:footnote>
  <w:footnote w:type="continuationSeparator" w:id="0">
    <w:p w:rsidR="0069748F" w:rsidP="00061220" w:rsidRDefault="0069748F" w14:paraId="033B3A6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61220" w:rsidP="000E3346" w:rsidRDefault="00061220" w14:paraId="33B431C3" w14:textId="06E3563B">
    <w:pPr>
      <w:pStyle w:val="Header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A566F4" w:rsidR="000E3346" w:rsidP="00FF5A47" w:rsidRDefault="000E3346" w14:paraId="6782C3D4" w14:textId="2493D182">
    <w:pPr>
      <w:pStyle w:val="TOOLTITLE"/>
    </w:pPr>
    <w:r>
      <w:rPr>
        <w:b w:val="0"/>
      </w:rPr>
      <w:drawing>
        <wp:anchor distT="0" distB="0" distL="114300" distR="114300" simplePos="0" relativeHeight="251658240" behindDoc="1" locked="0" layoutInCell="1" allowOverlap="1" wp14:anchorId="7D57DE92" wp14:editId="3082979F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10724087" cy="955343"/>
          <wp:effectExtent l="0" t="0" r="1270" b="0"/>
          <wp:wrapNone/>
          <wp:docPr id="1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24087" cy="9553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 w:val="0"/>
      </w:rPr>
      <w:t xml:space="preserve">Outil de retour d’information 34 : </w:t>
    </w:r>
    <w:r>
      <w:t>CARTOGRAPHIER LES POINTS FOCAUX ET LES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9C23C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402C0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92E8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B0A7B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5BAA7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6CF460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D7DA48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CA3855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60FC0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70879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0D21ECC"/>
    <w:multiLevelType w:val="hybridMultilevel"/>
    <w:tmpl w:val="E2CAF1E4"/>
    <w:lvl w:ilvl="0" w:tplc="45C02E94">
      <w:start w:val="1"/>
      <w:numFmt w:val="bullet"/>
      <w:pStyle w:val="TableBullet"/>
      <w:lvlText w:val=""/>
      <w:lvlJc w:val="left"/>
      <w:pPr>
        <w:ind w:left="796" w:hanging="360"/>
      </w:pPr>
      <w:rPr>
        <w:rFonts w:hint="default" w:ascii="Symbol" w:hAnsi="Symbol" w:cs="Symbol"/>
        <w:color w:val="873174"/>
      </w:rPr>
    </w:lvl>
    <w:lvl w:ilvl="1" w:tplc="040C0003" w:tentative="1">
      <w:start w:val="1"/>
      <w:numFmt w:val="bullet"/>
      <w:lvlText w:val="o"/>
      <w:lvlJc w:val="left"/>
      <w:pPr>
        <w:ind w:left="1516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236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956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76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96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116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836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556" w:hanging="360"/>
      </w:pPr>
      <w:rPr>
        <w:rFonts w:hint="default" w:ascii="Wingdings" w:hAnsi="Wingdings"/>
      </w:rPr>
    </w:lvl>
  </w:abstractNum>
  <w:abstractNum w:abstractNumId="11" w15:restartNumberingAfterBreak="0">
    <w:nsid w:val="23AD662F"/>
    <w:multiLevelType w:val="multilevel"/>
    <w:tmpl w:val="BAB411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2BE52A28"/>
    <w:multiLevelType w:val="hybridMultilevel"/>
    <w:tmpl w:val="358C9E28"/>
    <w:lvl w:ilvl="0" w:tplc="2CF081E8">
      <w:start w:val="1"/>
      <w:numFmt w:val="bullet"/>
      <w:lvlText w:val="o"/>
      <w:lvlJc w:val="left"/>
      <w:pPr>
        <w:ind w:left="2880" w:hanging="360"/>
      </w:pPr>
      <w:rPr>
        <w:rFonts w:hint="default" w:ascii="ZapfDingbats BT" w:hAnsi="ZapfDingbats BT" w:cs="ZapfDingbats B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D4212A8">
      <w:start w:val="1"/>
      <w:numFmt w:val="bullet"/>
      <w:lvlText w:val="o"/>
      <w:lvlJc w:val="left"/>
      <w:pPr>
        <w:ind w:left="2160" w:hanging="360"/>
      </w:pPr>
      <w:rPr>
        <w:rFonts w:hint="default" w:ascii="ZapfDingbats BT" w:hAnsi="ZapfDingbats BT" w:cs="ZapfDingbats BT"/>
        <w:color w:val="000000" w:themeColor="text1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33F3C91"/>
    <w:multiLevelType w:val="hybridMultilevel"/>
    <w:tmpl w:val="CEECAD80"/>
    <w:lvl w:ilvl="0" w:tplc="A27E519A">
      <w:start w:val="1"/>
      <w:numFmt w:val="decimal"/>
      <w:pStyle w:val="BulletNumbers"/>
      <w:lvlText w:val="%1."/>
      <w:lvlJc w:val="left"/>
      <w:pPr>
        <w:ind w:left="720" w:hanging="360"/>
      </w:pPr>
      <w:rPr>
        <w:rFonts w:hint="default" w:ascii="Helvetica Neue" w:hAnsi="Helvetica Neue"/>
        <w:b/>
        <w:i w:val="0"/>
        <w:color w:val="87317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DC85CB6"/>
    <w:multiLevelType w:val="multilevel"/>
    <w:tmpl w:val="8188B0B0"/>
    <w:styleLink w:val="Listeactuell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87317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4225C29"/>
    <w:multiLevelType w:val="hybridMultilevel"/>
    <w:tmpl w:val="8BDA9E7A"/>
    <w:lvl w:ilvl="0" w:tplc="378A25EA">
      <w:start w:val="1"/>
      <w:numFmt w:val="bullet"/>
      <w:pStyle w:val="BulletPoint"/>
      <w:lvlText w:val=""/>
      <w:lvlJc w:val="left"/>
      <w:pPr>
        <w:ind w:left="720" w:hanging="360"/>
      </w:pPr>
      <w:rPr>
        <w:rFonts w:hint="default" w:ascii="Symbol" w:hAnsi="Symbol" w:cs="Symbol"/>
        <w:color w:val="87317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FDE19B3"/>
    <w:multiLevelType w:val="hybridMultilevel"/>
    <w:tmpl w:val="A3101F14"/>
    <w:lvl w:ilvl="0" w:tplc="91608506">
      <w:start w:val="1"/>
      <w:numFmt w:val="decimal"/>
      <w:lvlText w:val="%1."/>
      <w:lvlJc w:val="left"/>
      <w:pPr>
        <w:ind w:left="720" w:hanging="360"/>
      </w:pPr>
      <w:rPr>
        <w:rFonts w:hint="default"/>
        <w:color w:val="204669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DC39EF"/>
    <w:multiLevelType w:val="hybridMultilevel"/>
    <w:tmpl w:val="003E8716"/>
    <w:lvl w:ilvl="0" w:tplc="E494AAAE">
      <w:start w:val="1"/>
      <w:numFmt w:val="decimal"/>
      <w:lvlText w:val="%1."/>
      <w:lvlJc w:val="left"/>
      <w:pPr>
        <w:ind w:left="360" w:hanging="360"/>
      </w:pPr>
      <w:rPr>
        <w:rFonts w:hint="default"/>
        <w:color w:val="204669"/>
      </w:rPr>
    </w:lvl>
    <w:lvl w:ilvl="1" w:tplc="BB5EB072">
      <w:start w:val="1"/>
      <w:numFmt w:val="bullet"/>
      <w:lvlText w:val=""/>
      <w:lvlJc w:val="left"/>
      <w:pPr>
        <w:ind w:left="1080" w:hanging="360"/>
      </w:pPr>
      <w:rPr>
        <w:rFonts w:hint="default" w:ascii="Wingdings" w:hAnsi="Wingdings"/>
        <w:color w:val="2F9C67"/>
      </w:rPr>
    </w:lvl>
    <w:lvl w:ilvl="2" w:tplc="F3BE74C0">
      <w:start w:val="10"/>
      <w:numFmt w:val="lowerLetter"/>
      <w:lvlText w:val="%3."/>
      <w:lvlJc w:val="left"/>
      <w:pPr>
        <w:ind w:left="1800" w:hanging="360"/>
      </w:pPr>
      <w:rPr>
        <w:rFonts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7B0A0C26"/>
    <w:multiLevelType w:val="multilevel"/>
    <w:tmpl w:val="896EC014"/>
    <w:styleLink w:val="Listeactuelle1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  <w:color w:val="87317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1754272">
    <w:abstractNumId w:val="12"/>
  </w:num>
  <w:num w:numId="2" w16cid:durableId="1748187163">
    <w:abstractNumId w:val="16"/>
  </w:num>
  <w:num w:numId="3" w16cid:durableId="522012608">
    <w:abstractNumId w:val="17"/>
  </w:num>
  <w:num w:numId="4" w16cid:durableId="1238244119">
    <w:abstractNumId w:val="15"/>
  </w:num>
  <w:num w:numId="5" w16cid:durableId="1186287327">
    <w:abstractNumId w:val="18"/>
  </w:num>
  <w:num w:numId="6" w16cid:durableId="1466191775">
    <w:abstractNumId w:val="13"/>
  </w:num>
  <w:num w:numId="7" w16cid:durableId="397629540">
    <w:abstractNumId w:val="14"/>
  </w:num>
  <w:num w:numId="8" w16cid:durableId="378435573">
    <w:abstractNumId w:val="4"/>
  </w:num>
  <w:num w:numId="9" w16cid:durableId="482963604">
    <w:abstractNumId w:val="5"/>
  </w:num>
  <w:num w:numId="10" w16cid:durableId="1140271353">
    <w:abstractNumId w:val="6"/>
  </w:num>
  <w:num w:numId="11" w16cid:durableId="696733464">
    <w:abstractNumId w:val="7"/>
  </w:num>
  <w:num w:numId="12" w16cid:durableId="86510579">
    <w:abstractNumId w:val="9"/>
  </w:num>
  <w:num w:numId="13" w16cid:durableId="1333878894">
    <w:abstractNumId w:val="0"/>
  </w:num>
  <w:num w:numId="14" w16cid:durableId="1821923392">
    <w:abstractNumId w:val="1"/>
  </w:num>
  <w:num w:numId="15" w16cid:durableId="1193035760">
    <w:abstractNumId w:val="2"/>
  </w:num>
  <w:num w:numId="16" w16cid:durableId="64496588">
    <w:abstractNumId w:val="3"/>
  </w:num>
  <w:num w:numId="17" w16cid:durableId="1772041867">
    <w:abstractNumId w:val="8"/>
  </w:num>
  <w:num w:numId="18" w16cid:durableId="1878077111">
    <w:abstractNumId w:val="10"/>
  </w:num>
  <w:num w:numId="19" w16cid:durableId="10862241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proofState w:spelling="clean" w:grammar="dirty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220"/>
    <w:rsid w:val="00061220"/>
    <w:rsid w:val="000E3346"/>
    <w:rsid w:val="001D73D0"/>
    <w:rsid w:val="00266931"/>
    <w:rsid w:val="0030145C"/>
    <w:rsid w:val="00303D21"/>
    <w:rsid w:val="00400E76"/>
    <w:rsid w:val="0046357C"/>
    <w:rsid w:val="00470775"/>
    <w:rsid w:val="004B4F99"/>
    <w:rsid w:val="004C4C89"/>
    <w:rsid w:val="00543096"/>
    <w:rsid w:val="0057554B"/>
    <w:rsid w:val="005A333E"/>
    <w:rsid w:val="005D42F9"/>
    <w:rsid w:val="00603D71"/>
    <w:rsid w:val="00633022"/>
    <w:rsid w:val="0069748F"/>
    <w:rsid w:val="0075610D"/>
    <w:rsid w:val="00765849"/>
    <w:rsid w:val="007D7E49"/>
    <w:rsid w:val="008B034F"/>
    <w:rsid w:val="0091601F"/>
    <w:rsid w:val="00916A30"/>
    <w:rsid w:val="009C15CD"/>
    <w:rsid w:val="009D1CAC"/>
    <w:rsid w:val="00A07325"/>
    <w:rsid w:val="00A566F4"/>
    <w:rsid w:val="00AE7537"/>
    <w:rsid w:val="00AF53A4"/>
    <w:rsid w:val="00B00FA1"/>
    <w:rsid w:val="00B34D8B"/>
    <w:rsid w:val="00B51208"/>
    <w:rsid w:val="00BF4DD1"/>
    <w:rsid w:val="00BF72FB"/>
    <w:rsid w:val="00C14D1E"/>
    <w:rsid w:val="00C30C1C"/>
    <w:rsid w:val="00C64CF2"/>
    <w:rsid w:val="00CA5CC2"/>
    <w:rsid w:val="00CA774A"/>
    <w:rsid w:val="00CC24BD"/>
    <w:rsid w:val="00CE6B25"/>
    <w:rsid w:val="00D25A3C"/>
    <w:rsid w:val="00D84F03"/>
    <w:rsid w:val="00DB2DFF"/>
    <w:rsid w:val="00E52B1F"/>
    <w:rsid w:val="00F31BA9"/>
    <w:rsid w:val="00F56D10"/>
    <w:rsid w:val="00F81892"/>
    <w:rsid w:val="00FF5A47"/>
    <w:rsid w:val="0CB0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A33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next w:val="Normal"/>
    <w:link w:val="Heading1Char"/>
    <w:uiPriority w:val="9"/>
    <w:qFormat/>
    <w:rsid w:val="004B4F99"/>
    <w:pPr>
      <w:keepNext/>
      <w:keepLines/>
      <w:spacing w:before="240"/>
      <w:outlineLvl w:val="0"/>
    </w:pPr>
    <w:rPr>
      <w:rFonts w:ascii="Helvetica Neue" w:hAnsi="Helvetica Neue" w:eastAsiaTheme="majorEastAsia" w:cstheme="majorBidi"/>
      <w:b/>
      <w:bCs/>
      <w:caps/>
      <w:color w:val="204669"/>
      <w:sz w:val="32"/>
      <w:szCs w:val="32"/>
      <w:u w:val="singl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1220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link w:val="BodyTextChar"/>
    <w:uiPriority w:val="99"/>
    <w:semiHidden/>
    <w:unhideWhenUsed/>
    <w:rsid w:val="001D73D0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1D73D0"/>
  </w:style>
  <w:style w:type="character" w:styleId="HeaderChar" w:customStyle="1">
    <w:name w:val="Header Char"/>
    <w:basedOn w:val="DefaultParagraphFont"/>
    <w:link w:val="Header"/>
    <w:uiPriority w:val="99"/>
    <w:rsid w:val="00061220"/>
  </w:style>
  <w:style w:type="paragraph" w:styleId="Footer">
    <w:name w:val="footer"/>
    <w:basedOn w:val="Normal"/>
    <w:link w:val="FooterChar"/>
    <w:uiPriority w:val="99"/>
    <w:unhideWhenUsed/>
    <w:rsid w:val="00061220"/>
    <w:pPr>
      <w:tabs>
        <w:tab w:val="center" w:pos="4536"/>
        <w:tab w:val="right" w:pos="9072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61220"/>
  </w:style>
  <w:style w:type="paragraph" w:styleId="TOOLTITLE" w:customStyle="1">
    <w:name w:val="TOOL TITLE"/>
    <w:qFormat/>
    <w:rsid w:val="00FF5A47"/>
    <w:pPr>
      <w:adjustRightInd w:val="0"/>
      <w:snapToGrid w:val="0"/>
      <w:ind w:hanging="709"/>
    </w:pPr>
    <w:rPr>
      <w:rFonts w:ascii="Arial" w:hAnsi="Arial" w:cs="Arial"/>
      <w:b/>
      <w:bCs/>
      <w:noProof/>
      <w:color w:val="FFFFFF" w:themeColor="background1"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5A4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SubtitleChar" w:customStyle="1">
    <w:name w:val="Subtitle Char"/>
    <w:basedOn w:val="DefaultParagraphFont"/>
    <w:link w:val="Subtitle"/>
    <w:uiPriority w:val="11"/>
    <w:rsid w:val="00FF5A47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C30C1C"/>
    <w:rPr>
      <w:rFonts w:ascii="Helvetica Neue Medium" w:hAnsi="Helvetica Neue Medium"/>
      <w:b w:val="0"/>
      <w:i w:val="0"/>
    </w:rPr>
  </w:style>
  <w:style w:type="character" w:styleId="Heading1Char" w:customStyle="1">
    <w:name w:val="Heading 1 Char"/>
    <w:basedOn w:val="DefaultParagraphFont"/>
    <w:link w:val="Heading1"/>
    <w:uiPriority w:val="9"/>
    <w:rsid w:val="004B4F99"/>
    <w:rPr>
      <w:rFonts w:ascii="Helvetica Neue" w:hAnsi="Helvetica Neue" w:eastAsiaTheme="majorEastAsia" w:cstheme="majorBidi"/>
      <w:b/>
      <w:bCs/>
      <w:caps/>
      <w:color w:val="204669"/>
      <w:sz w:val="32"/>
      <w:szCs w:val="32"/>
      <w:u w:val="single"/>
    </w:rPr>
  </w:style>
  <w:style w:type="paragraph" w:styleId="H2" w:customStyle="1">
    <w:name w:val="H2"/>
    <w:qFormat/>
    <w:rsid w:val="004B4F99"/>
    <w:rPr>
      <w:rFonts w:ascii="Helvetica Neue Medium" w:hAnsi="Helvetica Neue Medium"/>
      <w:color w:val="873174"/>
    </w:rPr>
  </w:style>
  <w:style w:type="paragraph" w:styleId="H1" w:customStyle="1">
    <w:name w:val="H1"/>
    <w:qFormat/>
    <w:rsid w:val="007D7E49"/>
    <w:rPr>
      <w:rFonts w:ascii="Helvetica Neue" w:hAnsi="Helvetica Neue" w:eastAsiaTheme="majorEastAsia" w:cstheme="majorBidi"/>
      <w:b/>
      <w:bCs/>
      <w:caps/>
      <w:color w:val="204669"/>
      <w:sz w:val="32"/>
      <w:szCs w:val="32"/>
      <w:u w:val="single"/>
    </w:rPr>
  </w:style>
  <w:style w:type="paragraph" w:styleId="H3" w:customStyle="1">
    <w:name w:val="H3"/>
    <w:qFormat/>
    <w:rsid w:val="00916A30"/>
    <w:rPr>
      <w:rFonts w:ascii="Helvetica Neue Medium" w:hAnsi="Helvetica Neue Medium"/>
      <w:color w:val="D7337F"/>
      <w:sz w:val="23"/>
      <w:szCs w:val="23"/>
    </w:rPr>
  </w:style>
  <w:style w:type="paragraph" w:styleId="H4" w:customStyle="1">
    <w:name w:val="H4"/>
    <w:qFormat/>
    <w:rsid w:val="00916A30"/>
    <w:rPr>
      <w:rFonts w:ascii="Helvetica Neue" w:hAnsi="Helvetica Neue"/>
      <w:color w:val="873174"/>
      <w:sz w:val="23"/>
      <w:szCs w:val="23"/>
      <w:u w:val="single"/>
    </w:rPr>
  </w:style>
  <w:style w:type="paragraph" w:styleId="BodyCopy" w:customStyle="1">
    <w:name w:val="Body Copy"/>
    <w:qFormat/>
    <w:rsid w:val="00D84F03"/>
    <w:pPr>
      <w:jc w:val="both"/>
    </w:pPr>
    <w:rPr>
      <w:rFonts w:ascii="Helvetica Neue Light" w:hAnsi="Helvetica Neue Light"/>
      <w:color w:val="000000" w:themeColor="text1"/>
      <w:sz w:val="20"/>
      <w:szCs w:val="20"/>
    </w:rPr>
  </w:style>
  <w:style w:type="paragraph" w:styleId="BulletPoint" w:customStyle="1">
    <w:name w:val="Bullet Point"/>
    <w:basedOn w:val="BodyCopy"/>
    <w:qFormat/>
    <w:rsid w:val="00D84F03"/>
    <w:pPr>
      <w:numPr>
        <w:numId w:val="4"/>
      </w:numPr>
    </w:pPr>
  </w:style>
  <w:style w:type="character" w:styleId="Bold" w:customStyle="1">
    <w:name w:val="Bold"/>
    <w:basedOn w:val="DefaultParagraphFont"/>
    <w:uiPriority w:val="1"/>
    <w:qFormat/>
    <w:rsid w:val="00E52B1F"/>
    <w:rPr>
      <w:rFonts w:ascii="Helvetica Neue" w:hAnsi="Helvetica Neue"/>
      <w:b/>
      <w:bCs/>
    </w:rPr>
  </w:style>
  <w:style w:type="paragraph" w:styleId="BulletNumbers" w:customStyle="1">
    <w:name w:val="Bullet Numbers"/>
    <w:qFormat/>
    <w:rsid w:val="00E52B1F"/>
    <w:pPr>
      <w:numPr>
        <w:numId w:val="6"/>
      </w:numPr>
    </w:pPr>
    <w:rPr>
      <w:rFonts w:ascii="Helvetica Neue Light" w:hAnsi="Helvetica Neue Light"/>
      <w:color w:val="000000" w:themeColor="text1"/>
      <w:sz w:val="20"/>
      <w:szCs w:val="20"/>
    </w:rPr>
  </w:style>
  <w:style w:type="numbering" w:styleId="Listeactuelle1" w:customStyle="1">
    <w:name w:val="Liste actuelle1"/>
    <w:uiPriority w:val="99"/>
    <w:rsid w:val="00E52B1F"/>
    <w:pPr>
      <w:numPr>
        <w:numId w:val="5"/>
      </w:numPr>
    </w:pPr>
  </w:style>
  <w:style w:type="numbering" w:styleId="Listeactuelle2" w:customStyle="1">
    <w:name w:val="Liste actuelle2"/>
    <w:uiPriority w:val="99"/>
    <w:rsid w:val="00E52B1F"/>
    <w:pPr>
      <w:numPr>
        <w:numId w:val="7"/>
      </w:numPr>
    </w:pPr>
  </w:style>
  <w:style w:type="character" w:styleId="FootnoteReference">
    <w:name w:val="footnote reference"/>
    <w:basedOn w:val="DefaultParagraphFont"/>
    <w:uiPriority w:val="99"/>
    <w:semiHidden/>
    <w:unhideWhenUsed/>
    <w:rsid w:val="00CA774A"/>
    <w:rPr>
      <w:vertAlign w:val="superscript"/>
    </w:rPr>
  </w:style>
  <w:style w:type="paragraph" w:styleId="FootnoteText">
    <w:name w:val="footnote text"/>
    <w:aliases w:val="Footnotes"/>
    <w:link w:val="FootnoteTextChar"/>
    <w:uiPriority w:val="99"/>
    <w:unhideWhenUsed/>
    <w:rsid w:val="00CA774A"/>
    <w:pPr>
      <w:pBdr>
        <w:top w:val="nil"/>
        <w:left w:val="nil"/>
        <w:bottom w:val="nil"/>
        <w:right w:val="nil"/>
        <w:between w:val="nil"/>
      </w:pBdr>
    </w:pPr>
    <w:rPr>
      <w:rFonts w:ascii="Helvetica Neue" w:hAnsi="Helvetica Neue"/>
      <w:sz w:val="15"/>
      <w:szCs w:val="15"/>
    </w:rPr>
  </w:style>
  <w:style w:type="character" w:styleId="FootnoteTextChar" w:customStyle="1">
    <w:name w:val="Footnote Text Char"/>
    <w:aliases w:val="Footnotes Char"/>
    <w:basedOn w:val="DefaultParagraphFont"/>
    <w:link w:val="FootnoteText"/>
    <w:uiPriority w:val="99"/>
    <w:rsid w:val="00CA774A"/>
    <w:rPr>
      <w:rFonts w:ascii="Helvetica Neue" w:hAnsi="Helvetica Neue"/>
      <w:sz w:val="15"/>
      <w:szCs w:val="15"/>
      <w:lang w:val="fr-FR"/>
    </w:rPr>
  </w:style>
  <w:style w:type="table" w:styleId="TableGrid">
    <w:name w:val="Table Grid"/>
    <w:basedOn w:val="TableNormal"/>
    <w:uiPriority w:val="39"/>
    <w:rsid w:val="00CC24B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ableHeader" w:customStyle="1">
    <w:name w:val="TableHeader"/>
    <w:qFormat/>
    <w:rsid w:val="00A07325"/>
    <w:rPr>
      <w:rFonts w:ascii="Helvetica Neue" w:hAnsi="Helvetica Neue"/>
      <w:b/>
      <w:bCs/>
      <w:color w:val="FFFFFF" w:themeColor="background1"/>
    </w:rPr>
  </w:style>
  <w:style w:type="paragraph" w:styleId="TableBullet" w:customStyle="1">
    <w:name w:val="TableBullet"/>
    <w:qFormat/>
    <w:rsid w:val="00B00FA1"/>
    <w:pPr>
      <w:numPr>
        <w:numId w:val="18"/>
      </w:numPr>
      <w:ind w:left="223" w:hanging="147"/>
    </w:pPr>
    <w:rPr>
      <w:rFonts w:ascii="Helvetica Neue Light" w:hAnsi="Helvetica Neue Light"/>
      <w:color w:val="000000" w:themeColor="text1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333E"/>
    <w:rPr>
      <w:rFonts w:ascii="Helvetica Neue Light" w:hAnsi="Helvetica Neue Light"/>
      <w:b w:val="0"/>
      <w:i w:val="0"/>
      <w:color w:val="873174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3D7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A333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oldmedia.ifrc.org/ifrc/wp-content/uploads/2020/03/PGI_iE_Tool-3-2-2_Referral-services-mapping-template_WORD.docx" TargetMode="External" Id="rId8" /><Relationship Type="http://schemas.openxmlformats.org/officeDocument/2006/relationships/footer" Target="footer2.xml" Id="rId13" /><Relationship Type="http://schemas.openxmlformats.org/officeDocument/2006/relationships/customXml" Target="../customXml/item2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numbering" Target="numbering.xml" Id="rId2" /><Relationship Type="http://schemas.openxmlformats.org/officeDocument/2006/relationships/fontTable" Target="fontTable.xml" Id="rId16" /><Relationship Type="http://schemas.openxmlformats.org/officeDocument/2006/relationships/customXml" Target="../customXml/item4.xml" Id="rId20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eader" Target="header1.xml" Id="rId11" /><Relationship Type="http://schemas.openxmlformats.org/officeDocument/2006/relationships/webSettings" Target="webSettings.xml" Id="rId5" /><Relationship Type="http://schemas.openxmlformats.org/officeDocument/2006/relationships/footer" Target="footer3.xml" Id="rId15" /><Relationship Type="http://schemas.openxmlformats.org/officeDocument/2006/relationships/hyperlink" Target="https://ifrc.integrityline.org/" TargetMode="External" Id="rId10" /><Relationship Type="http://schemas.openxmlformats.org/officeDocument/2006/relationships/customXml" Target="../customXml/item3.xml" Id="rId19" /><Relationship Type="http://schemas.openxmlformats.org/officeDocument/2006/relationships/settings" Target="settings.xml" Id="rId4" /><Relationship Type="http://schemas.openxmlformats.org/officeDocument/2006/relationships/hyperlink" Target="mailto:speakup@ifrc.integrityline.org" TargetMode="External" Id="rId9" /><Relationship Type="http://schemas.openxmlformats.org/officeDocument/2006/relationships/header" Target="head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0" ma:contentTypeDescription="Create a new document." ma:contentTypeScope="" ma:versionID="bcdc0c6119e8677fa8012c031c0da2ab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1a935b6aa87a2de31169eb79362d1b09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</documentManagement>
</p:properties>
</file>

<file path=customXml/itemProps1.xml><?xml version="1.0" encoding="utf-8"?>
<ds:datastoreItem xmlns:ds="http://schemas.openxmlformats.org/officeDocument/2006/customXml" ds:itemID="{860DD7EF-5DC7-5743-9C05-82A589179B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9AA5A5-C587-4074-AD1A-EEB0424E9BAF}"/>
</file>

<file path=customXml/itemProps3.xml><?xml version="1.0" encoding="utf-8"?>
<ds:datastoreItem xmlns:ds="http://schemas.openxmlformats.org/officeDocument/2006/customXml" ds:itemID="{BA1412AD-6CF3-4B25-91D8-E6843D7C1960}"/>
</file>

<file path=customXml/itemProps4.xml><?xml version="1.0" encoding="utf-8"?>
<ds:datastoreItem xmlns:ds="http://schemas.openxmlformats.org/officeDocument/2006/customXml" ds:itemID="{E2A4F34B-1EB4-4B2F-884B-456DF18CF18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Utilisateur invité</lastModifiedBy>
  <revision>2</revision>
  <dcterms:created xsi:type="dcterms:W3CDTF">2023-04-06T15:03:00.0000000Z</dcterms:created>
  <dcterms:modified xsi:type="dcterms:W3CDTF">2023-12-04T05:42:37.7205654Z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0x0101004A95F0ADE9F2AD449E2722195F92FF5E</vt:lpwstr>
  </property>
</Properties>
</file>