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29CAD" w14:textId="27C9A985" w:rsidR="00157BA7" w:rsidRDefault="00157BA7" w:rsidP="004873C3">
      <w:pPr>
        <w:pStyle w:val="Projectsubtitle"/>
        <w:spacing w:before="360"/>
        <w:rPr>
          <w:rFonts w:ascii="Montserrat" w:hAnsi="Montserrat" w:cs="Arial Bold"/>
          <w:b/>
          <w:sz w:val="40"/>
          <w:szCs w:val="64"/>
        </w:rPr>
      </w:pPr>
      <w:bookmarkStart w:id="0" w:name="_Toc318732944"/>
      <w:bookmarkStart w:id="1" w:name="_Toc318902027"/>
      <w:bookmarkStart w:id="2" w:name="_Toc318980115"/>
      <w:bookmarkStart w:id="3" w:name="_Toc319066840"/>
      <w:r>
        <w:rPr>
          <w:rFonts w:ascii="Montserrat" w:hAnsi="Montserrat"/>
          <w:b/>
          <w:noProof/>
          <w:sz w:val="40"/>
        </w:rPr>
        <mc:AlternateContent>
          <mc:Choice Requires="wps">
            <w:drawing>
              <wp:anchor distT="0" distB="0" distL="114300" distR="114300" simplePos="0" relativeHeight="251718656" behindDoc="0" locked="0" layoutInCell="1" allowOverlap="1" wp14:anchorId="7E790B6F" wp14:editId="315CECC7">
                <wp:simplePos x="0" y="0"/>
                <wp:positionH relativeFrom="column">
                  <wp:posOffset>-2974</wp:posOffset>
                </wp:positionH>
                <wp:positionV relativeFrom="paragraph">
                  <wp:posOffset>-31751</wp:posOffset>
                </wp:positionV>
                <wp:extent cx="6456459" cy="1668379"/>
                <wp:effectExtent l="0" t="0" r="8255" b="8255"/>
                <wp:wrapNone/>
                <wp:docPr id="3" name="Text Box 3"/>
                <wp:cNvGraphicFramePr/>
                <a:graphic xmlns:a="http://schemas.openxmlformats.org/drawingml/2006/main">
                  <a:graphicData uri="http://schemas.microsoft.com/office/word/2010/wordprocessingShape">
                    <wps:wsp>
                      <wps:cNvSpPr txBox="1"/>
                      <wps:spPr>
                        <a:xfrm>
                          <a:off x="0" y="0"/>
                          <a:ext cx="6456459" cy="1668379"/>
                        </a:xfrm>
                        <a:prstGeom prst="rect">
                          <a:avLst/>
                        </a:prstGeom>
                        <a:solidFill>
                          <a:schemeClr val="lt1"/>
                        </a:solidFill>
                        <a:ln w="6350">
                          <a:solidFill>
                            <a:prstClr val="black"/>
                          </a:solidFill>
                        </a:ln>
                      </wps:spPr>
                      <wps:txbx>
                        <w:txbxContent>
                          <w:p w14:paraId="3A61667B" w14:textId="5882D6AB" w:rsidR="00157BA7" w:rsidRPr="00157BA7" w:rsidRDefault="00157BA7">
                            <w:pPr>
                              <w:rPr>
                                <w:rFonts w:ascii="Montserrat" w:hAnsi="Montserrat"/>
                                <w:b/>
                                <w:bCs/>
                                <w:color w:val="FF0000"/>
                                <w:sz w:val="28"/>
                                <w:szCs w:val="28"/>
                              </w:rPr>
                            </w:pPr>
                            <w:r>
                              <w:rPr>
                                <w:rFonts w:ascii="Montserrat" w:hAnsi="Montserrat"/>
                                <w:b/>
                                <w:color w:val="FF0000"/>
                                <w:sz w:val="28"/>
                              </w:rPr>
                              <w:t xml:space="preserve">টুল ৯: নতুন কর্মচারী ও স্বেচ্ছাসেবকদের জন্য সিইএ ব্রিফিং </w:t>
                            </w:r>
                          </w:p>
                          <w:p w14:paraId="39B9554B" w14:textId="3E642A7A" w:rsidR="00157BA7" w:rsidRPr="00157BA7" w:rsidRDefault="00157BA7" w:rsidP="007575A8">
                            <w:pPr>
                              <w:jc w:val="both"/>
                              <w:rPr>
                                <w:rFonts w:ascii="Open Sans" w:hAnsi="Open Sans" w:cs="Open Sans"/>
                              </w:rPr>
                            </w:pPr>
                            <w:r>
                              <w:rPr>
                                <w:rFonts w:ascii="Open Sans" w:hAnsi="Open Sans"/>
                              </w:rPr>
                              <w:t xml:space="preserve">এই টুলটি একটি টেমপ্লেট ব্রিফিং নথি, যা সিইএ কী, ন্যূনতম প্রতিশ্রুতি ও পদক্ষেপ, দেশ বা অঞ্চলটির মধ্যে সিইএ কাজকর্ম ও সহকর্মীদের যোগাযোগের তথ্য, এবং মানুষ কোথায় আরও তথ্য ও সহায়তা বা তথ্যের উৎস পেতে পারে, তার রূপরেখা হিসেবে নতুন কর্মীদের দেওয়া যেতে পারে। এটি মৌখিক ব্রিফিংয়ের দিকনির্দেশনা দিতে, মৌখিক ব্রিফিংয়ের পরে একটি হ্যান্ডআউট হিসাবে বা নতুন কর্মীরা যোগদান করার সময় তাদেরকে ইলেকট্রনিকভাবে প্রদান করা যেতে পারে। আইএফআরসি-এর আফ্রিকা অঞ্চল থেকে একটি সম্পূর্ণ সংস্করণের উদাহরণ এই নথির নিচে দেওয়া আছে। আপনার প্রেক্ষাপটের জন্য প্রয়োজন অনুসারে এই টেমপ্লেটটি মুছুন এবং সম্পাদনা করুন।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90B6F" id="_x0000_t202" coordsize="21600,21600" o:spt="202" path="m,l,21600r21600,l21600,xe">
                <v:stroke joinstyle="miter"/>
                <v:path gradientshapeok="t" o:connecttype="rect"/>
              </v:shapetype>
              <v:shape id="Text Box 3" o:spid="_x0000_s1026" type="#_x0000_t202" style="position:absolute;margin-left:-.25pt;margin-top:-2.5pt;width:508.4pt;height:13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" fillcolor="white [3201]" strokeweight=".5pt">
                <v:textbox>
                  <w:txbxContent>
                    <w:p w14:paraId="3A61667B" w14:textId="5882D6AB" w:rsidR="00157BA7" w:rsidRPr="00157BA7" w:rsidRDefault="00157BA7">
                      <w:pPr>
                        <w:rPr>
                          <w:rFonts w:ascii="Montserrat" w:hAnsi="Montserrat"/>
                          <w:b/>
                          <w:bCs/>
                          <w:color w:val="FF0000"/>
                          <w:sz w:val="28"/>
                          <w:szCs w:val="28"/>
                        </w:rPr>
                      </w:pPr>
                      <w:r>
                        <w:rPr>
                          <w:rFonts w:ascii="Montserrat" w:hAnsi="Montserrat"/>
                          <w:b/>
                          <w:color w:val="FF0000"/>
                          <w:sz w:val="28"/>
                        </w:rPr>
                        <w:t xml:space="preserve">টুল ৯: নতুন কর্মচারী ও স্বেচ্ছাসেবকদের জন্য সিইএ ব্রিফিং </w:t>
                      </w:r>
                    </w:p>
                    <w:p w14:paraId="39B9554B" w14:textId="3E642A7A" w:rsidR="00157BA7" w:rsidRPr="00157BA7" w:rsidRDefault="00157BA7" w:rsidP="007575A8">
                      <w:pPr>
                        <w:jc w:val="both"/>
                        <w:rPr>
                          <w:rFonts w:ascii="Open Sans" w:hAnsi="Open Sans" w:cs="Open Sans"/>
                        </w:rPr>
                      </w:pPr>
                      <w:r>
                        <w:rPr>
                          <w:rFonts w:ascii="Open Sans" w:hAnsi="Open Sans"/>
                        </w:rPr>
                        <w:t xml:space="preserve">এই টুলটি একটি টেমপ্লেট ব্রিফিং নথি, যা সিইএ কী, ন্যূনতম প্রতিশ্রুতি ও পদক্ষেপ, দেশ বা অঞ্চলটির মধ্যে সিইএ কাজকর্ম ও সহকর্মীদের যোগাযোগের তথ্য, এবং মানুষ কোথায় আরও তথ্য ও সহায়তা বা তথ্যের উৎস পেতে পারে, তার রূপরেখা হিসেবে নতুন কর্মীদের দেওয়া যেতে পারে। এটি মৌখিক ব্রিফিংয়ের দিকনির্দেশনা দিতে, মৌখিক ব্রিফিংয়ের পরে একটি হ্যান্ডআউট হিসাবে বা নতুন কর্মীরা যোগদান করার সময় তাদেরকে ইলেকট্রনিকভাবে প্রদান করা যেতে পারে। আইএফআরসি-এর আফ্রিকা অঞ্চল থেকে একটি সম্পূর্ণ সংস্করণের উদাহরণ এই নথির নিচে দেওয়া আছে। আপনার প্রেক্ষাপটের জন্য প্রয়োজন অনুসারে এই টেমপ্লেটটি মুছুন এবং সম্পাদনা করুন। </w:t>
                      </w:r>
                    </w:p>
                  </w:txbxContent>
                </v:textbox>
              </v:shape>
            </w:pict>
          </mc:Fallback>
        </mc:AlternateContent>
      </w:r>
    </w:p>
    <w:p w14:paraId="444CA2BD" w14:textId="77777777" w:rsidR="00157BA7" w:rsidRDefault="00157BA7" w:rsidP="004873C3">
      <w:pPr>
        <w:pStyle w:val="Projectsubtitle"/>
        <w:spacing w:before="360"/>
        <w:rPr>
          <w:rFonts w:ascii="Montserrat" w:hAnsi="Montserrat" w:cs="Arial Bold"/>
          <w:b/>
          <w:sz w:val="40"/>
          <w:szCs w:val="64"/>
        </w:rPr>
      </w:pPr>
    </w:p>
    <w:p w14:paraId="101D31BD" w14:textId="548CFBBD" w:rsidR="00EA2DE4" w:rsidRDefault="00EA2DE4" w:rsidP="006C0FD5">
      <w:pPr>
        <w:spacing w:before="0" w:line="276" w:lineRule="auto"/>
        <w:jc w:val="both"/>
        <w:rPr>
          <w:rFonts w:ascii="Calibri" w:eastAsia="Calibri" w:hAnsi="Calibri" w:cs="Calibri"/>
        </w:rPr>
      </w:pPr>
    </w:p>
    <w:p w14:paraId="5DB4B932" w14:textId="77777777" w:rsidR="007210AB" w:rsidRDefault="007210AB" w:rsidP="00095DEC">
      <w:pPr>
        <w:pStyle w:val="Projectsubtitle"/>
        <w:spacing w:before="360"/>
        <w:rPr>
          <w:rFonts w:ascii="Montserrat" w:hAnsi="Montserrat" w:cs="Arial Bold"/>
          <w:b/>
          <w:sz w:val="36"/>
          <w:szCs w:val="62"/>
        </w:rPr>
      </w:pPr>
    </w:p>
    <w:p w14:paraId="2F3641EA" w14:textId="2530D6FF" w:rsidR="00EA2DE4" w:rsidRPr="00095DEC" w:rsidRDefault="00095DEC" w:rsidP="007575A8">
      <w:pPr>
        <w:pStyle w:val="Projectsubtitle"/>
        <w:spacing w:before="360"/>
        <w:rPr>
          <w:rFonts w:ascii="Montserrat" w:hAnsi="Montserrat" w:cs="Arial Bold"/>
          <w:b/>
          <w:sz w:val="36"/>
          <w:szCs w:val="62"/>
        </w:rPr>
      </w:pPr>
      <w:r w:rsidRPr="007575A8">
        <w:rPr>
          <w:rFonts w:ascii="Montserrat" w:hAnsi="Montserrat"/>
          <w:b/>
          <w:sz w:val="34"/>
          <w:szCs w:val="22"/>
        </w:rPr>
        <w:t xml:space="preserve">নতুন কর্মচারী ও স্বেচ্ছাসেবকদের জন্য কমিউনিটি এনগেজমেন্ট অ্যান্ড অ্যাকাউন্ট্যাবিলিটি সম্পর্কে ব্রিফিং নোট </w:t>
      </w:r>
    </w:p>
    <w:p w14:paraId="4F8B6EBF" w14:textId="753C9619" w:rsidR="00EA2DE4" w:rsidRPr="00594871" w:rsidRDefault="00EA2DE4" w:rsidP="00EA2DE4">
      <w:pPr>
        <w:pStyle w:val="Projectsubtitle"/>
        <w:spacing w:line="276" w:lineRule="auto"/>
        <w:jc w:val="center"/>
      </w:pPr>
    </w:p>
    <w:p w14:paraId="11475292" w14:textId="1BF9A42D" w:rsidR="00EA2DE4" w:rsidRPr="00D46F56" w:rsidRDefault="00095DEC" w:rsidP="007575A8">
      <w:pPr>
        <w:pStyle w:val="Heading1"/>
      </w:pPr>
      <w:r>
        <w:rPr>
          <w:rFonts w:ascii="Nirmala UI" w:hAnsi="Nirmala UI" w:cs="Nirmala UI"/>
        </w:rPr>
        <w:t>ভূমিকা</w:t>
      </w:r>
    </w:p>
    <w:p w14:paraId="52E38EE1" w14:textId="557A4BB5" w:rsidR="00305AC3" w:rsidRDefault="00305AC3" w:rsidP="007575A8">
      <w:pPr>
        <w:spacing w:line="276" w:lineRule="auto"/>
        <w:jc w:val="both"/>
        <w:rPr>
          <w:rFonts w:ascii="Open Sans" w:hAnsi="Open Sans" w:cs="Open Sans"/>
        </w:rPr>
      </w:pPr>
      <w:r>
        <w:rPr>
          <w:rFonts w:ascii="Nirmala UI" w:hAnsi="Nirmala UI" w:cs="Nirmala UI"/>
        </w:rPr>
        <w:t>ক</w:t>
      </w:r>
      <w:r>
        <w:rPr>
          <w:rFonts w:ascii="Open Sans" w:hAnsi="Open Sans"/>
        </w:rPr>
        <w:t xml:space="preserve">মিউনিটি এনগেজমেন্ট অ্যান্ড অ্যাকাউন্ট্যাবিলিটি (সিইএ) হলো কাজ করার একটি উপায়, যাতে কমিউনিটির সকল সদস্যকে সমান অংশীদার হিসেবে স্বীকার করা ও মর্যাদা দেওয়া হয়। এর ফলে আমাদের সকল কাজকর্মই কমিউনিটি সদস্যদের নানা ধরণের প্রয়োজন, অগ্রাধিকার, ও পছন্দগুলিকে মাথায় রেখে করা হয়। কমিউনিটির অর্থপূর্ণ অংশগ্রহণ, খোলাখুলি ও আন্তরিক যোগাযোগ, এবং মতামত শোনার ও সে অনুযায়ী কাজ করার ব্যবস্থা সমূহকে আমাদের প্রোগ্রামস অ্যান্ড অপারেশন্স-এ একীভূত করার মাধ্যমে আমরা এটি করি। তথ্যপ্রমাণ, অভিজ্ঞতা, ও কাণ্ডজ্ঞান থেকে আমরা বুঝতে পারি যে যখন আমরা কমিউনিটিগুলিকে সত্যি সত্যি সম্পৃক্ত করতে পারি আর তারা প্রোগ্রাম </w:t>
      </w:r>
      <w:r w:rsidR="005665DA">
        <w:rPr>
          <w:rFonts w:ascii="Nirmala UI" w:hAnsi="Nirmala UI" w:cs="Nirmala UI"/>
        </w:rPr>
        <w:t>ও</w:t>
      </w:r>
      <w:r>
        <w:rPr>
          <w:rFonts w:ascii="Open Sans" w:hAnsi="Open Sans"/>
        </w:rPr>
        <w:t xml:space="preserve"> অপারেশন-এর ডিজাইন ও ব্যবস্থাপনাতে সক্রিয় ভূমিকা পালন করে, তখন ফলাফলগুলি আরো কার্যকর, টেকসই, ও উন্নত মানের হয়। </w:t>
      </w:r>
    </w:p>
    <w:p w14:paraId="4655C642" w14:textId="77777777" w:rsidR="00305AC3" w:rsidRDefault="00305AC3" w:rsidP="00305AC3">
      <w:pPr>
        <w:spacing w:before="0"/>
        <w:rPr>
          <w:rFonts w:ascii="Open Sans" w:hAnsi="Open Sans" w:cs="Open Sans"/>
        </w:rPr>
      </w:pPr>
    </w:p>
    <w:p w14:paraId="75836FD3" w14:textId="495083B8" w:rsidR="00095DEC" w:rsidRDefault="007575A8" w:rsidP="00305AC3">
      <w:pPr>
        <w:spacing w:before="0"/>
      </w:pPr>
      <w:r>
        <w:rPr>
          <w:noProof/>
        </w:rPr>
        <w:drawing>
          <wp:inline distT="0" distB="0" distL="0" distR="0" wp14:anchorId="30DA0781" wp14:editId="2C0C81C2">
            <wp:extent cx="6364224" cy="2734056"/>
            <wp:effectExtent l="0" t="0" r="0" b="9525"/>
            <wp:docPr id="1297871870" name="Picture 2"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871870" name="Picture 2" descr="A diagram of a diagram&#10;&#10;AI-generated content may be incorrect."/>
                    <pic:cNvPicPr/>
                  </pic:nvPicPr>
                  <pic:blipFill>
                    <a:blip r:embed="rId11"/>
                    <a:stretch>
                      <a:fillRect/>
                    </a:stretch>
                  </pic:blipFill>
                  <pic:spPr>
                    <a:xfrm>
                      <a:off x="0" y="0"/>
                      <a:ext cx="6364224" cy="2734056"/>
                    </a:xfrm>
                    <a:prstGeom prst="rect">
                      <a:avLst/>
                    </a:prstGeom>
                  </pic:spPr>
                </pic:pic>
              </a:graphicData>
            </a:graphic>
          </wp:inline>
        </w:drawing>
      </w:r>
    </w:p>
    <w:p w14:paraId="3E568A14" w14:textId="250FED06" w:rsidR="00063448" w:rsidRDefault="00305AC3" w:rsidP="007575A8">
      <w:pPr>
        <w:spacing w:before="0" w:line="276" w:lineRule="auto"/>
        <w:jc w:val="both"/>
        <w:rPr>
          <w:rFonts w:ascii="Open Sans" w:hAnsi="Open Sans" w:cs="Open Sans"/>
          <w:color w:val="000000"/>
        </w:rPr>
      </w:pPr>
      <w:r>
        <w:rPr>
          <w:rFonts w:ascii="Open Sans" w:hAnsi="Open Sans"/>
        </w:rPr>
        <w:t xml:space="preserve">রেড ক্রস অ্যান্ড রেড ক্রিসেন্ট মুভমেন্ট (দি মুভমেন্ট) -এর ভেতরে </w:t>
      </w:r>
      <w:hyperlink r:id="rId12">
        <w:r>
          <w:rPr>
            <w:rFonts w:ascii="Open Sans" w:hAnsi="Open Sans"/>
            <w:color w:val="0563C1"/>
            <w:u w:val="single"/>
          </w:rPr>
          <w:t>দুর্যোগ ত্রাণের ক্ষেত্রে দি ইন্টারন্যাশনাল রেড ক্রস অ্যান্ড রেড ক্রিসেন্ট মুভমেন্টের আচরণবিধি</w:t>
        </w:r>
      </w:hyperlink>
      <w:r>
        <w:rPr>
          <w:rFonts w:ascii="Open Sans" w:hAnsi="Open Sans"/>
          <w:color w:val="000000"/>
        </w:rPr>
        <w:t xml:space="preserve"> এবং </w:t>
      </w:r>
      <w:hyperlink r:id="rId13">
        <w:r>
          <w:rPr>
            <w:rFonts w:ascii="Open Sans" w:hAnsi="Open Sans"/>
            <w:color w:val="0563C1"/>
            <w:u w:val="single"/>
          </w:rPr>
          <w:t>রেড ক্রস অ্যান্ড রেড ক্রিসেন্ট মানবিক সহায়তার নীতিমালা ও নিয়মাবলী</w:t>
        </w:r>
      </w:hyperlink>
      <w:r>
        <w:t>-এর ভেতরে কমিউনিটিগুলির প্রতি জবাবদিহিতা বজায় রাখার দৃঢ় প্রতিশ্রুতি সমূহ আছে।</w:t>
      </w:r>
      <w:r>
        <w:rPr>
          <w:rFonts w:ascii="Open Sans" w:hAnsi="Open Sans"/>
          <w:color w:val="000000"/>
        </w:rPr>
        <w:t xml:space="preserve"> ডিসেম্বর ২০১৯-এ কাউন্সিল অফ ডেলিগেটস-এ </w:t>
      </w:r>
      <w:hyperlink r:id="rId14">
        <w:r>
          <w:rPr>
            <w:rFonts w:ascii="Open Sans" w:hAnsi="Open Sans"/>
            <w:color w:val="0563C1"/>
            <w:u w:val="single"/>
          </w:rPr>
          <w:t>‘কমিউনিটি এনগেজমেন্ট অ্যান্ড অ্যাকাউন্ট্যাবিলিটির জন্য মুভমেন্ট-ব্যাপী প্রতিশ্রুতি’</w:t>
        </w:r>
      </w:hyperlink>
      <w:r>
        <w:t xml:space="preserve"> এর প্রথম গুচ্ছটি</w:t>
      </w:r>
      <w:r>
        <w:rPr>
          <w:rFonts w:ascii="Open Sans" w:hAnsi="Open Sans"/>
          <w:color w:val="000000"/>
        </w:rPr>
        <w:t xml:space="preserve"> গৃহীত হয় (নিচে দেখুন)।</w:t>
      </w:r>
    </w:p>
    <w:p w14:paraId="2C112009" w14:textId="77777777" w:rsidR="00C51B1C" w:rsidRDefault="00C51B1C" w:rsidP="00305AC3">
      <w:pPr>
        <w:spacing w:before="0" w:line="276" w:lineRule="auto"/>
        <w:rPr>
          <w:rFonts w:ascii="Open Sans" w:hAnsi="Open Sans" w:cs="Open Sans"/>
          <w:color w:val="000000"/>
        </w:rPr>
      </w:pPr>
    </w:p>
    <w:p w14:paraId="22DE07C1" w14:textId="3D637876" w:rsidR="00305AC3" w:rsidRDefault="00305AC3" w:rsidP="007575A8">
      <w:pPr>
        <w:spacing w:before="0" w:line="276" w:lineRule="auto"/>
        <w:jc w:val="both"/>
        <w:rPr>
          <w:rFonts w:ascii="Open Sans" w:hAnsi="Open Sans" w:cs="Open Sans"/>
          <w:color w:val="000000"/>
        </w:rPr>
      </w:pPr>
      <w:r>
        <w:t xml:space="preserve">বৃহত্তর মানবিক খাতের ভেতরে, দি </w:t>
      </w:r>
      <w:hyperlink r:id="rId15" w:history="1">
        <w:r>
          <w:rPr>
            <w:rStyle w:val="Hyperlink"/>
            <w:rFonts w:ascii="Open Sans" w:hAnsi="Open Sans"/>
          </w:rPr>
          <w:t>কোর হিউম্যানিটেরিয়ান স্ট্যান্ডার্ড</w:t>
        </w:r>
      </w:hyperlink>
      <w:r>
        <w:t xml:space="preserve">, </w:t>
      </w:r>
      <w:hyperlink r:id="rId16" w:history="1">
        <w:r>
          <w:rPr>
            <w:rStyle w:val="Hyperlink"/>
            <w:rFonts w:ascii="Open Sans" w:hAnsi="Open Sans"/>
          </w:rPr>
          <w:t>গ্র্যান্ড বারগেইন ২.০</w:t>
        </w:r>
      </w:hyperlink>
      <w:r>
        <w:t xml:space="preserve">, এবং </w:t>
      </w:r>
      <w:hyperlink r:id="rId17" w:history="1">
        <w:r>
          <w:rPr>
            <w:rStyle w:val="Hyperlink"/>
            <w:rFonts w:ascii="Open Sans" w:hAnsi="Open Sans"/>
          </w:rPr>
          <w:t>ইন্টার-এজেন্সি স্ট্যান্ডিং কমিটি</w:t>
        </w:r>
      </w:hyperlink>
      <w:r>
        <w:t xml:space="preserve"> সবগুলিই কমিউনিটির প্রতি আরো বেশি </w:t>
      </w:r>
      <w:r>
        <w:rPr>
          <w:rFonts w:ascii="Open Sans" w:hAnsi="Open Sans"/>
          <w:color w:val="000000"/>
        </w:rPr>
        <w:t>জবাবদিহিতা এবং কমিউনিটির</w:t>
      </w:r>
      <w:r>
        <w:t xml:space="preserve"> সাথে আরো বেশি সম্পৃক্ততাকে সমর্থন করে।</w:t>
      </w:r>
      <w:r>
        <w:rPr>
          <w:rFonts w:ascii="Open Sans" w:hAnsi="Open Sans"/>
          <w:color w:val="000000"/>
        </w:rPr>
        <w:t xml:space="preserve"> </w:t>
      </w:r>
    </w:p>
    <w:p w14:paraId="0201AEBC" w14:textId="77777777" w:rsidR="00305AC3" w:rsidRPr="0029225F" w:rsidRDefault="00305AC3" w:rsidP="00305AC3">
      <w:pPr>
        <w:spacing w:before="0" w:line="276" w:lineRule="auto"/>
        <w:rPr>
          <w:rFonts w:ascii="Open Sans" w:hAnsi="Open Sans" w:cs="Open Sans"/>
          <w:color w:val="000000"/>
        </w:rPr>
      </w:pPr>
    </w:p>
    <w:p w14:paraId="554C9F1E" w14:textId="0B2355CE" w:rsidR="00567328" w:rsidRPr="009523A7" w:rsidRDefault="00305AC3" w:rsidP="007575A8">
      <w:pPr>
        <w:pStyle w:val="Heading1"/>
      </w:pPr>
      <w:r>
        <w:rPr>
          <w:highlight w:val="yellow"/>
        </w:rPr>
        <w:t>&lt;</w:t>
      </w:r>
      <w:r>
        <w:rPr>
          <w:rFonts w:ascii="Nirmala UI" w:hAnsi="Nirmala UI" w:cs="Nirmala UI"/>
          <w:highlight w:val="yellow"/>
        </w:rPr>
        <w:t>ন্যাশনাল</w:t>
      </w:r>
      <w:r>
        <w:rPr>
          <w:highlight w:val="yellow"/>
        </w:rPr>
        <w:t xml:space="preserve"> </w:t>
      </w:r>
      <w:r>
        <w:rPr>
          <w:rFonts w:ascii="Nirmala UI" w:hAnsi="Nirmala UI" w:cs="Nirmala UI"/>
          <w:highlight w:val="yellow"/>
        </w:rPr>
        <w:t>সোসাইটি</w:t>
      </w:r>
      <w:r>
        <w:rPr>
          <w:highlight w:val="yellow"/>
        </w:rPr>
        <w:t xml:space="preserve">, </w:t>
      </w:r>
      <w:r>
        <w:rPr>
          <w:rFonts w:ascii="Nirmala UI" w:hAnsi="Nirmala UI" w:cs="Nirmala UI"/>
          <w:highlight w:val="yellow"/>
        </w:rPr>
        <w:t>দপ্তর</w:t>
      </w:r>
      <w:r>
        <w:rPr>
          <w:highlight w:val="yellow"/>
        </w:rPr>
        <w:t xml:space="preserve"> </w:t>
      </w:r>
      <w:r>
        <w:rPr>
          <w:rFonts w:ascii="Nirmala UI" w:hAnsi="Nirmala UI" w:cs="Nirmala UI"/>
          <w:highlight w:val="yellow"/>
        </w:rPr>
        <w:t>বা</w:t>
      </w:r>
      <w:r>
        <w:rPr>
          <w:highlight w:val="yellow"/>
        </w:rPr>
        <w:t xml:space="preserve"> </w:t>
      </w:r>
      <w:r>
        <w:rPr>
          <w:rFonts w:ascii="Nirmala UI" w:hAnsi="Nirmala UI" w:cs="Nirmala UI"/>
          <w:highlight w:val="yellow"/>
        </w:rPr>
        <w:t>প্রতিনিধিদলের</w:t>
      </w:r>
      <w:r>
        <w:rPr>
          <w:highlight w:val="yellow"/>
        </w:rPr>
        <w:t xml:space="preserve"> </w:t>
      </w:r>
      <w:r>
        <w:rPr>
          <w:rFonts w:ascii="Nirmala UI" w:hAnsi="Nirmala UI" w:cs="Nirmala UI"/>
          <w:highlight w:val="yellow"/>
        </w:rPr>
        <w:t>নাম</w:t>
      </w:r>
      <w:r>
        <w:rPr>
          <w:highlight w:val="yellow"/>
        </w:rPr>
        <w:t xml:space="preserve"> </w:t>
      </w:r>
      <w:r>
        <w:rPr>
          <w:rFonts w:ascii="Nirmala UI" w:hAnsi="Nirmala UI" w:cs="Nirmala UI"/>
          <w:highlight w:val="yellow"/>
        </w:rPr>
        <w:t>লিখুন</w:t>
      </w:r>
      <w:r>
        <w:rPr>
          <w:highlight w:val="yellow"/>
        </w:rPr>
        <w:t>&gt;</w:t>
      </w:r>
      <w:r>
        <w:t>-</w:t>
      </w:r>
      <w:r>
        <w:rPr>
          <w:rFonts w:ascii="Nirmala UI" w:hAnsi="Nirmala UI" w:cs="Nirmala UI"/>
        </w:rPr>
        <w:t>র</w:t>
      </w:r>
      <w:r>
        <w:t xml:space="preserve"> </w:t>
      </w:r>
      <w:r>
        <w:rPr>
          <w:rFonts w:ascii="Nirmala UI" w:hAnsi="Nirmala UI" w:cs="Nirmala UI"/>
        </w:rPr>
        <w:t>ভেতরে</w:t>
      </w:r>
      <w:r>
        <w:t xml:space="preserve"> </w:t>
      </w:r>
      <w:r>
        <w:rPr>
          <w:rFonts w:ascii="Nirmala UI" w:hAnsi="Nirmala UI" w:cs="Nirmala UI"/>
        </w:rPr>
        <w:t>সিইএ</w:t>
      </w:r>
      <w:r>
        <w:t xml:space="preserve"> </w:t>
      </w:r>
    </w:p>
    <w:p w14:paraId="3A7E6635" w14:textId="226344A1" w:rsidR="00305AC3" w:rsidRDefault="00305AC3" w:rsidP="007575A8">
      <w:pPr>
        <w:spacing w:line="276" w:lineRule="auto"/>
        <w:jc w:val="both"/>
        <w:rPr>
          <w:rFonts w:ascii="Open Sans" w:hAnsi="Open Sans" w:cs="Open Sans"/>
          <w:szCs w:val="22"/>
        </w:rPr>
      </w:pPr>
      <w:r>
        <w:rPr>
          <w:rFonts w:ascii="Open Sans" w:hAnsi="Open Sans"/>
          <w:highlight w:val="yellow"/>
        </w:rPr>
        <w:t>&lt;ন্যাশনাল সোসাইটি, দপ্তর বা প্রতিনিধিদলের নাম লিখুন&gt;</w:t>
      </w:r>
      <w:r>
        <w:rPr>
          <w:rFonts w:ascii="Open Sans" w:hAnsi="Open Sans"/>
        </w:rPr>
        <w:t xml:space="preserve"> </w:t>
      </w:r>
      <w:r>
        <w:rPr>
          <w:rFonts w:ascii="Open Sans" w:hAnsi="Open Sans"/>
          <w:highlight w:val="yellow"/>
        </w:rPr>
        <w:t>&lt;বছর&gt;</w:t>
      </w:r>
      <w:r>
        <w:rPr>
          <w:rFonts w:ascii="Open Sans" w:hAnsi="Open Sans"/>
        </w:rPr>
        <w:t xml:space="preserve"> সাল থেকে সিইএ আরো শক্তিশালী করার লক্ষ্যে কাজ করে যাচ্ছে। এর ভেতরে আছে </w:t>
      </w:r>
      <w:r>
        <w:rPr>
          <w:rFonts w:ascii="Open Sans" w:hAnsi="Open Sans"/>
          <w:highlight w:val="yellow"/>
        </w:rPr>
        <w:t>&lt;সিইএ-র সাপেক্ষে যা যা অর্জন হয়েছে সেগুলির  সংক্ষিপ্ত বর্ণনা দিন। যেমন, যে যে কর্মচারী পদগুলি সৃষ্টি, প্রশিক্ষণগুলি প্রদান, সিইএ নীতিমালা বা কর্মকৌশল সমূহ তৈরি করা হয়েছে, আর যে যে সিইএ অ্যাক্টিভিটিগুলিকে কর্মসূচি বা কার্যক্রমের অংশভুক্ত করা হয়েছে, যেমন মতামত জানানোর ব্যবস্থা সমূহ&gt;।</w:t>
      </w:r>
      <w:r>
        <w:rPr>
          <w:rFonts w:ascii="Open Sans" w:hAnsi="Open Sans"/>
        </w:rPr>
        <w:t xml:space="preserve"> </w:t>
      </w:r>
    </w:p>
    <w:p w14:paraId="5E46D6AB" w14:textId="77777777" w:rsidR="00305AC3" w:rsidRDefault="00305AC3" w:rsidP="00305AC3">
      <w:pPr>
        <w:spacing w:before="0" w:line="276" w:lineRule="auto"/>
        <w:rPr>
          <w:rFonts w:ascii="Open Sans" w:hAnsi="Open Sans" w:cs="Open Sans"/>
          <w:szCs w:val="22"/>
        </w:rPr>
      </w:pPr>
    </w:p>
    <w:p w14:paraId="4D59222C" w14:textId="5BD3A0DD" w:rsidR="00305AC3" w:rsidRDefault="00305AC3" w:rsidP="007575A8">
      <w:pPr>
        <w:spacing w:before="0" w:line="276" w:lineRule="auto"/>
        <w:jc w:val="both"/>
        <w:rPr>
          <w:rFonts w:ascii="Open Sans" w:hAnsi="Open Sans" w:cs="Open Sans"/>
          <w:szCs w:val="22"/>
        </w:rPr>
      </w:pPr>
      <w:r>
        <w:rPr>
          <w:rFonts w:ascii="Open Sans" w:hAnsi="Open Sans"/>
        </w:rPr>
        <w:t xml:space="preserve">এর ফলে </w:t>
      </w:r>
      <w:r>
        <w:rPr>
          <w:rFonts w:ascii="Open Sans" w:hAnsi="Open Sans"/>
          <w:highlight w:val="yellow"/>
        </w:rPr>
        <w:t>&lt;ন্যাশনাল সোসাইটি, দপ্তর বা প্রতিনিধিদলের র নাম লিখুন&gt;</w:t>
      </w:r>
      <w:r>
        <w:rPr>
          <w:rFonts w:ascii="Open Sans" w:hAnsi="Open Sans"/>
        </w:rPr>
        <w:t xml:space="preserve"> বহু সুবিধা লাভ করছে, যেমন </w:t>
      </w:r>
      <w:r>
        <w:rPr>
          <w:rFonts w:ascii="Open Sans" w:hAnsi="Open Sans"/>
          <w:highlight w:val="yellow"/>
        </w:rPr>
        <w:t>&lt;সিইএ-র ফলে ন্যাশনাল সোসাইটি, দপ্তর বা প্রতিনিধিদলের পাওয়া যেকোনো ইতিবাচক আউটকাম সমূহ উল্লেখ করুন, যেমন কমিউনিটিগুলিকে আরো ভালভাবে বোঝা, আরো উন্নত মানের কর্মসূচি ও কার্যক্রম, সহায়তা পদক্ষেপগুলির বিষয়ে কমিউনিটির আরো বেশি দায়িত্বশীলতা, আরো বেশি আস্থা ও কমিউনিটিগুলির ভেতরে আরো সহজে কাজ করার সুযোগ, দাতা ও অংশীদারদের কাছে আরো বেশি সুখ্যাতি। নির্দিষ্ট করে বলার চেষ্টা করুন আর সিইএ কীভাবে ন্যাশনাল সোসাইটি বা দপ্তর/প্রতিনিধিদলে অবদান রেখেছে তার বাস্তব উদাহরণ দিন।&gt;</w:t>
      </w:r>
    </w:p>
    <w:p w14:paraId="10081D93" w14:textId="3DF8E5D4" w:rsidR="00567328" w:rsidRDefault="00567328" w:rsidP="00305AC3">
      <w:pPr>
        <w:spacing w:before="0" w:line="276" w:lineRule="auto"/>
        <w:rPr>
          <w:rFonts w:ascii="Open Sans" w:hAnsi="Open Sans" w:cs="Open Sans"/>
          <w:b/>
          <w:bCs/>
          <w:szCs w:val="22"/>
        </w:rPr>
      </w:pPr>
    </w:p>
    <w:p w14:paraId="1C308EAF" w14:textId="36A55456" w:rsidR="007210AB" w:rsidRDefault="007210AB" w:rsidP="007575A8">
      <w:pPr>
        <w:spacing w:before="0" w:line="276" w:lineRule="auto"/>
        <w:jc w:val="both"/>
        <w:rPr>
          <w:rFonts w:ascii="Open Sans" w:hAnsi="Open Sans" w:cs="Open Sans"/>
          <w:szCs w:val="22"/>
        </w:rPr>
      </w:pPr>
      <w:r>
        <w:rPr>
          <w:rFonts w:ascii="Open Sans" w:hAnsi="Open Sans"/>
        </w:rPr>
        <w:t xml:space="preserve">সিইএ-র আরো শক্তিশালী একটি পন্থা অবলম্বন করার ক্ষেত্রে এখনও যে সব প্রতিবন্ধকতার সম্মুখীন হতে হয়, তার মধ্যে আছে </w:t>
      </w:r>
      <w:r>
        <w:rPr>
          <w:rFonts w:ascii="Open Sans" w:hAnsi="Open Sans"/>
          <w:highlight w:val="yellow"/>
        </w:rPr>
        <w:t>&lt;সিইএ-কে আরো শক্তিশালী করার ক্ষেত্রে প্রতিবন্ধকতা বা বাধাগুলির সংক্ষিপ্ত রূপরেখা দিন।&gt;</w:t>
      </w:r>
    </w:p>
    <w:p w14:paraId="1108AD83" w14:textId="14F52288" w:rsidR="00567328" w:rsidRDefault="00567328" w:rsidP="00305AC3">
      <w:pPr>
        <w:spacing w:before="0" w:line="276" w:lineRule="auto"/>
        <w:rPr>
          <w:rFonts w:ascii="Open Sans" w:hAnsi="Open Sans" w:cs="Open Sans"/>
          <w:szCs w:val="22"/>
        </w:rPr>
      </w:pPr>
    </w:p>
    <w:p w14:paraId="40B6FEB1" w14:textId="6113A46C" w:rsidR="00567328" w:rsidRPr="00567328" w:rsidRDefault="00567328" w:rsidP="00305AC3">
      <w:pPr>
        <w:spacing w:before="0" w:line="276" w:lineRule="auto"/>
        <w:rPr>
          <w:rFonts w:ascii="Open Sans" w:hAnsi="Open Sans" w:cs="Open Sans"/>
          <w:b/>
          <w:bCs/>
          <w:szCs w:val="22"/>
        </w:rPr>
      </w:pPr>
      <w:r>
        <w:rPr>
          <w:rFonts w:ascii="Open Sans" w:hAnsi="Open Sans"/>
          <w:b/>
          <w:highlight w:val="yellow"/>
        </w:rPr>
        <w:t>&lt;ন্যাশনাল সোসাইটি, দপ্তর বা প্রতিনিধিদলের নাম লিখুন&gt;</w:t>
      </w:r>
      <w:r>
        <w:rPr>
          <w:rFonts w:ascii="Open Sans" w:hAnsi="Open Sans"/>
          <w:b/>
        </w:rPr>
        <w:t>-র ভেতরে সিইএ কর্মচারী</w:t>
      </w:r>
    </w:p>
    <w:p w14:paraId="0F63A091" w14:textId="7C1386A8" w:rsidR="007210AB" w:rsidRDefault="007210AB" w:rsidP="007575A8">
      <w:pPr>
        <w:spacing w:before="0" w:line="276" w:lineRule="auto"/>
        <w:jc w:val="both"/>
        <w:rPr>
          <w:rFonts w:ascii="Open Sans" w:hAnsi="Open Sans" w:cs="Open Sans"/>
          <w:szCs w:val="22"/>
        </w:rPr>
      </w:pPr>
      <w:r>
        <w:rPr>
          <w:rFonts w:ascii="Open Sans" w:hAnsi="Open Sans"/>
          <w:highlight w:val="yellow"/>
        </w:rPr>
        <w:t>&lt;ন্যাশনাল সোসাইটি, দপ্তর বা প্রতিনিধিদলের নাম লিখুন&gt;</w:t>
      </w:r>
      <w:r>
        <w:rPr>
          <w:rFonts w:ascii="Open Sans" w:hAnsi="Open Sans"/>
        </w:rPr>
        <w:t xml:space="preserve">-টিতে </w:t>
      </w:r>
      <w:r>
        <w:rPr>
          <w:rFonts w:ascii="Open Sans" w:hAnsi="Open Sans"/>
          <w:highlight w:val="yellow"/>
        </w:rPr>
        <w:t>&lt;সিইএ বিভাগ, ইউনিট বা কর্মচারী পদের বিস্তারিত বিবরণ লিখুন</w:t>
      </w:r>
      <w:r>
        <w:rPr>
          <w:rFonts w:ascii="Open Sans" w:hAnsi="Open Sans"/>
        </w:rPr>
        <w:t xml:space="preserve">&gt; আছে, যার ভূমিকা হলো </w:t>
      </w:r>
      <w:r>
        <w:rPr>
          <w:rFonts w:ascii="Open Sans" w:hAnsi="Open Sans"/>
          <w:highlight w:val="yellow"/>
        </w:rPr>
        <w:t>&lt;সিইএ পদ বা বিভাগটি কী করে এবং এটি যে ক্ষেত্রগুলিতে জোর দেয় ও সহায়তা প্রদান করে, সেগুলির বিস্তারিত বিবরণ লিখুন&gt;</w:t>
      </w:r>
      <w:r>
        <w:rPr>
          <w:rFonts w:ascii="Open Sans" w:hAnsi="Open Sans"/>
        </w:rPr>
        <w:t xml:space="preserve">.  </w:t>
      </w:r>
    </w:p>
    <w:p w14:paraId="1421CCC7" w14:textId="77777777" w:rsidR="007210AB" w:rsidRDefault="007210AB" w:rsidP="007210AB">
      <w:pPr>
        <w:spacing w:before="0" w:line="276" w:lineRule="auto"/>
        <w:rPr>
          <w:rFonts w:ascii="Open Sans" w:hAnsi="Open Sans" w:cs="Open Sans"/>
          <w:szCs w:val="22"/>
        </w:rPr>
      </w:pPr>
    </w:p>
    <w:p w14:paraId="6D70E002" w14:textId="3CDA8BC0" w:rsidR="00567328" w:rsidRDefault="00567328" w:rsidP="007575A8">
      <w:pPr>
        <w:spacing w:before="0" w:line="276" w:lineRule="auto"/>
        <w:jc w:val="both"/>
        <w:rPr>
          <w:rFonts w:ascii="Open Sans" w:hAnsi="Open Sans" w:cs="Open Sans"/>
          <w:szCs w:val="22"/>
        </w:rPr>
      </w:pPr>
      <w:r>
        <w:rPr>
          <w:rFonts w:ascii="Open Sans" w:hAnsi="Open Sans"/>
          <w:highlight w:val="yellow"/>
        </w:rPr>
        <w:t>&lt;নাম, চাকরির শিরোনাম, দায়িত্বের ক্ষেত্র (যেমন, সিইএ-র একটি নির্দিষ্ট অঞ্চল বা এলাকা), ইমেইল ও টেলিফোন সহ সিইএ কর্মচারীর সাথে যোগাযোগের তথ্য লিখুন&gt;।</w:t>
      </w:r>
    </w:p>
    <w:p w14:paraId="3DF88C0D" w14:textId="7FA12DE5" w:rsidR="00567328" w:rsidRDefault="00567328" w:rsidP="00305AC3">
      <w:pPr>
        <w:spacing w:before="0" w:line="276" w:lineRule="auto"/>
        <w:rPr>
          <w:rFonts w:ascii="Open Sans" w:hAnsi="Open Sans" w:cs="Open Sans"/>
          <w:szCs w:val="22"/>
        </w:rPr>
      </w:pPr>
    </w:p>
    <w:p w14:paraId="716D50DF" w14:textId="2CAA3144" w:rsidR="007210AB" w:rsidRPr="009523A7" w:rsidRDefault="007210AB" w:rsidP="007575A8">
      <w:pPr>
        <w:pStyle w:val="Heading1"/>
      </w:pPr>
      <w:r>
        <w:rPr>
          <w:rFonts w:ascii="Nirmala UI" w:hAnsi="Nirmala UI" w:cs="Nirmala UI"/>
        </w:rPr>
        <w:t>বিভিন্ন</w:t>
      </w:r>
      <w:r>
        <w:t xml:space="preserve"> </w:t>
      </w:r>
      <w:r>
        <w:rPr>
          <w:rFonts w:ascii="Nirmala UI" w:hAnsi="Nirmala UI" w:cs="Nirmala UI"/>
        </w:rPr>
        <w:t>পদ</w:t>
      </w:r>
      <w:r>
        <w:t xml:space="preserve"> </w:t>
      </w:r>
      <w:r>
        <w:rPr>
          <w:rFonts w:ascii="Nirmala UI" w:hAnsi="Nirmala UI" w:cs="Nirmala UI"/>
        </w:rPr>
        <w:t>ও</w:t>
      </w:r>
      <w:r>
        <w:t xml:space="preserve"> </w:t>
      </w:r>
      <w:r>
        <w:rPr>
          <w:rFonts w:ascii="Nirmala UI" w:hAnsi="Nirmala UI" w:cs="Nirmala UI"/>
        </w:rPr>
        <w:t>বিভাগের</w:t>
      </w:r>
      <w:r>
        <w:t xml:space="preserve"> </w:t>
      </w:r>
      <w:r>
        <w:rPr>
          <w:rFonts w:ascii="Nirmala UI" w:hAnsi="Nirmala UI" w:cs="Nirmala UI"/>
        </w:rPr>
        <w:t>জন্য</w:t>
      </w:r>
      <w:r>
        <w:t xml:space="preserve"> </w:t>
      </w:r>
      <w:r>
        <w:rPr>
          <w:rFonts w:ascii="Nirmala UI" w:hAnsi="Nirmala UI" w:cs="Nirmala UI"/>
        </w:rPr>
        <w:t>সিইএ</w:t>
      </w:r>
      <w:r>
        <w:t xml:space="preserve"> </w:t>
      </w:r>
      <w:r>
        <w:rPr>
          <w:rFonts w:ascii="Nirmala UI" w:hAnsi="Nirmala UI" w:cs="Nirmala UI"/>
        </w:rPr>
        <w:t>ভূমিকা</w:t>
      </w:r>
      <w:r>
        <w:t xml:space="preserve"> </w:t>
      </w:r>
      <w:r>
        <w:rPr>
          <w:rFonts w:ascii="Nirmala UI" w:hAnsi="Nirmala UI" w:cs="Nirmala UI"/>
        </w:rPr>
        <w:t>এবং</w:t>
      </w:r>
      <w:r>
        <w:t xml:space="preserve"> </w:t>
      </w:r>
      <w:r>
        <w:rPr>
          <w:rFonts w:ascii="Nirmala UI" w:hAnsi="Nirmala UI" w:cs="Nirmala UI"/>
        </w:rPr>
        <w:t>দায়িত্ব</w:t>
      </w:r>
      <w:r>
        <w:t xml:space="preserve"> </w:t>
      </w:r>
      <w:r>
        <w:rPr>
          <w:rFonts w:ascii="Nirmala UI" w:hAnsi="Nirmala UI" w:cs="Nirmala UI"/>
        </w:rPr>
        <w:t>সমূহ</w:t>
      </w:r>
    </w:p>
    <w:p w14:paraId="19F9FCA5" w14:textId="6FB9E9AA" w:rsidR="007210AB" w:rsidRDefault="007210AB" w:rsidP="007575A8">
      <w:pPr>
        <w:jc w:val="both"/>
        <w:rPr>
          <w:rFonts w:ascii="Open Sans" w:hAnsi="Open Sans" w:cs="Open Sans"/>
          <w:i/>
          <w:iCs/>
        </w:rPr>
      </w:pPr>
      <w:r>
        <w:rPr>
          <w:rFonts w:ascii="Nirmala UI" w:hAnsi="Nirmala UI" w:cs="Nirmala UI"/>
          <w:i/>
        </w:rPr>
        <w:t>য</w:t>
      </w:r>
      <w:r>
        <w:rPr>
          <w:rFonts w:ascii="Open Sans" w:hAnsi="Open Sans"/>
          <w:i/>
        </w:rPr>
        <w:t>দি নতুন কর্মচারীদের সামনাসামনি ব্রিফিং দেওয়া হয়, তাহলে আপনাকে শুধুমাত্র সেই ব্যক্তিদের পদগুলির জন্য প্রাসঙ্গিক দায়িত্বগুলি নিয়ে ব্রীফ করতে হবে।</w:t>
      </w:r>
    </w:p>
    <w:p w14:paraId="4A462242" w14:textId="76DAB36F" w:rsidR="007575A8" w:rsidRDefault="007575A8">
      <w:pPr>
        <w:spacing w:before="0"/>
        <w:rPr>
          <w:rFonts w:ascii="Open Sans" w:hAnsi="Open Sans" w:cs="Open Sans"/>
          <w:i/>
          <w:iCs/>
          <w:lang w:eastAsia="x-none"/>
        </w:rPr>
      </w:pPr>
      <w:r>
        <w:rPr>
          <w:rFonts w:ascii="Open Sans" w:hAnsi="Open Sans" w:cs="Vrinda"/>
          <w:i/>
          <w:iCs/>
          <w:cs/>
          <w:lang w:eastAsia="x-none" w:bidi="bn-BD"/>
        </w:rPr>
        <w:br w:type="page"/>
      </w:r>
    </w:p>
    <w:p w14:paraId="3F229FDC" w14:textId="77777777" w:rsidR="007210AB" w:rsidRDefault="007210AB" w:rsidP="007210AB">
      <w:pPr>
        <w:rPr>
          <w:rFonts w:ascii="Open Sans" w:hAnsi="Open Sans" w:cs="Open Sans"/>
          <w:i/>
          <w:iCs/>
          <w:lang w:eastAsia="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00" w:firstRow="0" w:lastRow="0" w:firstColumn="0" w:lastColumn="0" w:noHBand="0" w:noVBand="1"/>
      </w:tblPr>
      <w:tblGrid>
        <w:gridCol w:w="1758"/>
        <w:gridCol w:w="8430"/>
      </w:tblGrid>
      <w:tr w:rsidR="007210AB" w:rsidRPr="007210AB" w14:paraId="584812E4" w14:textId="77777777" w:rsidTr="007210AB">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64F92" w14:textId="77777777" w:rsidR="007210AB" w:rsidRPr="007210AB" w:rsidRDefault="007210AB" w:rsidP="00E71582">
            <w:pPr>
              <w:spacing w:line="276" w:lineRule="auto"/>
              <w:rPr>
                <w:rFonts w:ascii="Open Sans" w:hAnsi="Open Sans" w:cs="Open Sans"/>
                <w:b/>
                <w:szCs w:val="22"/>
              </w:rPr>
            </w:pPr>
            <w:r>
              <w:rPr>
                <w:rFonts w:ascii="Open Sans" w:hAnsi="Open Sans"/>
                <w:b/>
                <w:color w:val="000000"/>
              </w:rPr>
              <w:t>পদ</w:t>
            </w: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776DE" w14:textId="77777777" w:rsidR="007210AB" w:rsidRPr="007210AB" w:rsidRDefault="007210AB" w:rsidP="00E71582">
            <w:pPr>
              <w:spacing w:line="276" w:lineRule="auto"/>
              <w:rPr>
                <w:rFonts w:ascii="Open Sans" w:hAnsi="Open Sans" w:cs="Open Sans"/>
                <w:b/>
                <w:szCs w:val="22"/>
              </w:rPr>
            </w:pPr>
            <w:r>
              <w:rPr>
                <w:rFonts w:ascii="Open Sans" w:hAnsi="Open Sans"/>
                <w:b/>
                <w:color w:val="000000"/>
              </w:rPr>
              <w:t xml:space="preserve">দায়িত্ব </w:t>
            </w:r>
          </w:p>
        </w:tc>
      </w:tr>
      <w:tr w:rsidR="007210AB" w:rsidRPr="007210AB" w14:paraId="13B81033" w14:textId="77777777" w:rsidTr="007210AB">
        <w:trPr>
          <w:trHeight w:val="2301"/>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99290"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নেতৃত্ব </w:t>
            </w:r>
          </w:p>
          <w:p w14:paraId="7A8C5272" w14:textId="61D4AE11" w:rsidR="007210AB" w:rsidRPr="007210AB" w:rsidRDefault="007210AB" w:rsidP="00E71582">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AD77B" w14:textId="77777777" w:rsidR="00583002" w:rsidRDefault="007210AB" w:rsidP="00583002">
            <w:pPr>
              <w:spacing w:line="276" w:lineRule="auto"/>
              <w:jc w:val="both"/>
              <w:rPr>
                <w:rFonts w:ascii="Open Sans" w:hAnsi="Open Sans"/>
                <w:color w:val="000000"/>
              </w:rPr>
            </w:pPr>
            <w:r>
              <w:rPr>
                <w:rFonts w:ascii="Open Sans" w:hAnsi="Open Sans"/>
                <w:color w:val="000000"/>
              </w:rPr>
              <w:t>আপনার সংস্থার মধ্যে কমিউনিটি এনগেজমেন্ট অ্যান্ড অ্যাকাউন্ট্যাবিলিটির পন্থাগুলিকে প্রাতিষ্ঠানিকীকরণ</w:t>
            </w:r>
            <w:r w:rsidR="00583002">
              <w:rPr>
                <w:rFonts w:ascii="Open Sans" w:hAnsi="Open Sans"/>
                <w:color w:val="000000"/>
              </w:rPr>
              <w:t xml:space="preserve"> </w:t>
            </w:r>
            <w:r>
              <w:rPr>
                <w:rFonts w:ascii="Open Sans" w:hAnsi="Open Sans"/>
                <w:color w:val="000000"/>
              </w:rPr>
              <w:t>করুন:</w:t>
            </w:r>
          </w:p>
          <w:p w14:paraId="6C14547D" w14:textId="302A408B" w:rsidR="007210AB" w:rsidRPr="007210AB" w:rsidRDefault="007210AB" w:rsidP="00583002">
            <w:pPr>
              <w:spacing w:line="276" w:lineRule="auto"/>
              <w:jc w:val="both"/>
              <w:rPr>
                <w:rFonts w:ascii="Open Sans" w:hAnsi="Open Sans" w:cs="Open Sans"/>
                <w:color w:val="000000"/>
                <w:szCs w:val="22"/>
              </w:rPr>
            </w:pPr>
            <w:r>
              <w:rPr>
                <w:rFonts w:ascii="Open Sans" w:hAnsi="Open Sans"/>
                <w:color w:val="000000"/>
              </w:rPr>
              <w:t>এই কাজের ব্যবস্থাপনার জন্য কর্মী নিয়োগ করুন এবং এর জন্য তহবিল বরাদ্দ করুন</w:t>
            </w:r>
          </w:p>
          <w:p w14:paraId="62FA3485" w14:textId="77777777" w:rsidR="007210AB" w:rsidRPr="007210AB" w:rsidRDefault="007210AB" w:rsidP="007575A8">
            <w:pPr>
              <w:numPr>
                <w:ilvl w:val="0"/>
                <w:numId w:val="14"/>
              </w:numPr>
              <w:spacing w:before="0" w:line="276" w:lineRule="auto"/>
              <w:jc w:val="both"/>
              <w:rPr>
                <w:rFonts w:ascii="Open Sans" w:hAnsi="Open Sans" w:cs="Open Sans"/>
                <w:color w:val="000000"/>
                <w:szCs w:val="22"/>
              </w:rPr>
            </w:pPr>
            <w:r>
              <w:rPr>
                <w:rFonts w:ascii="Open Sans" w:hAnsi="Open Sans"/>
                <w:color w:val="000000"/>
              </w:rPr>
              <w:t>একটি সিইএ নীতি তৈরি এবং কর্মকৌশল, পরিকল্পনা, বাজেট ও প্রস্তাবগুলিতে একীভূত করা সহ প্রাতিষ্ঠানিকীকরণে নেতৃত্ব দেওয়ার জন্য একটি কর্মী দলকে দায়িত্ব দিন</w:t>
            </w:r>
          </w:p>
          <w:p w14:paraId="33BDCEEC" w14:textId="77777777" w:rsidR="007210AB" w:rsidRPr="007210AB" w:rsidRDefault="007210AB" w:rsidP="007575A8">
            <w:pPr>
              <w:numPr>
                <w:ilvl w:val="0"/>
                <w:numId w:val="14"/>
              </w:numPr>
              <w:spacing w:before="0" w:line="276" w:lineRule="auto"/>
              <w:jc w:val="both"/>
              <w:rPr>
                <w:rFonts w:ascii="Open Sans" w:hAnsi="Open Sans" w:cs="Open Sans"/>
                <w:color w:val="000000"/>
                <w:szCs w:val="22"/>
              </w:rPr>
            </w:pPr>
            <w:r>
              <w:rPr>
                <w:rFonts w:ascii="Open Sans" w:hAnsi="Open Sans"/>
                <w:color w:val="000000"/>
              </w:rPr>
              <w:t>জবাবদিহিতাকে সংস্থার মূল কর্মক্ষমতা সূচকগুলির মধ্যে অন্তর্ভুক্ত করুন এবং মিটিংগুলিতে এগুলির সাপেক্ষে অগ্রগতি নিয়ে আলোচনা করুন</w:t>
            </w:r>
          </w:p>
        </w:tc>
      </w:tr>
      <w:tr w:rsidR="007210AB" w:rsidRPr="007210AB" w14:paraId="7FF6824B" w14:textId="77777777" w:rsidTr="007210AB">
        <w:trPr>
          <w:trHeight w:val="2681"/>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22D8D"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কর্মসূচি ও কার্যক্রম </w:t>
            </w:r>
          </w:p>
          <w:p w14:paraId="0AF84E92" w14:textId="3726AFB9" w:rsidR="007210AB" w:rsidRPr="007210AB" w:rsidRDefault="007210AB" w:rsidP="00E71582">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AFA9F" w14:textId="77777777" w:rsidR="007210AB" w:rsidRPr="007210AB" w:rsidRDefault="007210AB" w:rsidP="007575A8">
            <w:pPr>
              <w:spacing w:line="276" w:lineRule="auto"/>
              <w:jc w:val="both"/>
              <w:rPr>
                <w:rFonts w:ascii="Open Sans" w:hAnsi="Open Sans" w:cs="Open Sans"/>
                <w:szCs w:val="22"/>
              </w:rPr>
            </w:pPr>
            <w:r>
              <w:rPr>
                <w:rFonts w:ascii="Open Sans" w:hAnsi="Open Sans"/>
                <w:color w:val="000000"/>
              </w:rPr>
              <w:t>আপনার কর্মসূচি বা কার্যক্রম যে কমিউনিটিদেরকে ভালোভাবে সম্পৃক্ত করছে, তা নিশ্চিত করুন:</w:t>
            </w:r>
          </w:p>
          <w:p w14:paraId="3B9D9FD2" w14:textId="77777777" w:rsidR="007210AB" w:rsidRPr="007210AB" w:rsidRDefault="007210AB" w:rsidP="007575A8">
            <w:pPr>
              <w:numPr>
                <w:ilvl w:val="0"/>
                <w:numId w:val="12"/>
              </w:numPr>
              <w:spacing w:before="0" w:line="276" w:lineRule="auto"/>
              <w:jc w:val="both"/>
              <w:rPr>
                <w:rFonts w:ascii="Open Sans" w:hAnsi="Open Sans" w:cs="Open Sans"/>
                <w:color w:val="000000"/>
                <w:szCs w:val="22"/>
              </w:rPr>
            </w:pPr>
            <w:r>
              <w:rPr>
                <w:rFonts w:ascii="Open Sans" w:hAnsi="Open Sans"/>
                <w:color w:val="000000"/>
              </w:rPr>
              <w:t>তথ্য আদানপ্রদান করা, অংশগ্রহণ সহজতর করা এবং মতামত শোনা ও সে অনুযায়ী কাজ করার ব্যবস্থা সহ পরিকল্পনা, বাজেট ও প্রস্তাবগুলিতে কমিউনিটি এনগেজমেন্ট কাজকর্মগুলিকে অন্তর্ভুক্ত করুন</w:t>
            </w:r>
          </w:p>
          <w:p w14:paraId="29091115" w14:textId="77777777" w:rsidR="007210AB" w:rsidRPr="007210AB" w:rsidRDefault="007210AB" w:rsidP="007575A8">
            <w:pPr>
              <w:numPr>
                <w:ilvl w:val="0"/>
                <w:numId w:val="12"/>
              </w:numPr>
              <w:spacing w:before="0" w:line="276" w:lineRule="auto"/>
              <w:jc w:val="both"/>
              <w:rPr>
                <w:rFonts w:ascii="Open Sans" w:hAnsi="Open Sans" w:cs="Open Sans"/>
                <w:color w:val="000000"/>
                <w:szCs w:val="22"/>
              </w:rPr>
            </w:pPr>
            <w:r>
              <w:rPr>
                <w:rFonts w:ascii="Open Sans" w:hAnsi="Open Sans"/>
                <w:color w:val="000000"/>
              </w:rPr>
              <w:t xml:space="preserve">প্রয়োজন এবং প্রেক্ষাপটের পরিবর্তনে সাড়া দেওয়ার মতো যথেষ্ট নমনীয় হোন </w:t>
            </w:r>
          </w:p>
          <w:p w14:paraId="5BE12BA4" w14:textId="77777777" w:rsidR="007210AB" w:rsidRPr="007210AB" w:rsidRDefault="007210AB" w:rsidP="007575A8">
            <w:pPr>
              <w:numPr>
                <w:ilvl w:val="0"/>
                <w:numId w:val="12"/>
              </w:numPr>
              <w:spacing w:before="0" w:line="276" w:lineRule="auto"/>
              <w:jc w:val="both"/>
              <w:rPr>
                <w:rFonts w:ascii="Open Sans" w:hAnsi="Open Sans" w:cs="Open Sans"/>
                <w:color w:val="000000"/>
                <w:szCs w:val="22"/>
              </w:rPr>
            </w:pPr>
            <w:r>
              <w:rPr>
                <w:rFonts w:ascii="Open Sans" w:hAnsi="Open Sans"/>
                <w:color w:val="000000"/>
              </w:rPr>
              <w:t>প্রশিক্ষণের ভেতরে কমিউনিটি এনগেজমেন্ট সেশনগুলিকে একীভূত করুন</w:t>
            </w:r>
          </w:p>
          <w:p w14:paraId="68542AB0" w14:textId="77777777" w:rsidR="007210AB" w:rsidRPr="007210AB" w:rsidRDefault="007210AB" w:rsidP="007575A8">
            <w:pPr>
              <w:numPr>
                <w:ilvl w:val="0"/>
                <w:numId w:val="12"/>
              </w:numPr>
              <w:spacing w:before="0" w:line="276" w:lineRule="auto"/>
              <w:jc w:val="both"/>
              <w:rPr>
                <w:rFonts w:ascii="Open Sans" w:hAnsi="Open Sans" w:cs="Open Sans"/>
                <w:color w:val="000000"/>
                <w:szCs w:val="22"/>
              </w:rPr>
            </w:pPr>
            <w:r>
              <w:rPr>
                <w:rFonts w:ascii="Open Sans" w:hAnsi="Open Sans"/>
                <w:color w:val="000000"/>
              </w:rPr>
              <w:t>আপনার কর্মসূচি বা কার্যক্রমটি জনগণের চাহিদা কতটা ভালোভাবে পূরণ করছে এবং তারা অবহিত ও সম্পৃক্ত বোধ করছে কিনা তা পরিবিক্ষণ করুন</w:t>
            </w:r>
          </w:p>
        </w:tc>
      </w:tr>
      <w:tr w:rsidR="007210AB" w:rsidRPr="007210AB" w14:paraId="20E130ED" w14:textId="77777777" w:rsidTr="007210AB">
        <w:trPr>
          <w:trHeight w:val="2257"/>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167B7"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 xml:space="preserve">সিইএ কর্মচারী </w:t>
            </w:r>
          </w:p>
          <w:p w14:paraId="5EA83FFF" w14:textId="3674111A" w:rsidR="007210AB" w:rsidRPr="007210AB" w:rsidRDefault="007210AB" w:rsidP="00E71582">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C0827" w14:textId="77777777" w:rsidR="007210AB" w:rsidRPr="007210AB" w:rsidRDefault="007210AB" w:rsidP="007575A8">
            <w:pPr>
              <w:spacing w:line="276" w:lineRule="auto"/>
              <w:jc w:val="both"/>
              <w:rPr>
                <w:rFonts w:ascii="Open Sans" w:hAnsi="Open Sans" w:cs="Open Sans"/>
                <w:szCs w:val="22"/>
              </w:rPr>
            </w:pPr>
            <w:r>
              <w:rPr>
                <w:rFonts w:ascii="Open Sans" w:hAnsi="Open Sans"/>
                <w:color w:val="000000"/>
              </w:rPr>
              <w:t>আপনার সংস্থায় কমিউনিটি এনগেজমেন্ট অ্যান্ড অ্যাকাউন্ট্যাবিলিটি এবং জবাবদিহিতা জোরদার করার প্রচেষ্টায় নেতৃত্ব দিন এবং সহায়তা করুন:</w:t>
            </w:r>
          </w:p>
          <w:p w14:paraId="1DC1BD4D" w14:textId="566B84BC" w:rsidR="007210AB" w:rsidRPr="007210AB" w:rsidRDefault="007210AB" w:rsidP="007575A8">
            <w:pPr>
              <w:numPr>
                <w:ilvl w:val="0"/>
                <w:numId w:val="8"/>
              </w:numPr>
              <w:spacing w:before="0" w:line="276" w:lineRule="auto"/>
              <w:jc w:val="both"/>
              <w:rPr>
                <w:rFonts w:ascii="Open Sans" w:hAnsi="Open Sans" w:cs="Open Sans"/>
                <w:color w:val="000000"/>
                <w:szCs w:val="22"/>
              </w:rPr>
            </w:pPr>
            <w:r>
              <w:rPr>
                <w:rFonts w:ascii="Open Sans" w:hAnsi="Open Sans"/>
                <w:color w:val="000000"/>
              </w:rPr>
              <w:t xml:space="preserve">সকল স্তরের কর্মী ও স্বেচ্ছাসেবকদের প্রশিক্ষণ এবং কারিগরী সহায়তা প্রদান করুন </w:t>
            </w:r>
          </w:p>
          <w:p w14:paraId="2C87F3A3" w14:textId="77777777" w:rsidR="007210AB" w:rsidRPr="007210AB" w:rsidRDefault="007210AB" w:rsidP="007575A8">
            <w:pPr>
              <w:numPr>
                <w:ilvl w:val="0"/>
                <w:numId w:val="8"/>
              </w:numPr>
              <w:spacing w:before="0" w:line="276" w:lineRule="auto"/>
              <w:jc w:val="both"/>
              <w:rPr>
                <w:rFonts w:ascii="Open Sans" w:hAnsi="Open Sans" w:cs="Open Sans"/>
                <w:color w:val="000000"/>
                <w:szCs w:val="22"/>
              </w:rPr>
            </w:pPr>
            <w:r>
              <w:rPr>
                <w:rFonts w:ascii="Open Sans" w:hAnsi="Open Sans"/>
                <w:color w:val="000000"/>
              </w:rPr>
              <w:t>একটি কমিউনিটির মতামত জানানোর ব্যবস্থা স্থাপন ও ব্যবস্থাপনা করুন</w:t>
            </w:r>
          </w:p>
          <w:p w14:paraId="769A84AF" w14:textId="77777777" w:rsidR="007210AB" w:rsidRPr="007210AB" w:rsidRDefault="007210AB" w:rsidP="007575A8">
            <w:pPr>
              <w:numPr>
                <w:ilvl w:val="0"/>
                <w:numId w:val="8"/>
              </w:numPr>
              <w:spacing w:before="0" w:line="276" w:lineRule="auto"/>
              <w:jc w:val="both"/>
              <w:rPr>
                <w:rFonts w:ascii="Open Sans" w:hAnsi="Open Sans" w:cs="Open Sans"/>
                <w:color w:val="000000"/>
                <w:szCs w:val="22"/>
              </w:rPr>
            </w:pPr>
            <w:r>
              <w:rPr>
                <w:rFonts w:ascii="Open Sans" w:hAnsi="Open Sans"/>
                <w:color w:val="000000"/>
              </w:rPr>
              <w:t>অন্যান্য সেক্টরের নীতি, টুল ও প্রশিক্ষণ সমূহে একীভূত করা সহ কমিউনিটি এনগেজমেন্ট অ্যান্ড অ্যাকাউন্ট্যাবিলিটির নীতিমালা এবং পরিকল্পনা তৈরি করুন</w:t>
            </w:r>
          </w:p>
        </w:tc>
      </w:tr>
      <w:tr w:rsidR="007210AB" w:rsidRPr="007210AB" w14:paraId="5CA3E14E" w14:textId="77777777" w:rsidTr="007210AB">
        <w:trPr>
          <w:trHeight w:val="1694"/>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EB79B"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 xml:space="preserve">পিজিআই কর্মচারী </w:t>
            </w:r>
          </w:p>
          <w:p w14:paraId="6E272AE4" w14:textId="1DC0ED43" w:rsidR="007210AB" w:rsidRPr="007210AB" w:rsidRDefault="007210AB" w:rsidP="00E71582">
            <w:pPr>
              <w:spacing w:line="276" w:lineRule="auto"/>
              <w:rPr>
                <w:rFonts w:ascii="Open Sans" w:hAnsi="Open Sans" w:cs="Open Sans"/>
                <w:color w:val="000000"/>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564DC" w14:textId="77777777" w:rsidR="007210AB" w:rsidRPr="007210AB" w:rsidRDefault="007210AB" w:rsidP="00E71582">
            <w:pPr>
              <w:pBdr>
                <w:top w:val="nil"/>
                <w:left w:val="nil"/>
                <w:bottom w:val="nil"/>
                <w:right w:val="nil"/>
                <w:between w:val="nil"/>
              </w:pBdr>
              <w:spacing w:line="276" w:lineRule="auto"/>
              <w:rPr>
                <w:rFonts w:ascii="Open Sans" w:hAnsi="Open Sans" w:cs="Open Sans"/>
                <w:color w:val="000000"/>
                <w:szCs w:val="22"/>
              </w:rPr>
            </w:pPr>
            <w:r>
              <w:rPr>
                <w:rFonts w:ascii="Open Sans" w:hAnsi="Open Sans"/>
                <w:color w:val="000000"/>
              </w:rPr>
              <w:t xml:space="preserve">কর্মসূচি ও কার্যক্রমে সহায়তার জন্য সিইএ-এর সাথে কাজ করা: </w:t>
            </w:r>
          </w:p>
          <w:p w14:paraId="371B4BD3" w14:textId="77777777" w:rsidR="007210AB" w:rsidRPr="007210AB" w:rsidRDefault="007210AB" w:rsidP="007575A8">
            <w:pPr>
              <w:numPr>
                <w:ilvl w:val="0"/>
                <w:numId w:val="8"/>
              </w:numPr>
              <w:pBdr>
                <w:top w:val="nil"/>
                <w:left w:val="nil"/>
                <w:bottom w:val="nil"/>
                <w:right w:val="nil"/>
                <w:between w:val="nil"/>
              </w:pBdr>
              <w:spacing w:before="0" w:line="276" w:lineRule="auto"/>
              <w:jc w:val="both"/>
              <w:rPr>
                <w:rFonts w:ascii="Open Sans" w:hAnsi="Open Sans" w:cs="Open Sans"/>
                <w:color w:val="000000"/>
                <w:szCs w:val="22"/>
              </w:rPr>
            </w:pPr>
            <w:r>
              <w:rPr>
                <w:rFonts w:ascii="Open Sans" w:hAnsi="Open Sans"/>
                <w:color w:val="000000"/>
              </w:rPr>
              <w:t>লিঙ্গ এবং বৈচিত্র্য বিশ্লেষণে কীভাবে কমিউনিটিদের সম্পৃক্ত করতে হবে, সে সম্পর্কিত প্রশ্নগুলিকে অন্তর্ভুক্ত করা</w:t>
            </w:r>
          </w:p>
          <w:p w14:paraId="2D38B9E4" w14:textId="77777777" w:rsidR="007210AB" w:rsidRPr="007210AB" w:rsidRDefault="007210AB" w:rsidP="007575A8">
            <w:pPr>
              <w:numPr>
                <w:ilvl w:val="0"/>
                <w:numId w:val="8"/>
              </w:numPr>
              <w:spacing w:before="0" w:line="276" w:lineRule="auto"/>
              <w:jc w:val="both"/>
              <w:rPr>
                <w:rFonts w:ascii="Open Sans" w:hAnsi="Open Sans" w:cs="Open Sans"/>
                <w:color w:val="000000"/>
                <w:szCs w:val="22"/>
              </w:rPr>
            </w:pPr>
            <w:r>
              <w:rPr>
                <w:rFonts w:ascii="Open Sans" w:hAnsi="Open Sans"/>
                <w:color w:val="000000"/>
              </w:rPr>
              <w:t>কমিউনিটি এনগেজমেন্টের পন্থাগুলি যে পিজিআই কাজের ভেতরে আছে, তা নিশ্চিত করা</w:t>
            </w:r>
          </w:p>
          <w:p w14:paraId="74402A4E" w14:textId="77777777" w:rsidR="007210AB" w:rsidRPr="007210AB" w:rsidRDefault="007210AB" w:rsidP="007575A8">
            <w:pPr>
              <w:numPr>
                <w:ilvl w:val="0"/>
                <w:numId w:val="8"/>
              </w:numPr>
              <w:pBdr>
                <w:top w:val="nil"/>
                <w:left w:val="nil"/>
                <w:bottom w:val="nil"/>
                <w:right w:val="nil"/>
                <w:between w:val="nil"/>
              </w:pBdr>
              <w:spacing w:before="0" w:line="276" w:lineRule="auto"/>
              <w:jc w:val="both"/>
              <w:rPr>
                <w:rFonts w:ascii="Open Sans" w:hAnsi="Open Sans" w:cs="Open Sans"/>
                <w:color w:val="000000"/>
                <w:szCs w:val="22"/>
              </w:rPr>
            </w:pPr>
            <w:r>
              <w:rPr>
                <w:rFonts w:ascii="Open Sans" w:hAnsi="Open Sans"/>
                <w:color w:val="000000"/>
              </w:rPr>
              <w:t>কমিউনিটি এনগেজমেন্টের পন্থাগুলিকে পিজিআই মূলধারায় নিয়ে আসা</w:t>
            </w:r>
          </w:p>
        </w:tc>
      </w:tr>
      <w:tr w:rsidR="007210AB" w:rsidRPr="007210AB" w14:paraId="755DF4A2" w14:textId="77777777" w:rsidTr="007210AB">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747A1"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স্বেচ্ছাসেবক</w:t>
            </w:r>
          </w:p>
          <w:p w14:paraId="30539A3F" w14:textId="77777777" w:rsidR="007210AB" w:rsidRPr="007210AB" w:rsidRDefault="007210AB" w:rsidP="00E71582">
            <w:pPr>
              <w:spacing w:line="276" w:lineRule="auto"/>
              <w:rPr>
                <w:rFonts w:ascii="Open Sans" w:hAnsi="Open Sans" w:cs="Open Sans"/>
                <w:color w:val="000000"/>
                <w:szCs w:val="22"/>
              </w:rPr>
            </w:pPr>
          </w:p>
          <w:p w14:paraId="4DCDA8B2" w14:textId="77777777" w:rsidR="007210AB" w:rsidRPr="007210AB" w:rsidRDefault="007210AB" w:rsidP="007210AB">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D91A6" w14:textId="77777777" w:rsidR="007210AB" w:rsidRPr="007210AB" w:rsidRDefault="007210AB" w:rsidP="00E71582">
            <w:pPr>
              <w:spacing w:line="276" w:lineRule="auto"/>
              <w:rPr>
                <w:rFonts w:ascii="Open Sans" w:hAnsi="Open Sans" w:cs="Open Sans"/>
                <w:szCs w:val="22"/>
              </w:rPr>
            </w:pPr>
            <w:r>
              <w:rPr>
                <w:rFonts w:ascii="Open Sans" w:hAnsi="Open Sans"/>
                <w:color w:val="000000"/>
              </w:rPr>
              <w:t>কমিউনিটি ও ন্যাশনাল সোসাইটির সংযোগ হিসেবে কাজ করুন:</w:t>
            </w:r>
          </w:p>
          <w:p w14:paraId="1A59771B" w14:textId="77777777" w:rsidR="007210AB" w:rsidRPr="007210AB" w:rsidRDefault="007210AB" w:rsidP="007575A8">
            <w:pPr>
              <w:numPr>
                <w:ilvl w:val="0"/>
                <w:numId w:val="13"/>
              </w:numPr>
              <w:spacing w:before="0" w:line="276" w:lineRule="auto"/>
              <w:jc w:val="both"/>
              <w:rPr>
                <w:rFonts w:ascii="Open Sans" w:hAnsi="Open Sans" w:cs="Open Sans"/>
                <w:color w:val="000000"/>
                <w:szCs w:val="22"/>
              </w:rPr>
            </w:pPr>
            <w:r>
              <w:rPr>
                <w:rFonts w:ascii="Open Sans" w:hAnsi="Open Sans"/>
                <w:color w:val="000000"/>
              </w:rPr>
              <w:t>তথ্য আদানপ্রদান করে, প্রশ্নের উত্তর দিয়ে এবং যেকোনো মতামতের কথা শাখায় রিপোর্ট করে আপনার কাজের সময় কমিউনিটিদেরকে সম্পৃক্ত করা</w:t>
            </w:r>
          </w:p>
          <w:p w14:paraId="753B0C90" w14:textId="77777777" w:rsidR="007210AB" w:rsidRPr="007210AB" w:rsidRDefault="007210AB" w:rsidP="007575A8">
            <w:pPr>
              <w:numPr>
                <w:ilvl w:val="0"/>
                <w:numId w:val="13"/>
              </w:numPr>
              <w:spacing w:before="0" w:after="120" w:line="276" w:lineRule="auto"/>
              <w:ind w:left="714" w:hanging="357"/>
              <w:jc w:val="both"/>
              <w:rPr>
                <w:rFonts w:ascii="Open Sans" w:hAnsi="Open Sans" w:cs="Open Sans"/>
                <w:color w:val="000000"/>
                <w:szCs w:val="22"/>
              </w:rPr>
            </w:pPr>
            <w:r>
              <w:rPr>
                <w:rFonts w:ascii="Open Sans" w:hAnsi="Open Sans"/>
                <w:color w:val="000000"/>
              </w:rPr>
              <w:t>কাজকর্ম পরিকল্পনা এবং বাস্তবায়নে কমিউনিটির সদস্যদেরকে জড়িত করুন </w:t>
            </w:r>
          </w:p>
        </w:tc>
      </w:tr>
      <w:tr w:rsidR="007210AB" w:rsidRPr="007210AB" w14:paraId="681BE052" w14:textId="77777777" w:rsidTr="007210AB">
        <w:trPr>
          <w:trHeight w:val="1975"/>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EE2AA"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lastRenderedPageBreak/>
              <w:t>স্বেচ্ছাসেবক ব্যবস্থাপনা / শাখা ব্যবস্থাপক</w:t>
            </w:r>
          </w:p>
          <w:p w14:paraId="03AAFCFD" w14:textId="0D5ADC83" w:rsidR="007210AB" w:rsidRPr="007210AB" w:rsidRDefault="007210AB" w:rsidP="00E71582">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8160E" w14:textId="77777777" w:rsidR="007210AB" w:rsidRPr="007210AB" w:rsidRDefault="007210AB" w:rsidP="00E71582">
            <w:pPr>
              <w:spacing w:line="276" w:lineRule="auto"/>
              <w:rPr>
                <w:rFonts w:ascii="Open Sans" w:hAnsi="Open Sans" w:cs="Open Sans"/>
                <w:szCs w:val="22"/>
              </w:rPr>
            </w:pPr>
            <w:r>
              <w:rPr>
                <w:rFonts w:ascii="Open Sans" w:hAnsi="Open Sans"/>
                <w:color w:val="000000"/>
              </w:rPr>
              <w:t>স্বেচ্ছাসেবক এবং কমিউনিটির সাথে ভাল সম্পৃক্ততা নিশ্চিত করা:</w:t>
            </w:r>
          </w:p>
          <w:p w14:paraId="1E32EE01" w14:textId="77777777" w:rsidR="007210AB" w:rsidRPr="007210AB" w:rsidRDefault="007210AB" w:rsidP="00181325">
            <w:pPr>
              <w:numPr>
                <w:ilvl w:val="0"/>
                <w:numId w:val="9"/>
              </w:numPr>
              <w:spacing w:before="0" w:line="276" w:lineRule="auto"/>
              <w:rPr>
                <w:rFonts w:ascii="Open Sans" w:hAnsi="Open Sans" w:cs="Open Sans"/>
                <w:color w:val="000000"/>
                <w:szCs w:val="22"/>
              </w:rPr>
            </w:pPr>
            <w:r>
              <w:rPr>
                <w:rFonts w:ascii="Open Sans" w:hAnsi="Open Sans"/>
                <w:color w:val="000000"/>
              </w:rPr>
              <w:t>শাখার কাজকর্মে সন্তোষজনক মাত্রায় কমিউনিটির সম্পৃক্ততা</w:t>
            </w:r>
          </w:p>
          <w:p w14:paraId="22E16AD1" w14:textId="77777777" w:rsidR="007210AB" w:rsidRPr="007210AB" w:rsidRDefault="007210AB" w:rsidP="007575A8">
            <w:pPr>
              <w:numPr>
                <w:ilvl w:val="0"/>
                <w:numId w:val="9"/>
              </w:numPr>
              <w:spacing w:before="0" w:line="276" w:lineRule="auto"/>
              <w:jc w:val="both"/>
              <w:rPr>
                <w:rFonts w:ascii="Open Sans" w:hAnsi="Open Sans" w:cs="Open Sans"/>
                <w:color w:val="000000"/>
                <w:szCs w:val="22"/>
              </w:rPr>
            </w:pPr>
            <w:r>
              <w:rPr>
                <w:rFonts w:ascii="Open Sans" w:hAnsi="Open Sans"/>
                <w:color w:val="000000"/>
              </w:rPr>
              <w:t>স্বেচ্ছাসেবকদের সাথে নিয়মিত (যেমন, প্রতি মাসে) দেখা করা এবং কমিউনিটির মধ্যে কী ঘটছে সে সম্পর্কে তাদের মতামত শোনা ও সে অনুযায়ী কাজ করা</w:t>
            </w:r>
          </w:p>
          <w:p w14:paraId="3CCB8E38" w14:textId="77777777" w:rsidR="007210AB" w:rsidRPr="007210AB" w:rsidRDefault="007210AB" w:rsidP="007575A8">
            <w:pPr>
              <w:numPr>
                <w:ilvl w:val="0"/>
                <w:numId w:val="9"/>
              </w:numPr>
              <w:spacing w:before="0" w:line="276" w:lineRule="auto"/>
              <w:jc w:val="both"/>
              <w:rPr>
                <w:rFonts w:ascii="Open Sans" w:hAnsi="Open Sans" w:cs="Open Sans"/>
                <w:color w:val="000000"/>
                <w:szCs w:val="22"/>
              </w:rPr>
            </w:pPr>
            <w:r>
              <w:rPr>
                <w:rFonts w:ascii="Open Sans" w:hAnsi="Open Sans"/>
                <w:color w:val="000000"/>
              </w:rPr>
              <w:t>স্বেচ্ছাসেবকদেরকে অবহিত রেখে এবং পরিকল্পনা ও কাজকর্মে জড়িত রেখে, তাদের সাথে সেই রকম আচরণ করা, যেমনটা তারা কমিউনিটির সাথে করবে বলে আমরা প্রত্যাশা করি</w:t>
            </w:r>
          </w:p>
        </w:tc>
      </w:tr>
      <w:tr w:rsidR="007210AB" w:rsidRPr="007210AB" w14:paraId="42B3493B" w14:textId="77777777" w:rsidTr="007210AB">
        <w:trPr>
          <w:trHeight w:val="1974"/>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8BCC"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পরিকল্পনা, পরিবিক্ষণ, মূল্যায়ন, ও রিপোর্টিং (পিএমইআর)</w:t>
            </w:r>
          </w:p>
          <w:p w14:paraId="21F4DB11" w14:textId="71CA57C4" w:rsidR="007210AB" w:rsidRPr="007210AB" w:rsidRDefault="007210AB" w:rsidP="00E71582">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4D95E" w14:textId="77777777" w:rsidR="007210AB" w:rsidRPr="007210AB" w:rsidRDefault="007210AB" w:rsidP="00E71582">
            <w:pPr>
              <w:spacing w:line="276" w:lineRule="auto"/>
              <w:rPr>
                <w:rFonts w:ascii="Open Sans" w:hAnsi="Open Sans" w:cs="Open Sans"/>
                <w:szCs w:val="22"/>
              </w:rPr>
            </w:pPr>
            <w:r>
              <w:rPr>
                <w:rFonts w:ascii="Open Sans" w:hAnsi="Open Sans"/>
                <w:color w:val="000000"/>
              </w:rPr>
              <w:t>পিএমইআর-এ কমিউনিটি এনগেজমেন্ট অ্যান্ড অ্যাকাউন্ট্যাবিলিটিকে একীভূত করা:</w:t>
            </w:r>
          </w:p>
          <w:p w14:paraId="0893BBDA" w14:textId="77777777" w:rsidR="007210AB" w:rsidRPr="007210AB" w:rsidRDefault="007210AB" w:rsidP="007575A8">
            <w:pPr>
              <w:numPr>
                <w:ilvl w:val="0"/>
                <w:numId w:val="6"/>
              </w:numPr>
              <w:spacing w:before="0" w:line="276" w:lineRule="auto"/>
              <w:jc w:val="both"/>
              <w:rPr>
                <w:rFonts w:ascii="Open Sans" w:hAnsi="Open Sans" w:cs="Open Sans"/>
                <w:color w:val="000000"/>
                <w:szCs w:val="22"/>
              </w:rPr>
            </w:pPr>
            <w:r>
              <w:rPr>
                <w:rFonts w:ascii="Open Sans" w:hAnsi="Open Sans"/>
                <w:color w:val="000000"/>
              </w:rPr>
              <w:t>পরিকল্পনায় কমিউনিটি এনগেজমেন্ট অনুপস্থিত থাকলে তা চিহ্নিত করা </w:t>
            </w:r>
          </w:p>
          <w:p w14:paraId="269A3F5D" w14:textId="77777777" w:rsidR="007210AB" w:rsidRPr="007210AB" w:rsidRDefault="007210AB" w:rsidP="007575A8">
            <w:pPr>
              <w:numPr>
                <w:ilvl w:val="0"/>
                <w:numId w:val="6"/>
              </w:numPr>
              <w:spacing w:before="0" w:line="276" w:lineRule="auto"/>
              <w:jc w:val="both"/>
              <w:rPr>
                <w:rFonts w:ascii="Open Sans" w:hAnsi="Open Sans" w:cs="Open Sans"/>
                <w:color w:val="000000"/>
                <w:szCs w:val="22"/>
              </w:rPr>
            </w:pPr>
            <w:r>
              <w:rPr>
                <w:rFonts w:ascii="Open Sans" w:hAnsi="Open Sans"/>
                <w:color w:val="000000"/>
              </w:rPr>
              <w:t>পরিবিক্ষণের পরিকল্পনা এবং মূল্যায়নগুলিতে কমিউনিটি এনগেজমেন্টের গুণগত মান মাপার জন্য সূচক অন্তর্ভুক্ত করা</w:t>
            </w:r>
          </w:p>
          <w:p w14:paraId="067D89DC" w14:textId="77777777" w:rsidR="007210AB" w:rsidRPr="007210AB" w:rsidRDefault="007210AB" w:rsidP="007575A8">
            <w:pPr>
              <w:numPr>
                <w:ilvl w:val="0"/>
                <w:numId w:val="6"/>
              </w:numPr>
              <w:spacing w:before="0" w:line="276" w:lineRule="auto"/>
              <w:jc w:val="both"/>
              <w:rPr>
                <w:rFonts w:ascii="Open Sans" w:hAnsi="Open Sans" w:cs="Open Sans"/>
                <w:color w:val="000000"/>
                <w:szCs w:val="22"/>
              </w:rPr>
            </w:pPr>
            <w:r>
              <w:rPr>
                <w:rFonts w:ascii="Open Sans" w:hAnsi="Open Sans"/>
                <w:color w:val="000000"/>
              </w:rPr>
              <w:t>পরিবিক্ষণ এবং রিপোর্টিং-এ কমিউনিটির মতামত রাখা</w:t>
            </w:r>
          </w:p>
          <w:p w14:paraId="191E83CF" w14:textId="77777777" w:rsidR="007210AB" w:rsidRPr="007210AB" w:rsidRDefault="007210AB" w:rsidP="007575A8">
            <w:pPr>
              <w:numPr>
                <w:ilvl w:val="0"/>
                <w:numId w:val="6"/>
              </w:numPr>
              <w:spacing w:before="0" w:line="276" w:lineRule="auto"/>
              <w:jc w:val="both"/>
              <w:rPr>
                <w:rFonts w:ascii="Open Sans" w:hAnsi="Open Sans" w:cs="Open Sans"/>
                <w:color w:val="000000"/>
                <w:szCs w:val="22"/>
              </w:rPr>
            </w:pPr>
            <w:r>
              <w:rPr>
                <w:rFonts w:ascii="Open Sans" w:hAnsi="Open Sans"/>
                <w:color w:val="000000"/>
              </w:rPr>
              <w:t>পূর্ববর্তী শিক্ষা অনুযায়ী নতুন কর্মসূচিগুলিকে সাজাতে সহায়তা করা</w:t>
            </w:r>
          </w:p>
        </w:tc>
      </w:tr>
      <w:tr w:rsidR="007210AB" w:rsidRPr="007210AB" w14:paraId="6B5FE884" w14:textId="77777777" w:rsidTr="007210AB">
        <w:trPr>
          <w:trHeight w:val="2257"/>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D3CA4"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 xml:space="preserve">সহায়তা পরিষেবা </w:t>
            </w:r>
          </w:p>
          <w:p w14:paraId="65E1009D" w14:textId="7A95F3A9" w:rsidR="007210AB" w:rsidRPr="007210AB" w:rsidRDefault="007210AB" w:rsidP="00E71582">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17C14" w14:textId="77777777" w:rsidR="007210AB" w:rsidRPr="007210AB" w:rsidRDefault="007210AB" w:rsidP="007575A8">
            <w:pPr>
              <w:spacing w:line="276" w:lineRule="auto"/>
              <w:jc w:val="both"/>
              <w:rPr>
                <w:rFonts w:ascii="Open Sans" w:hAnsi="Open Sans" w:cs="Open Sans"/>
                <w:szCs w:val="22"/>
              </w:rPr>
            </w:pPr>
            <w:r>
              <w:rPr>
                <w:rFonts w:ascii="Open Sans" w:hAnsi="Open Sans"/>
                <w:color w:val="000000"/>
              </w:rPr>
              <w:t>আমাদের প্রক্রিয়া এবং পদ্ধতিগুলি যে কমিউনিটি এনগেজমেন্টে সহায়তা করে তা নিশ্চিত করা: </w:t>
            </w:r>
          </w:p>
          <w:p w14:paraId="7C61B419" w14:textId="77777777" w:rsidR="007210AB" w:rsidRPr="007210AB" w:rsidRDefault="007210AB" w:rsidP="007575A8">
            <w:pPr>
              <w:numPr>
                <w:ilvl w:val="0"/>
                <w:numId w:val="10"/>
              </w:numPr>
              <w:spacing w:before="0" w:line="276" w:lineRule="auto"/>
              <w:jc w:val="both"/>
              <w:rPr>
                <w:rFonts w:ascii="Open Sans" w:hAnsi="Open Sans" w:cs="Open Sans"/>
                <w:color w:val="000000"/>
                <w:szCs w:val="22"/>
              </w:rPr>
            </w:pPr>
            <w:r>
              <w:rPr>
                <w:rFonts w:ascii="Open Sans" w:hAnsi="Open Sans"/>
                <w:color w:val="000000"/>
              </w:rPr>
              <w:t>পরিকল্পনা সমূহে লজিস্টিকসের অবদান থাকা উচিৎ, যাতে আমরা কখন ও কী প্রদান করতে পারি সে সম্পর্কে কমিউনিটির কাছে অবাস্তব প্রতিজ্ঞা না করি</w:t>
            </w:r>
          </w:p>
          <w:p w14:paraId="4B47230F" w14:textId="77777777" w:rsidR="007210AB" w:rsidRPr="007210AB" w:rsidRDefault="007210AB" w:rsidP="007575A8">
            <w:pPr>
              <w:numPr>
                <w:ilvl w:val="0"/>
                <w:numId w:val="10"/>
              </w:numPr>
              <w:spacing w:before="0" w:line="276" w:lineRule="auto"/>
              <w:jc w:val="both"/>
              <w:rPr>
                <w:rFonts w:ascii="Open Sans" w:hAnsi="Open Sans" w:cs="Open Sans"/>
                <w:color w:val="000000"/>
                <w:szCs w:val="22"/>
              </w:rPr>
            </w:pPr>
            <w:r>
              <w:rPr>
                <w:rFonts w:ascii="Open Sans" w:hAnsi="Open Sans"/>
                <w:color w:val="000000"/>
              </w:rPr>
              <w:t>কমিউনিটির প্রয়োজন সমূহের বিকাশের সাথে সাথে পরিবর্তনের সুযোগ রাখার জন্য ফিনান্স, লজিস্টিকস এবং প্রশাসন পদ্ধতিগুলি যথেষ্ট নমনীয় হওয়া উচিৎ</w:t>
            </w:r>
          </w:p>
          <w:p w14:paraId="0318D995" w14:textId="77777777" w:rsidR="007210AB" w:rsidRPr="007210AB" w:rsidRDefault="007210AB" w:rsidP="007575A8">
            <w:pPr>
              <w:numPr>
                <w:ilvl w:val="0"/>
                <w:numId w:val="10"/>
              </w:numPr>
              <w:spacing w:before="0" w:line="276" w:lineRule="auto"/>
              <w:jc w:val="both"/>
              <w:rPr>
                <w:rFonts w:ascii="Open Sans" w:hAnsi="Open Sans" w:cs="Open Sans"/>
                <w:szCs w:val="22"/>
              </w:rPr>
            </w:pPr>
            <w:r>
              <w:rPr>
                <w:rFonts w:ascii="Open Sans" w:hAnsi="Open Sans"/>
                <w:color w:val="000000"/>
              </w:rPr>
              <w:t>তথ্য ব্যবস্থাপনা এবং আইটি, মতামত জানানোর ব্যবস্থাগুলির জন্য সরঞ্জাম, সফটওয়্যার এবং উপাত্ত ব্যবস্থাপনায় সহায়তা করতে পারে</w:t>
            </w:r>
          </w:p>
        </w:tc>
      </w:tr>
      <w:tr w:rsidR="007210AB" w:rsidRPr="007210AB" w14:paraId="48C34AB6" w14:textId="77777777" w:rsidTr="007210AB">
        <w:trPr>
          <w:trHeight w:val="1695"/>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8036B"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মানব সম্পদ</w:t>
            </w:r>
          </w:p>
          <w:p w14:paraId="06580D32" w14:textId="77777777" w:rsidR="007210AB" w:rsidRPr="007210AB" w:rsidRDefault="007210AB" w:rsidP="00E71582">
            <w:pPr>
              <w:spacing w:line="276" w:lineRule="auto"/>
              <w:rPr>
                <w:rFonts w:ascii="Open Sans" w:hAnsi="Open Sans" w:cs="Open Sans"/>
                <w:color w:val="000000"/>
                <w:szCs w:val="22"/>
              </w:rPr>
            </w:pPr>
          </w:p>
          <w:p w14:paraId="20908659" w14:textId="77777777" w:rsidR="007210AB" w:rsidRPr="007210AB" w:rsidRDefault="007210AB" w:rsidP="007210AB">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EC0F2" w14:textId="77777777" w:rsidR="007210AB" w:rsidRPr="007210AB" w:rsidRDefault="007210AB" w:rsidP="00E71582">
            <w:pPr>
              <w:spacing w:line="276" w:lineRule="auto"/>
              <w:rPr>
                <w:rFonts w:ascii="Open Sans" w:hAnsi="Open Sans" w:cs="Open Sans"/>
                <w:szCs w:val="22"/>
              </w:rPr>
            </w:pPr>
            <w:r>
              <w:rPr>
                <w:rFonts w:ascii="Open Sans" w:hAnsi="Open Sans"/>
                <w:color w:val="000000"/>
              </w:rPr>
              <w:t>এইচআর প্রক্রিয়াগুলিতে কমিউনিটি এনগেজমেন্টের দায়িত্বগুলিকে একীভূত করা:</w:t>
            </w:r>
          </w:p>
          <w:p w14:paraId="10BD0219" w14:textId="77777777" w:rsidR="007210AB" w:rsidRPr="007210AB" w:rsidRDefault="007210AB" w:rsidP="00181325">
            <w:pPr>
              <w:numPr>
                <w:ilvl w:val="0"/>
                <w:numId w:val="7"/>
              </w:numPr>
              <w:spacing w:before="0" w:line="276" w:lineRule="auto"/>
              <w:rPr>
                <w:rFonts w:ascii="Open Sans" w:hAnsi="Open Sans" w:cs="Open Sans"/>
                <w:color w:val="000000"/>
                <w:szCs w:val="22"/>
              </w:rPr>
            </w:pPr>
            <w:r>
              <w:rPr>
                <w:rFonts w:ascii="Open Sans" w:hAnsi="Open Sans"/>
                <w:color w:val="000000"/>
              </w:rPr>
              <w:t>কর্মী এবং স্বেচ্ছাসেবক যোগদান প্রক্রিয়ায় কমিউনিটি এনগেজমেন্ট অন্তর্ভুক্ত করা </w:t>
            </w:r>
          </w:p>
          <w:p w14:paraId="3E062810" w14:textId="77777777" w:rsidR="007210AB" w:rsidRPr="007210AB" w:rsidRDefault="007210AB" w:rsidP="007575A8">
            <w:pPr>
              <w:numPr>
                <w:ilvl w:val="0"/>
                <w:numId w:val="7"/>
              </w:numPr>
              <w:spacing w:before="0" w:line="276" w:lineRule="auto"/>
              <w:jc w:val="both"/>
              <w:rPr>
                <w:rFonts w:ascii="Open Sans" w:hAnsi="Open Sans" w:cs="Open Sans"/>
                <w:color w:val="000000"/>
                <w:szCs w:val="22"/>
              </w:rPr>
            </w:pPr>
            <w:r>
              <w:rPr>
                <w:rFonts w:ascii="Open Sans" w:hAnsi="Open Sans"/>
                <w:color w:val="000000"/>
              </w:rPr>
              <w:t>রোল ডেসক্রিপশন এবং নিয়োগ প্রক্রিয়ায় কমিউনিটি এনগেজমেন্টের দায়িত্ব এবং দক্ষতা সমূহ একীভূত করা</w:t>
            </w:r>
          </w:p>
          <w:p w14:paraId="0D3BC362" w14:textId="77777777" w:rsidR="007210AB" w:rsidRPr="007210AB" w:rsidRDefault="007210AB" w:rsidP="00181325">
            <w:pPr>
              <w:numPr>
                <w:ilvl w:val="0"/>
                <w:numId w:val="7"/>
              </w:numPr>
              <w:spacing w:before="0" w:line="276" w:lineRule="auto"/>
              <w:rPr>
                <w:rFonts w:ascii="Open Sans" w:hAnsi="Open Sans" w:cs="Open Sans"/>
                <w:color w:val="000000"/>
                <w:szCs w:val="22"/>
              </w:rPr>
            </w:pPr>
            <w:r>
              <w:rPr>
                <w:rFonts w:ascii="Open Sans" w:hAnsi="Open Sans"/>
                <w:color w:val="000000"/>
              </w:rPr>
              <w:t>গুরুতর অভিযোগের তদন্তে সহায়তা করা</w:t>
            </w:r>
          </w:p>
        </w:tc>
      </w:tr>
      <w:tr w:rsidR="007210AB" w:rsidRPr="007210AB" w14:paraId="1B064A25" w14:textId="77777777" w:rsidTr="007210AB">
        <w:trPr>
          <w:trHeight w:val="1419"/>
        </w:trPr>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6063B"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ন্যাশনাল সোসাইটির উন্নয়ন</w:t>
            </w:r>
          </w:p>
          <w:p w14:paraId="72F9BE4D" w14:textId="65B1852A" w:rsidR="007210AB" w:rsidRPr="007210AB" w:rsidRDefault="007210AB" w:rsidP="00E71582">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68B01" w14:textId="77777777" w:rsidR="007210AB" w:rsidRPr="007210AB" w:rsidRDefault="007210AB" w:rsidP="00E71582">
            <w:pPr>
              <w:spacing w:line="276" w:lineRule="auto"/>
              <w:rPr>
                <w:rFonts w:ascii="Open Sans" w:hAnsi="Open Sans" w:cs="Open Sans"/>
                <w:szCs w:val="22"/>
              </w:rPr>
            </w:pPr>
            <w:r>
              <w:rPr>
                <w:rFonts w:ascii="Open Sans" w:hAnsi="Open Sans"/>
                <w:color w:val="000000"/>
              </w:rPr>
              <w:t>কমিউনিটি এনগেজমেন্টের প্রাতিষ্ঠানিকীকরণে সহায়তা করা:</w:t>
            </w:r>
          </w:p>
          <w:p w14:paraId="000F8919" w14:textId="77777777" w:rsidR="007210AB" w:rsidRPr="007210AB" w:rsidRDefault="007210AB" w:rsidP="007575A8">
            <w:pPr>
              <w:numPr>
                <w:ilvl w:val="0"/>
                <w:numId w:val="5"/>
              </w:numPr>
              <w:spacing w:before="0" w:line="276" w:lineRule="auto"/>
              <w:jc w:val="both"/>
              <w:rPr>
                <w:rFonts w:ascii="Open Sans" w:hAnsi="Open Sans" w:cs="Open Sans"/>
                <w:color w:val="000000"/>
                <w:szCs w:val="22"/>
              </w:rPr>
            </w:pPr>
            <w:r>
              <w:rPr>
                <w:rFonts w:ascii="Open Sans" w:hAnsi="Open Sans"/>
                <w:color w:val="000000"/>
              </w:rPr>
              <w:t>সাংগঠনিক উন্নয়ন প্রক্রিয়া এবং মূল্যায়নে কমিউনিটির প্রতি জবাবদিহিতা অন্তর্ভুক্ত করুন</w:t>
            </w:r>
            <w:r w:rsidRPr="007210AB">
              <w:rPr>
                <w:rFonts w:ascii="Open Sans" w:hAnsi="Open Sans" w:cs="Open Sans"/>
                <w:color w:val="000000"/>
                <w:szCs w:val="22"/>
                <w:vertAlign w:val="superscript"/>
              </w:rPr>
              <w:footnoteReference w:id="1"/>
            </w:r>
          </w:p>
          <w:p w14:paraId="6F0B2E90" w14:textId="4A4559A6" w:rsidR="007210AB" w:rsidRPr="007210AB" w:rsidRDefault="007210AB" w:rsidP="00181325">
            <w:pPr>
              <w:numPr>
                <w:ilvl w:val="0"/>
                <w:numId w:val="5"/>
              </w:numPr>
              <w:spacing w:before="0" w:line="276" w:lineRule="auto"/>
              <w:rPr>
                <w:rFonts w:ascii="Open Sans" w:hAnsi="Open Sans" w:cs="Open Sans"/>
                <w:color w:val="000000"/>
                <w:szCs w:val="22"/>
              </w:rPr>
            </w:pPr>
            <w:r>
              <w:rPr>
                <w:rFonts w:ascii="Open Sans" w:hAnsi="Open Sans"/>
                <w:color w:val="000000"/>
              </w:rPr>
              <w:t>সাংগঠনিক কর্মকৌশল, মিশন বিবৃতি এবং মূল্যবোধ সমূহে অন্তর্ভুক্ত করা।</w:t>
            </w:r>
          </w:p>
        </w:tc>
      </w:tr>
      <w:tr w:rsidR="007210AB" w:rsidRPr="007210AB" w14:paraId="41EB972D" w14:textId="77777777" w:rsidTr="007210AB">
        <w:tc>
          <w:tcPr>
            <w:tcW w:w="8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572A0F" w14:textId="77777777" w:rsidR="007210AB" w:rsidRPr="007210AB" w:rsidRDefault="007210AB" w:rsidP="00E71582">
            <w:pPr>
              <w:spacing w:line="276" w:lineRule="auto"/>
              <w:rPr>
                <w:rFonts w:ascii="Open Sans" w:hAnsi="Open Sans" w:cs="Open Sans"/>
                <w:color w:val="000000"/>
                <w:szCs w:val="22"/>
              </w:rPr>
            </w:pPr>
            <w:r>
              <w:rPr>
                <w:rFonts w:ascii="Open Sans" w:hAnsi="Open Sans"/>
                <w:color w:val="000000"/>
              </w:rPr>
              <w:t xml:space="preserve">আইএফআরসি, আইসিআরসি </w:t>
            </w:r>
            <w:r>
              <w:rPr>
                <w:rFonts w:ascii="Open Sans" w:hAnsi="Open Sans"/>
                <w:color w:val="000000"/>
              </w:rPr>
              <w:lastRenderedPageBreak/>
              <w:t>এবং অংশীদার ন্যাশনাল সোসাইটি সমূহ</w:t>
            </w:r>
          </w:p>
          <w:p w14:paraId="39F55944" w14:textId="77777777" w:rsidR="007210AB" w:rsidRPr="007210AB" w:rsidRDefault="007210AB" w:rsidP="00E71582">
            <w:pPr>
              <w:spacing w:line="276" w:lineRule="auto"/>
              <w:rPr>
                <w:rFonts w:ascii="Open Sans" w:hAnsi="Open Sans" w:cs="Open Sans"/>
                <w:color w:val="000000"/>
                <w:szCs w:val="22"/>
              </w:rPr>
            </w:pPr>
          </w:p>
          <w:p w14:paraId="68A7B0ED" w14:textId="77777777" w:rsidR="007210AB" w:rsidRPr="007210AB" w:rsidRDefault="007210AB" w:rsidP="007210AB">
            <w:pPr>
              <w:spacing w:line="276" w:lineRule="auto"/>
              <w:rPr>
                <w:rFonts w:ascii="Open Sans" w:hAnsi="Open Sans" w:cs="Open Sans"/>
                <w:szCs w:val="22"/>
              </w:rPr>
            </w:pPr>
          </w:p>
        </w:tc>
        <w:tc>
          <w:tcPr>
            <w:tcW w:w="413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B5E93" w14:textId="77777777" w:rsidR="007210AB" w:rsidRPr="007210AB" w:rsidRDefault="007210AB" w:rsidP="00E71582">
            <w:pPr>
              <w:spacing w:line="276" w:lineRule="auto"/>
              <w:rPr>
                <w:rFonts w:ascii="Open Sans" w:hAnsi="Open Sans" w:cs="Open Sans"/>
                <w:szCs w:val="22"/>
              </w:rPr>
            </w:pPr>
            <w:r>
              <w:rPr>
                <w:rFonts w:ascii="Open Sans" w:hAnsi="Open Sans"/>
                <w:color w:val="000000"/>
              </w:rPr>
              <w:lastRenderedPageBreak/>
              <w:t>তাদের কাজে জবাবদিহিতা জোরদার করতে ন্যাশনাল সোসাইটিগুলিকে সহায়তা করা:</w:t>
            </w:r>
          </w:p>
          <w:p w14:paraId="74A7E525" w14:textId="77777777" w:rsidR="007210AB" w:rsidRPr="007210AB" w:rsidRDefault="007210AB" w:rsidP="007575A8">
            <w:pPr>
              <w:numPr>
                <w:ilvl w:val="0"/>
                <w:numId w:val="11"/>
              </w:numPr>
              <w:spacing w:before="0" w:line="276" w:lineRule="auto"/>
              <w:jc w:val="both"/>
              <w:rPr>
                <w:rFonts w:ascii="Open Sans" w:hAnsi="Open Sans" w:cs="Open Sans"/>
                <w:color w:val="000000"/>
                <w:szCs w:val="22"/>
              </w:rPr>
            </w:pPr>
            <w:r>
              <w:rPr>
                <w:rFonts w:ascii="Open Sans" w:hAnsi="Open Sans"/>
                <w:color w:val="000000"/>
              </w:rPr>
              <w:lastRenderedPageBreak/>
              <w:t>কমিউনিটি এনগেজমেন্ট অ্যান্ড অ্যাকাউন্ট্যাবিলিটির জন্য কারিগরী সহায়তা এবং তহবিল প্রদান করা</w:t>
            </w:r>
          </w:p>
          <w:p w14:paraId="680EC209" w14:textId="3211E7F0" w:rsidR="007210AB" w:rsidRPr="007210AB" w:rsidRDefault="007210AB" w:rsidP="007575A8">
            <w:pPr>
              <w:numPr>
                <w:ilvl w:val="0"/>
                <w:numId w:val="11"/>
              </w:numPr>
              <w:spacing w:before="0" w:line="276" w:lineRule="auto"/>
              <w:jc w:val="both"/>
              <w:rPr>
                <w:rFonts w:ascii="Open Sans" w:hAnsi="Open Sans" w:cs="Open Sans"/>
                <w:color w:val="000000"/>
                <w:szCs w:val="22"/>
              </w:rPr>
            </w:pPr>
            <w:r>
              <w:rPr>
                <w:rFonts w:ascii="Open Sans" w:hAnsi="Open Sans"/>
                <w:color w:val="000000"/>
              </w:rPr>
              <w:t>কর্মসূচি ও কার্যক্রম পরিকল্পনায় সিইএ পরিবিক্ষণের জন্য সূচক অন্তর্ভুক্ত করা</w:t>
            </w:r>
          </w:p>
          <w:p w14:paraId="1936CE61" w14:textId="626FFD72" w:rsidR="007210AB" w:rsidRPr="007210AB" w:rsidRDefault="007210AB" w:rsidP="007575A8">
            <w:pPr>
              <w:numPr>
                <w:ilvl w:val="0"/>
                <w:numId w:val="11"/>
              </w:numPr>
              <w:spacing w:before="0" w:line="276" w:lineRule="auto"/>
              <w:jc w:val="both"/>
              <w:rPr>
                <w:rFonts w:ascii="Open Sans" w:hAnsi="Open Sans" w:cs="Open Sans"/>
                <w:color w:val="000000"/>
                <w:szCs w:val="22"/>
              </w:rPr>
            </w:pPr>
            <w:r>
              <w:rPr>
                <w:rFonts w:ascii="Open Sans" w:hAnsi="Open Sans"/>
                <w:color w:val="000000"/>
              </w:rPr>
              <w:t>কমিউনিটির কাছে জবাবদিহিতার গুরুত্বের পক্ষে ন্যাশনাল সোসাইটি নেতৃত্বের কাছে সমর্থন জানান</w:t>
            </w:r>
          </w:p>
          <w:p w14:paraId="6698236C" w14:textId="06DF8AF6" w:rsidR="007210AB" w:rsidRPr="007210AB" w:rsidRDefault="007210AB" w:rsidP="007575A8">
            <w:pPr>
              <w:numPr>
                <w:ilvl w:val="0"/>
                <w:numId w:val="11"/>
              </w:numPr>
              <w:spacing w:before="0" w:line="276" w:lineRule="auto"/>
              <w:jc w:val="both"/>
              <w:rPr>
                <w:rFonts w:ascii="Open Sans" w:hAnsi="Open Sans" w:cs="Open Sans"/>
                <w:color w:val="000000"/>
                <w:szCs w:val="22"/>
              </w:rPr>
            </w:pPr>
            <w:r>
              <w:rPr>
                <w:rFonts w:ascii="Open Sans" w:hAnsi="Open Sans"/>
                <w:color w:val="000000"/>
              </w:rPr>
              <w:t>আপনার সংস্থার মধ্যে কমিউনিটি এনগেজমেন্ট অ্যান্ড অ্যাকাউন্ট্যাবিলিটির পন্থাগুলিকে প্রাতিষ্ঠানিকীকরণ করুন</w:t>
            </w:r>
          </w:p>
          <w:p w14:paraId="7593CB4F" w14:textId="77777777" w:rsidR="007210AB" w:rsidRPr="007210AB" w:rsidRDefault="007210AB" w:rsidP="007575A8">
            <w:pPr>
              <w:numPr>
                <w:ilvl w:val="0"/>
                <w:numId w:val="11"/>
              </w:numPr>
              <w:spacing w:before="0" w:line="276" w:lineRule="auto"/>
              <w:jc w:val="both"/>
              <w:rPr>
                <w:rFonts w:ascii="Open Sans" w:hAnsi="Open Sans" w:cs="Open Sans"/>
                <w:color w:val="000000"/>
                <w:szCs w:val="22"/>
              </w:rPr>
            </w:pPr>
            <w:r>
              <w:rPr>
                <w:rFonts w:ascii="Open Sans" w:hAnsi="Open Sans"/>
                <w:color w:val="000000"/>
              </w:rPr>
              <w:t>মুভমেন্টের অংশীদারদের সাথে সমন্বয় করা যাতে ন্যাশনাল সোসাইটিগুলিকে দেওয়া সহায়তা সমন্বিত এবং পরিপূরক হয়।</w:t>
            </w:r>
          </w:p>
        </w:tc>
      </w:tr>
    </w:tbl>
    <w:p w14:paraId="59362AB9" w14:textId="77777777" w:rsidR="007210AB" w:rsidRPr="007210AB" w:rsidRDefault="007210AB" w:rsidP="007210AB">
      <w:pPr>
        <w:rPr>
          <w:rFonts w:ascii="Open Sans" w:hAnsi="Open Sans" w:cs="Open Sans"/>
          <w:i/>
          <w:iCs/>
          <w:lang w:eastAsia="x-none"/>
        </w:rPr>
      </w:pPr>
    </w:p>
    <w:p w14:paraId="2D116A8B" w14:textId="4FB7501F" w:rsidR="007210AB" w:rsidRPr="009523A7" w:rsidRDefault="007210AB" w:rsidP="007575A8">
      <w:pPr>
        <w:pStyle w:val="Heading1"/>
        <w:rPr>
          <w:rStyle w:val="Hyperlink"/>
          <w:color w:val="FF0000"/>
          <w:u w:val="none"/>
        </w:rPr>
      </w:pPr>
      <w:r>
        <w:rPr>
          <w:rFonts w:ascii="Nirmala UI" w:hAnsi="Nirmala UI" w:cs="Nirmala UI"/>
        </w:rPr>
        <w:t>সিইএ</w:t>
      </w:r>
      <w:r>
        <w:t xml:space="preserve"> </w:t>
      </w:r>
      <w:r>
        <w:rPr>
          <w:rFonts w:ascii="Nirmala UI" w:hAnsi="Nirmala UI" w:cs="Nirmala UI"/>
        </w:rPr>
        <w:t>টুল</w:t>
      </w:r>
      <w:r>
        <w:t xml:space="preserve"> </w:t>
      </w:r>
      <w:r>
        <w:rPr>
          <w:rFonts w:ascii="Nirmala UI" w:hAnsi="Nirmala UI" w:cs="Nirmala UI"/>
        </w:rPr>
        <w:t>ও</w:t>
      </w:r>
      <w:r>
        <w:t xml:space="preserve"> </w:t>
      </w:r>
      <w:r>
        <w:rPr>
          <w:rFonts w:ascii="Nirmala UI" w:hAnsi="Nirmala UI" w:cs="Nirmala UI"/>
        </w:rPr>
        <w:t>সংস্থান</w:t>
      </w:r>
    </w:p>
    <w:p w14:paraId="452A3DB0" w14:textId="41D3C43C" w:rsidR="007210AB" w:rsidRPr="007210AB" w:rsidRDefault="005E429C" w:rsidP="00D46F56">
      <w:pPr>
        <w:pBdr>
          <w:top w:val="nil"/>
          <w:left w:val="nil"/>
          <w:bottom w:val="nil"/>
          <w:right w:val="nil"/>
          <w:between w:val="nil"/>
        </w:pBdr>
        <w:spacing w:line="276" w:lineRule="auto"/>
        <w:rPr>
          <w:rStyle w:val="Hyperlink"/>
          <w:rFonts w:ascii="Open Sans" w:hAnsi="Open Sans" w:cs="Open Sans"/>
          <w:b/>
          <w:bCs/>
        </w:rPr>
      </w:pPr>
      <w:hyperlink r:id="rId18" w:history="1">
        <w:r>
          <w:rPr>
            <w:rStyle w:val="Hyperlink"/>
            <w:rFonts w:ascii="Open Sans" w:hAnsi="Open Sans"/>
            <w:b/>
          </w:rPr>
          <w:t>রেড ক্রস রেড ক্রিসেন্টের কমিউনিটি এনগেজমেন্ট অ্যান্ড অ্যাকাউন্ট্যাবিলিটি গাইড</w:t>
        </w:r>
      </w:hyperlink>
      <w:r>
        <w:rPr>
          <w:rStyle w:val="Hyperlink"/>
          <w:rFonts w:ascii="Open Sans" w:hAnsi="Open Sans"/>
          <w:b/>
        </w:rPr>
        <w:t xml:space="preserve"> </w:t>
      </w:r>
    </w:p>
    <w:p w14:paraId="2F82C901" w14:textId="38D6C691" w:rsidR="00D46F56" w:rsidRDefault="00C51B1C" w:rsidP="007575A8">
      <w:pPr>
        <w:pBdr>
          <w:top w:val="nil"/>
          <w:left w:val="nil"/>
          <w:bottom w:val="nil"/>
          <w:right w:val="nil"/>
          <w:between w:val="nil"/>
        </w:pBdr>
        <w:spacing w:before="0" w:line="276" w:lineRule="auto"/>
        <w:jc w:val="both"/>
        <w:rPr>
          <w:rFonts w:ascii="Open Sans" w:hAnsi="Open Sans" w:cs="Open Sans"/>
          <w:color w:val="000000"/>
        </w:rPr>
      </w:pPr>
      <w:r>
        <w:rPr>
          <w:rFonts w:ascii="Open Sans" w:hAnsi="Open Sans"/>
          <w:color w:val="000000"/>
        </w:rPr>
        <w:t xml:space="preserve">দি রেড ক্রস রেড ক্রিসেন্ট গাইড টু সিইএ ব্যবস্থাপনা কর্মকর্তা সহ সমস্ত সেক্টরের কর্মী এবং স্বেচ্ছাসেবকদের কাজে কমিউনিটি এনগেজমেন্ট পন্থা সমূহ একীভূত করার জন্যে তাদেরকে ব্যবহারিক দিকনির্দেশনা এবং সহায়তা প্রদান করে। এর মধ্যে সন্তোষজনক কমিউনিটি এনগেজমেন্ট অ্যান্ড অ্যাকাউন্ট্যাবিলিটির উদ্দেশ্যে  ১৮টি ন্যূনতম পদক্ষেপ পূরণের জন্য ধাপে ধাপে দিকনির্দেশনা, কেস স্টাডি এবং টুলস ও প্রশিক্ষণ প্যাকেজের লিঙ্ক রয়েছে। </w:t>
      </w:r>
    </w:p>
    <w:p w14:paraId="29FFF729" w14:textId="489FC28A" w:rsidR="00D46F56" w:rsidRDefault="00D46F56" w:rsidP="007575A8">
      <w:pPr>
        <w:pBdr>
          <w:top w:val="nil"/>
          <w:left w:val="nil"/>
          <w:bottom w:val="nil"/>
          <w:right w:val="nil"/>
          <w:between w:val="nil"/>
        </w:pBdr>
        <w:spacing w:line="276" w:lineRule="auto"/>
        <w:jc w:val="both"/>
        <w:rPr>
          <w:rFonts w:ascii="Open Sans" w:hAnsi="Open Sans" w:cs="Open Sans"/>
          <w:color w:val="000000"/>
        </w:rPr>
      </w:pPr>
      <w:r>
        <w:rPr>
          <w:rFonts w:ascii="Open Sans" w:hAnsi="Open Sans"/>
          <w:color w:val="000000"/>
        </w:rPr>
        <w:t xml:space="preserve">গাইডটিতে সাতটি মডিউল রয়েছে; সিইএ-র পরিচিতি, মুভমেন্ট-ব্যাপী প্রতিশ্রুতি সমূহ, সাংগঠনিক পর্যায়ে সিইএ প্রাতিষ্ঠানিকীকরণের পদক্ষেপ, কীভাবে কর্মসূচি এবং জরুরি কার্যক্রমগুলিতে সিইএ একীভূত করা যায়, কমিউনিটির মতামত জানানোর ব্যবস্থা স্থাপন করা এবং সিইএ ও অন্যান্য ঘনিষ্ঠভাবে সম্পর্কিত সেক্টরগুলির মধ্যকার সংযোগ, যেমন সুরক্ষা, লিঙ্গ ও অন্তর্ভুক্তি (পিজিআই) এবং আচরণ পরিবর্তন ও ঝুঁকি অবহিতকরণ। </w:t>
      </w:r>
    </w:p>
    <w:p w14:paraId="1108EF3B" w14:textId="77777777" w:rsidR="00D46F56" w:rsidRDefault="00D46F56" w:rsidP="007210AB">
      <w:pPr>
        <w:pBdr>
          <w:top w:val="nil"/>
          <w:left w:val="nil"/>
          <w:bottom w:val="nil"/>
          <w:right w:val="nil"/>
          <w:between w:val="nil"/>
        </w:pBdr>
        <w:spacing w:line="276" w:lineRule="auto"/>
        <w:rPr>
          <w:rFonts w:ascii="Open Sans" w:hAnsi="Open Sans" w:cs="Open Sans"/>
          <w:color w:val="000000"/>
        </w:rPr>
      </w:pPr>
    </w:p>
    <w:p w14:paraId="3D44AE1E" w14:textId="77777777" w:rsidR="00D46F56" w:rsidRPr="007210AB" w:rsidRDefault="005E429C" w:rsidP="00D46F56">
      <w:pPr>
        <w:pBdr>
          <w:top w:val="nil"/>
          <w:left w:val="nil"/>
          <w:bottom w:val="nil"/>
          <w:right w:val="nil"/>
          <w:between w:val="nil"/>
        </w:pBdr>
        <w:spacing w:before="0" w:line="276" w:lineRule="auto"/>
        <w:rPr>
          <w:rFonts w:ascii="Open Sans" w:hAnsi="Open Sans" w:cs="Open Sans"/>
          <w:b/>
          <w:color w:val="000000"/>
        </w:rPr>
      </w:pPr>
      <w:hyperlink r:id="rId19" w:history="1">
        <w:r>
          <w:rPr>
            <w:rStyle w:val="Hyperlink"/>
            <w:rFonts w:ascii="Open Sans" w:hAnsi="Open Sans"/>
            <w:b/>
          </w:rPr>
          <w:t>দি সিইএ টুলকিট</w:t>
        </w:r>
      </w:hyperlink>
    </w:p>
    <w:p w14:paraId="617E16FC" w14:textId="511D29C0" w:rsidR="00D46F56" w:rsidRPr="00CD08AE" w:rsidRDefault="00D46F56" w:rsidP="007575A8">
      <w:pPr>
        <w:spacing w:before="0" w:line="276" w:lineRule="auto"/>
        <w:jc w:val="both"/>
        <w:rPr>
          <w:rFonts w:ascii="Nirmala UI" w:hAnsi="Nirmala UI" w:cs="Nirmala UI"/>
          <w:bCs/>
          <w:color w:val="000000"/>
          <w:sz w:val="21"/>
          <w:szCs w:val="21"/>
        </w:rPr>
      </w:pPr>
      <w:r w:rsidRPr="00CD08AE">
        <w:rPr>
          <w:rFonts w:ascii="Open Sans" w:hAnsi="Open Sans"/>
          <w:color w:val="000000"/>
          <w:sz w:val="21"/>
          <w:szCs w:val="21"/>
        </w:rPr>
        <w:t>সিইএ টুলকিট সিইএ গাইডের সাথে থাকে এবং কমিউনিটি হাব-টিতে (নিচে) হোস্ট করা হয়। টুলকিটের ভেতরে টেমপ্লেট, চেকলিস্ট এবং বিস্তারিত দিকনির্দেশনা রয়েছে, যার মধ্যে একটি মূল্যায়ন টুল, পরিবিক্ষণ ও মূল্যায়ন টুল, মতামত জানানোর ব্যবস্থাগুলি গঠন করার জন্য দিকনির্দেশনা ও টুলস, এবং টেমপ্লেট সিইএ নীতিমালা, কর্মকৌশল ও কর্মপরিকল্পনা রয়েছে। এই টুলগুলি কর্মী এবং স্বেচ্ছাসেবকদের সিইএ ন্যূনতম পদক্ষেপগুলি চর্চা করতে সহায়তা করে।</w:t>
      </w:r>
    </w:p>
    <w:p w14:paraId="1E9BBE39" w14:textId="77777777" w:rsidR="00D46F56" w:rsidRPr="00D46F56" w:rsidRDefault="00D46F56" w:rsidP="00D46F56">
      <w:pPr>
        <w:spacing w:before="0" w:line="276" w:lineRule="auto"/>
        <w:rPr>
          <w:rFonts w:ascii="Open Sans" w:hAnsi="Open Sans" w:cs="Open Sans"/>
          <w:lang w:eastAsia="x-none"/>
        </w:rPr>
      </w:pPr>
    </w:p>
    <w:p w14:paraId="4A650462" w14:textId="77777777" w:rsidR="00D46F56" w:rsidRPr="007210AB" w:rsidRDefault="005E429C" w:rsidP="00D46F56">
      <w:pPr>
        <w:pBdr>
          <w:top w:val="nil"/>
          <w:left w:val="nil"/>
          <w:bottom w:val="nil"/>
          <w:right w:val="nil"/>
          <w:between w:val="nil"/>
        </w:pBdr>
        <w:spacing w:before="0" w:line="276" w:lineRule="auto"/>
        <w:rPr>
          <w:rFonts w:ascii="Open Sans" w:hAnsi="Open Sans" w:cs="Open Sans"/>
          <w:b/>
          <w:color w:val="000000"/>
          <w:vertAlign w:val="superscript"/>
        </w:rPr>
      </w:pPr>
      <w:hyperlink r:id="rId20" w:history="1">
        <w:r>
          <w:rPr>
            <w:rStyle w:val="Hyperlink"/>
            <w:rFonts w:ascii="Open Sans" w:hAnsi="Open Sans"/>
            <w:b/>
          </w:rPr>
          <w:t>দি কমিউনিটি এনগেজমেন্ট হাব</w:t>
        </w:r>
      </w:hyperlink>
    </w:p>
    <w:p w14:paraId="20660D2E" w14:textId="57DD61A1" w:rsidR="00D46F56" w:rsidRDefault="00D46F56" w:rsidP="007575A8">
      <w:pPr>
        <w:pBdr>
          <w:top w:val="nil"/>
          <w:left w:val="nil"/>
          <w:bottom w:val="nil"/>
          <w:right w:val="nil"/>
          <w:between w:val="nil"/>
        </w:pBdr>
        <w:spacing w:before="0" w:line="276" w:lineRule="auto"/>
        <w:jc w:val="both"/>
        <w:rPr>
          <w:rStyle w:val="Hyperlink"/>
          <w:rFonts w:ascii="Open Sans" w:hAnsi="Open Sans" w:cs="Open Sans"/>
        </w:rPr>
      </w:pPr>
      <w:r>
        <w:rPr>
          <w:rFonts w:ascii="Open Sans" w:hAnsi="Open Sans"/>
          <w:color w:val="000000"/>
        </w:rPr>
        <w:t xml:space="preserve">দি কমিউনিটি এনগেজমেন্ট হাব হলো ব্রিটিশ রেড ক্রস দ্বারা হোস্ট করা একটি বিনামূল্যের অনলাইন প্ল্যাটফর্ম, যেটাতে কমিউনিটি এনগেজমেন্ট অ্যান্ড অ্যাকাউন্ট্যাবিলিটিরজন্য প্রয়োজনীয় সবকিছুই পাওয়া যায়। হাবটিতে ৩০০-টিরও বেশি সহায়তা বা তথ্যের উৎস রয়েছে, এটির মধ্যে প্রশিক্ষণ প্যাকেজ, একটি ই-লার্নিং গেম, একটি ইন্টারেক্টিভ ম্যাপ, একটি চ্যাট ফোরামের পাশাপাশি মতামত জানানোর ব্যবস্থা থেকে শুরু করে রেডিও কর্মসূচি পর্যন্ত বিভিন্ন বিষয়ের টুলস, গাইড এবং কেস স্টাডি আছে। যুক্তরাজ্যের পররাষ্ট্র, কমনওয়েলথ এবং উন্নয়ন অফিসের অর্থায়নে পরিচালিত হাবটি ইংরেজি, ফ্রেঞ্চ, স্প্যানিশ এবং আরবি ভাষায় ব্যবহার করা যায়। </w:t>
      </w:r>
      <w:r>
        <w:t>হাব সম্পর্কে আপনার কোনো প্রশ্ন বা পরামর্শ থাকলে, দয়া করে লরেল সেলবি-র সাথে যোগাযোগ করুন।</w:t>
      </w:r>
      <w:r>
        <w:rPr>
          <w:rFonts w:ascii="Open Sans" w:hAnsi="Open Sans"/>
        </w:rPr>
        <w:t xml:space="preserve"> </w:t>
      </w:r>
      <w:hyperlink r:id="rId21" w:history="1">
        <w:r>
          <w:rPr>
            <w:rStyle w:val="Hyperlink"/>
            <w:rFonts w:ascii="Open Sans" w:hAnsi="Open Sans"/>
          </w:rPr>
          <w:t>LSelby@redcross.org.uk</w:t>
        </w:r>
      </w:hyperlink>
    </w:p>
    <w:p w14:paraId="62F73DEB" w14:textId="420F57CF" w:rsidR="00D46F56" w:rsidRDefault="00D46F56" w:rsidP="00D46F56">
      <w:pPr>
        <w:pBdr>
          <w:top w:val="nil"/>
          <w:left w:val="nil"/>
          <w:bottom w:val="nil"/>
          <w:right w:val="nil"/>
          <w:between w:val="nil"/>
        </w:pBdr>
        <w:spacing w:before="0" w:line="276" w:lineRule="auto"/>
        <w:rPr>
          <w:rStyle w:val="Hyperlink"/>
          <w:rFonts w:ascii="Open Sans" w:hAnsi="Open Sans" w:cs="Open Sans"/>
        </w:rPr>
      </w:pPr>
    </w:p>
    <w:p w14:paraId="61A86834" w14:textId="2C15ACFB" w:rsidR="00D46F56" w:rsidRPr="00D46F56" w:rsidRDefault="00D46F56" w:rsidP="00D46F56">
      <w:pPr>
        <w:pBdr>
          <w:top w:val="nil"/>
          <w:left w:val="nil"/>
          <w:bottom w:val="nil"/>
          <w:right w:val="nil"/>
          <w:between w:val="nil"/>
        </w:pBdr>
        <w:spacing w:before="0" w:line="276" w:lineRule="auto"/>
        <w:rPr>
          <w:rStyle w:val="Hyperlink"/>
          <w:rFonts w:ascii="Open Sans" w:hAnsi="Open Sans" w:cs="Open Sans"/>
          <w:b/>
          <w:bCs/>
          <w:color w:val="000000" w:themeColor="text1"/>
          <w:u w:val="none"/>
        </w:rPr>
      </w:pPr>
      <w:r>
        <w:rPr>
          <w:rStyle w:val="Hyperlink"/>
          <w:rFonts w:ascii="Open Sans" w:hAnsi="Open Sans"/>
          <w:b/>
          <w:color w:val="000000" w:themeColor="text1"/>
          <w:u w:val="none"/>
        </w:rPr>
        <w:t>রেড ক্রস রেড ক্রিসেন্ট মুভমেন্টের বাইরে সহায়তা বা তথ্যের উৎস</w:t>
      </w:r>
    </w:p>
    <w:p w14:paraId="4A93E7D7" w14:textId="77777777" w:rsidR="00D46F56" w:rsidRPr="00D46F56" w:rsidRDefault="00D46F56" w:rsidP="00181325">
      <w:pPr>
        <w:pStyle w:val="ListParagraph"/>
        <w:numPr>
          <w:ilvl w:val="0"/>
          <w:numId w:val="15"/>
        </w:numPr>
        <w:spacing w:before="0" w:line="276" w:lineRule="auto"/>
        <w:rPr>
          <w:rFonts w:ascii="Open Sans" w:hAnsi="Open Sans" w:cs="Open Sans"/>
          <w:szCs w:val="22"/>
        </w:rPr>
      </w:pPr>
      <w:r>
        <w:rPr>
          <w:rFonts w:ascii="Open Sans" w:hAnsi="Open Sans"/>
        </w:rPr>
        <w:t xml:space="preserve">আইএএসসি জবাবদিহিতা ও অন্তর্ভুক্তি পোর্টাল </w:t>
      </w:r>
      <w:hyperlink r:id="rId22">
        <w:r>
          <w:rPr>
            <w:rFonts w:ascii="Open Sans" w:hAnsi="Open Sans"/>
            <w:color w:val="0563C1"/>
            <w:u w:val="single"/>
          </w:rPr>
          <w:t>https://aap-inclusion-psea.alnap.org/resources-iasc</w:t>
        </w:r>
      </w:hyperlink>
      <w:r>
        <w:rPr>
          <w:rFonts w:ascii="Open Sans" w:hAnsi="Open Sans"/>
        </w:rPr>
        <w:t xml:space="preserve"> </w:t>
      </w:r>
    </w:p>
    <w:p w14:paraId="0E4B879D" w14:textId="77777777" w:rsidR="00D46F56" w:rsidRPr="00D46F56" w:rsidRDefault="00D46F56" w:rsidP="00181325">
      <w:pPr>
        <w:pStyle w:val="ListParagraph"/>
        <w:numPr>
          <w:ilvl w:val="0"/>
          <w:numId w:val="15"/>
        </w:numPr>
        <w:spacing w:before="0" w:line="276" w:lineRule="auto"/>
        <w:rPr>
          <w:rFonts w:ascii="Open Sans" w:hAnsi="Open Sans" w:cs="Open Sans"/>
          <w:szCs w:val="22"/>
        </w:rPr>
      </w:pPr>
      <w:r>
        <w:rPr>
          <w:rFonts w:ascii="Open Sans" w:hAnsi="Open Sans"/>
        </w:rPr>
        <w:t xml:space="preserve">এএলএনএপি এইচইএলপি গ্রন্থাগার - </w:t>
      </w:r>
      <w:hyperlink r:id="rId23">
        <w:r>
          <w:rPr>
            <w:rFonts w:ascii="Open Sans" w:hAnsi="Open Sans"/>
            <w:color w:val="0563C1"/>
            <w:u w:val="single"/>
          </w:rPr>
          <w:t>https://www.alnap.org/help-library</w:t>
        </w:r>
      </w:hyperlink>
      <w:r>
        <w:rPr>
          <w:rFonts w:ascii="Open Sans" w:hAnsi="Open Sans"/>
        </w:rPr>
        <w:t xml:space="preserve"> </w:t>
      </w:r>
    </w:p>
    <w:p w14:paraId="6C215AFD" w14:textId="37994C7E" w:rsidR="007210AB" w:rsidRPr="00D46F56" w:rsidRDefault="00D46F56" w:rsidP="00181325">
      <w:pPr>
        <w:pStyle w:val="ListParagraph"/>
        <w:numPr>
          <w:ilvl w:val="0"/>
          <w:numId w:val="15"/>
        </w:numPr>
        <w:spacing w:before="0" w:line="276" w:lineRule="auto"/>
        <w:rPr>
          <w:rFonts w:ascii="Open Sans" w:hAnsi="Open Sans" w:cs="Open Sans"/>
          <w:szCs w:val="22"/>
        </w:rPr>
      </w:pPr>
      <w:r>
        <w:rPr>
          <w:rFonts w:ascii="Open Sans" w:hAnsi="Open Sans"/>
        </w:rPr>
        <w:t xml:space="preserve">সিডিএসি রিসোর্স লাইব্রেরি - </w:t>
      </w:r>
      <w:hyperlink r:id="rId24">
        <w:r>
          <w:rPr>
            <w:rFonts w:ascii="Open Sans" w:hAnsi="Open Sans"/>
            <w:color w:val="0563C1"/>
            <w:u w:val="single"/>
          </w:rPr>
          <w:t>http://www.cdacnetwork.org/</w:t>
        </w:r>
      </w:hyperlink>
    </w:p>
    <w:p w14:paraId="7C7A293C" w14:textId="77777777" w:rsidR="00D46F56" w:rsidRDefault="00D46F56" w:rsidP="007575A8">
      <w:pPr>
        <w:pStyle w:val="Heading1"/>
      </w:pPr>
    </w:p>
    <w:p w14:paraId="54C899AB" w14:textId="4FEE1A77" w:rsidR="007210AB" w:rsidRPr="009523A7" w:rsidRDefault="00D46F56" w:rsidP="007575A8">
      <w:pPr>
        <w:pStyle w:val="Heading1"/>
      </w:pPr>
      <w:r>
        <w:rPr>
          <w:rFonts w:ascii="Nirmala UI" w:hAnsi="Nirmala UI" w:cs="Nirmala UI"/>
        </w:rPr>
        <w:t>কমিউনিটি</w:t>
      </w:r>
      <w:r>
        <w:t xml:space="preserve"> </w:t>
      </w:r>
      <w:r>
        <w:rPr>
          <w:rFonts w:ascii="Nirmala UI" w:hAnsi="Nirmala UI" w:cs="Nirmala UI"/>
        </w:rPr>
        <w:t>এনগেজমেন্ট</w:t>
      </w:r>
      <w:r>
        <w:t xml:space="preserve"> </w:t>
      </w:r>
      <w:r>
        <w:rPr>
          <w:rFonts w:ascii="Nirmala UI" w:hAnsi="Nirmala UI" w:cs="Nirmala UI"/>
        </w:rPr>
        <w:t>অ্যান্ড</w:t>
      </w:r>
      <w:r>
        <w:t xml:space="preserve"> </w:t>
      </w:r>
      <w:r>
        <w:rPr>
          <w:rFonts w:ascii="Nirmala UI" w:hAnsi="Nirmala UI" w:cs="Nirmala UI"/>
        </w:rPr>
        <w:t>অ্যাকাউন্ট্যাবিলিটির</w:t>
      </w:r>
      <w:r>
        <w:t xml:space="preserve"> </w:t>
      </w:r>
      <w:r>
        <w:rPr>
          <w:rFonts w:ascii="Nirmala UI" w:hAnsi="Nirmala UI" w:cs="Nirmala UI"/>
        </w:rPr>
        <w:t>মুভমেন্ট</w:t>
      </w:r>
      <w:r>
        <w:t>-</w:t>
      </w:r>
      <w:r>
        <w:rPr>
          <w:rFonts w:ascii="Nirmala UI" w:hAnsi="Nirmala UI" w:cs="Nirmala UI"/>
        </w:rPr>
        <w:t>ব্যাপী</w:t>
      </w:r>
      <w:r>
        <w:t xml:space="preserve"> </w:t>
      </w:r>
      <w:r>
        <w:rPr>
          <w:rFonts w:ascii="Nirmala UI" w:hAnsi="Nirmala UI" w:cs="Nirmala UI"/>
        </w:rPr>
        <w:t>প্রতিশ্রুতি</w:t>
      </w:r>
      <w:r>
        <w:t xml:space="preserve"> </w:t>
      </w:r>
      <w:r>
        <w:rPr>
          <w:rFonts w:ascii="Nirmala UI" w:hAnsi="Nirmala UI" w:cs="Nirmala UI"/>
        </w:rPr>
        <w:t>সমূহ</w:t>
      </w:r>
    </w:p>
    <w:p w14:paraId="19023561" w14:textId="73D8941B" w:rsidR="00D46F56" w:rsidRDefault="00D46F56" w:rsidP="007575A8">
      <w:pPr>
        <w:pBdr>
          <w:top w:val="nil"/>
          <w:left w:val="nil"/>
          <w:bottom w:val="nil"/>
          <w:right w:val="nil"/>
          <w:between w:val="nil"/>
        </w:pBdr>
        <w:spacing w:line="276" w:lineRule="auto"/>
        <w:jc w:val="both"/>
        <w:rPr>
          <w:rFonts w:ascii="Open Sans" w:hAnsi="Open Sans" w:cs="Open Sans"/>
          <w:color w:val="000000"/>
        </w:rPr>
      </w:pPr>
      <w:r>
        <w:rPr>
          <w:rFonts w:ascii="Nirmala UI" w:hAnsi="Nirmala UI" w:cs="Nirmala UI"/>
        </w:rPr>
        <w:t>ড</w:t>
      </w:r>
      <w:r>
        <w:t xml:space="preserve">িসেম্বর ০৮, ২০১৯ তারিখে কাউন্সিল অফ ডেলিগেটস-এ </w:t>
      </w:r>
      <w:hyperlink r:id="rId25">
        <w:r>
          <w:rPr>
            <w:rFonts w:ascii="Open Sans" w:hAnsi="Open Sans"/>
            <w:color w:val="1155CC"/>
            <w:u w:val="single"/>
          </w:rPr>
          <w:t>কমিউনিটি এনগেজমেন্ট অ্যান্ড অ্যাকাউন্ট্যাবিলিটির জন্য মুভমেন্ট-ব্যাপী ন্যূনতম প্রতিশ্রুতি সমূহ (সিআর/১৯/আর১)</w:t>
        </w:r>
      </w:hyperlink>
      <w:r>
        <w:rPr>
          <w:rFonts w:ascii="Open Sans" w:hAnsi="Open Sans"/>
          <w:color w:val="000000"/>
        </w:rPr>
        <w:t xml:space="preserve"> গৃহীত হয়। এই সামগ্রিক, কৌশলগত প্রতিশ্রুতিগুলির লক্ষ্য হলো মুভমেন্ট জুড়ে আমরা কীভাবে মানুষ ও কমিউনিটির সাথে সম্পৃক্ত হই এবং তাদের কাছে জবাবদিহি করি, তার একটি ধারাবাহিক পন্থা নিশ্চিত করা। এই প্রতিশ্রুতিগুলি পূরণ করা ও বজায় রাখা প্রতিটি ন্যাশনাল সোসাইটি, আইসিআরসি প্রতিনিধিদল এবং আইএফআরসি দপ্তর সহ মুভমেন্টের সকল সদস্যদের দায়িত্ব, এবং তাদের পদ নির্বিশেষে মুভমেন্টের সকল কর্মী ও স্বেচ্ছাসেবকদের জন্য এগুলি প্রাসঙ্গিক ও প্রযোজ্য। </w:t>
      </w:r>
    </w:p>
    <w:p w14:paraId="56B6B3E9" w14:textId="77777777" w:rsidR="00C46A3B" w:rsidRPr="00C46A3B" w:rsidRDefault="00C46A3B" w:rsidP="00C46A3B">
      <w:pPr>
        <w:pBdr>
          <w:top w:val="nil"/>
          <w:left w:val="nil"/>
          <w:bottom w:val="nil"/>
          <w:right w:val="nil"/>
          <w:between w:val="nil"/>
        </w:pBdr>
        <w:spacing w:before="0" w:line="276" w:lineRule="auto"/>
        <w:rPr>
          <w:rFonts w:ascii="Open Sans" w:hAnsi="Open Sans" w:cs="Open Sans"/>
          <w:color w:val="000000"/>
        </w:rPr>
      </w:pPr>
    </w:p>
    <w:p w14:paraId="04C68B5B" w14:textId="77777777" w:rsidR="00D46F56" w:rsidRPr="00D46F56" w:rsidRDefault="00D46F56" w:rsidP="007575A8">
      <w:pPr>
        <w:spacing w:before="0" w:after="160" w:line="276" w:lineRule="auto"/>
        <w:jc w:val="both"/>
        <w:rPr>
          <w:rFonts w:ascii="Open Sans" w:hAnsi="Open Sans" w:cs="Open Sans"/>
        </w:rPr>
      </w:pPr>
      <w:r>
        <w:rPr>
          <w:rFonts w:ascii="Open Sans" w:hAnsi="Open Sans"/>
        </w:rPr>
        <w:t xml:space="preserve">প্রতিশ্রুতি ১: মুভমেন্টের সমস্ত অংশই তাদের কর্মকৌশল, নীতি ও পদ্ধতিতে </w:t>
      </w:r>
      <w:r>
        <w:rPr>
          <w:rFonts w:ascii="Open Sans" w:hAnsi="Open Sans"/>
          <w:color w:val="C00000"/>
        </w:rPr>
        <w:t>কমিউনিটি এনগেজমেন্ট অ্যান্ড অ্যাকাউন্ট্যাবিলিটি একীভূত করতে প্রতিশ্রুতিবদ্ধ।</w:t>
      </w:r>
    </w:p>
    <w:p w14:paraId="4FDCCF9D" w14:textId="77777777" w:rsidR="00D46F56" w:rsidRPr="00D46F56" w:rsidRDefault="00D46F56" w:rsidP="007575A8">
      <w:pPr>
        <w:spacing w:after="160" w:line="276" w:lineRule="auto"/>
        <w:jc w:val="both"/>
        <w:rPr>
          <w:rFonts w:ascii="Open Sans" w:hAnsi="Open Sans" w:cs="Open Sans"/>
        </w:rPr>
      </w:pPr>
      <w:bookmarkStart w:id="4" w:name="_heading=h.2s8eyo1"/>
      <w:bookmarkEnd w:id="4"/>
      <w:r>
        <w:rPr>
          <w:rFonts w:ascii="Open Sans" w:hAnsi="Open Sans"/>
        </w:rPr>
        <w:t xml:space="preserve">প্রতিশ্রুতি ২: মুভমেন্টের সমস্ত অংশই তারা যে </w:t>
      </w:r>
      <w:r>
        <w:rPr>
          <w:rFonts w:ascii="Open Sans" w:hAnsi="Open Sans"/>
          <w:color w:val="C00000"/>
        </w:rPr>
        <w:t xml:space="preserve">প্রেক্ষাপটগুলিতে </w:t>
      </w:r>
      <w:r>
        <w:rPr>
          <w:rFonts w:ascii="Open Sans" w:hAnsi="Open Sans"/>
        </w:rPr>
        <w:t>কাজ করে তার</w:t>
      </w:r>
      <w:r>
        <w:rPr>
          <w:rFonts w:ascii="Open Sans" w:hAnsi="Open Sans"/>
          <w:color w:val="C00000"/>
        </w:rPr>
        <w:t xml:space="preserve"> একটি নিয়মিত বিশ্লেষণ পরিচালনা করতে প্রতিশ্রুতিবদ্ধ, </w:t>
      </w:r>
      <w:r>
        <w:rPr>
          <w:rFonts w:ascii="Open Sans" w:hAnsi="Open Sans"/>
        </w:rPr>
        <w:t>যাতে তারা যে মানুষ ও কমিউনিটিগুলিকে সেবা ও সহায়তা করতে চায় তাদের বিভিন্ন প্রয়োজন, দুর্বলতা ও সক্ষমতাগুলিকে আরও ভালোভাবে বোঝা এবং সমাধান করা যায়।</w:t>
      </w:r>
    </w:p>
    <w:p w14:paraId="6515A4A8" w14:textId="77777777" w:rsidR="00D46F56" w:rsidRPr="00D46F56" w:rsidRDefault="00D46F56" w:rsidP="007575A8">
      <w:pPr>
        <w:spacing w:after="160" w:line="276" w:lineRule="auto"/>
        <w:jc w:val="both"/>
        <w:rPr>
          <w:rFonts w:ascii="Open Sans" w:hAnsi="Open Sans" w:cs="Open Sans"/>
        </w:rPr>
      </w:pPr>
      <w:bookmarkStart w:id="5" w:name="_heading=h.17dp8vu"/>
      <w:bookmarkEnd w:id="5"/>
      <w:r>
        <w:rPr>
          <w:rFonts w:ascii="Open Sans" w:hAnsi="Open Sans"/>
        </w:rPr>
        <w:t xml:space="preserve">প্রতিশ্রুতি ৩: মুভমেন্টের সমস্ত অংশই স্থানীয় মানুষ এবং কমিউনিটিগুলির </w:t>
      </w:r>
      <w:r>
        <w:rPr>
          <w:rFonts w:ascii="Open Sans" w:hAnsi="Open Sans"/>
          <w:color w:val="C00000"/>
        </w:rPr>
        <w:t xml:space="preserve"> বৃহত্তর অংশগ্রহণকে সহজতর করতে</w:t>
      </w:r>
      <w:r>
        <w:rPr>
          <w:rFonts w:ascii="Open Sans" w:hAnsi="Open Sans"/>
        </w:rPr>
        <w:t>প্রতিশ্রুতিবদ্ধ, যার মধ্যে জাতীয় সমিতির স্বেচ্ছাসেবকরাও রয়েছে, তাদের সমস্যাগুলির যথাযথ ও কার্যকর সমাধান খুঁজে বের করার জন্য মুভমেন্টের সমস্ত অংশই তাদেরকে জ্ঞান, দক্ষতা ও সক্ষমতা সমূহ প্রয়োগ করতে সাহায্য করে।</w:t>
      </w:r>
    </w:p>
    <w:p w14:paraId="0A5AAD15" w14:textId="77777777" w:rsidR="00D46F56" w:rsidRPr="00D46F56" w:rsidRDefault="00D46F56" w:rsidP="007575A8">
      <w:pPr>
        <w:spacing w:after="160" w:line="276" w:lineRule="auto"/>
        <w:jc w:val="both"/>
        <w:rPr>
          <w:rFonts w:ascii="Open Sans" w:hAnsi="Open Sans" w:cs="Open Sans"/>
        </w:rPr>
      </w:pPr>
      <w:bookmarkStart w:id="6" w:name="_heading=h.3rdcrjn"/>
      <w:bookmarkEnd w:id="6"/>
      <w:r>
        <w:rPr>
          <w:rFonts w:ascii="Open Sans" w:hAnsi="Open Sans"/>
        </w:rPr>
        <w:t xml:space="preserve">প্রতিশ্রুতি ৪: মুভমেন্টের সমস্ত অংশই আমরা যে মানুষ এবং কমিউনিটিগুলিকে সেবা দিতে চাই তাদের মতামত </w:t>
      </w:r>
      <w:r>
        <w:rPr>
          <w:rFonts w:ascii="Open Sans" w:hAnsi="Open Sans"/>
          <w:color w:val="C00000"/>
        </w:rPr>
        <w:t>নিয়মতান্ত্রিকভাবে শোনা, তাতে সাড়া দেওয়া এবং সে অনুযায়ী কাজ করার</w:t>
      </w:r>
      <w:r>
        <w:rPr>
          <w:rFonts w:ascii="Open Sans" w:hAnsi="Open Sans"/>
        </w:rPr>
        <w:t xml:space="preserve"> জন্য প্রতিশ্রুতিবদ্ধ।</w:t>
      </w:r>
    </w:p>
    <w:p w14:paraId="53AEAF42" w14:textId="77777777" w:rsidR="00D46F56" w:rsidRPr="00D46F56" w:rsidRDefault="00D46F56" w:rsidP="007575A8">
      <w:pPr>
        <w:spacing w:after="160" w:line="276" w:lineRule="auto"/>
        <w:jc w:val="both"/>
        <w:rPr>
          <w:rFonts w:ascii="Open Sans" w:hAnsi="Open Sans" w:cs="Open Sans"/>
        </w:rPr>
      </w:pPr>
      <w:bookmarkStart w:id="7" w:name="_heading=h.26in1rg"/>
      <w:bookmarkEnd w:id="7"/>
      <w:r>
        <w:rPr>
          <w:rFonts w:ascii="Open Sans" w:hAnsi="Open Sans"/>
        </w:rPr>
        <w:t xml:space="preserve">প্রতিশ্রুতি ৫: মুভমেন্টের সমস্ত অংশই আমরা যে মানুষ এবং কমিউনিটিগুলিকে সেবা দিতে চাই তাদের সাথে আমাদের সম্পর্ক ও </w:t>
      </w:r>
      <w:r>
        <w:rPr>
          <w:rFonts w:ascii="Open Sans" w:hAnsi="Open Sans"/>
          <w:color w:val="C00000"/>
        </w:rPr>
        <w:t xml:space="preserve">আমাদের যোগাযোগে আরও স্বচ্ছতার </w:t>
      </w:r>
      <w:r>
        <w:rPr>
          <w:rFonts w:ascii="Open Sans" w:hAnsi="Open Sans"/>
        </w:rPr>
        <w:t>জন্য প্রতিশ্রুতিবদ্ধ।</w:t>
      </w:r>
    </w:p>
    <w:p w14:paraId="6F864C64" w14:textId="77777777" w:rsidR="00D46F56" w:rsidRPr="00D46F56" w:rsidRDefault="00D46F56" w:rsidP="007575A8">
      <w:pPr>
        <w:spacing w:after="160" w:line="276" w:lineRule="auto"/>
        <w:jc w:val="both"/>
        <w:rPr>
          <w:rFonts w:ascii="Open Sans" w:hAnsi="Open Sans" w:cs="Open Sans"/>
        </w:rPr>
      </w:pPr>
      <w:r>
        <w:rPr>
          <w:rFonts w:ascii="Open Sans" w:hAnsi="Open Sans"/>
        </w:rPr>
        <w:t xml:space="preserve">প্রতিশ্রুতি ৬: মুভমেন্টের সমস্ত অংশই </w:t>
      </w:r>
      <w:r>
        <w:rPr>
          <w:rFonts w:ascii="Open Sans" w:hAnsi="Open Sans"/>
          <w:color w:val="C00000"/>
        </w:rPr>
        <w:t>সকল স্তরে কমিউনিটি এনগেজমেন্ট অ্যান্ড অ্যাকাউন্ট্যাবিলিটিতে় জ্ঞান, নির্দিষ্ট দক্ষতা ও আরো বিস্তৃত দক্ষতা সমূহকে জোরদার করতে,</w:t>
      </w:r>
      <w:r>
        <w:rPr>
          <w:rFonts w:ascii="Open Sans" w:hAnsi="Open Sans"/>
        </w:rPr>
        <w:t xml:space="preserve"> এবং নিয়মতান্ত্রিকভাবে এই শিক্ষাকে আমাদের কাজে অন্তর্ভুক্ত করতে প্রতিশ্রুতিবদ্ধ।</w:t>
      </w:r>
    </w:p>
    <w:p w14:paraId="0E2D9B3B" w14:textId="77777777" w:rsidR="00D46F56" w:rsidRPr="00D46F56" w:rsidRDefault="00D46F56" w:rsidP="007575A8">
      <w:pPr>
        <w:spacing w:after="160" w:line="276" w:lineRule="auto"/>
        <w:jc w:val="both"/>
        <w:rPr>
          <w:rFonts w:ascii="Open Sans" w:hAnsi="Open Sans" w:cs="Open Sans"/>
        </w:rPr>
      </w:pPr>
      <w:r>
        <w:rPr>
          <w:rFonts w:ascii="Open Sans" w:hAnsi="Open Sans"/>
        </w:rPr>
        <w:t xml:space="preserve">প্রতিশ্রুতি ৭: সঙ্গতি এবং ধারাবাহিকতা বৃদ্ধি, পুনরাবৃত্তি এড়ানো এবং কার্যকারিতা ও কর্মদক্ষতা উন্নত করার জন্য </w:t>
      </w:r>
      <w:r>
        <w:rPr>
          <w:rFonts w:ascii="Open Sans" w:hAnsi="Open Sans"/>
          <w:color w:val="C00000"/>
        </w:rPr>
        <w:t>একই প্রেক্ষাপটে কাজ করার সময়</w:t>
      </w:r>
      <w:r>
        <w:rPr>
          <w:rFonts w:ascii="Open Sans" w:hAnsi="Open Sans"/>
        </w:rPr>
        <w:t xml:space="preserve"> প্রাসঙ্গিক বাহ্যিক অংশীদারদের সাথে সহ, </w:t>
      </w:r>
      <w:r>
        <w:rPr>
          <w:rFonts w:ascii="Open Sans" w:hAnsi="Open Sans"/>
          <w:color w:val="C00000"/>
        </w:rPr>
        <w:t>কমিউনিটি এনগেজমেন্ট অ্যান্ড অ্যাকাউন্ট্যাবিলিটির জন্য তাদের পন্থাগুলিকে সমন্বয় করতে</w:t>
      </w:r>
      <w:r>
        <w:rPr>
          <w:rFonts w:ascii="Open Sans" w:hAnsi="Open Sans"/>
        </w:rPr>
        <w:t xml:space="preserve"> মুভমেন্টের সমস্ত অংশই প্রতিশ্রুতিবদ্ধ।</w:t>
      </w:r>
    </w:p>
    <w:p w14:paraId="0FF7DD26" w14:textId="77777777" w:rsidR="00D46F56" w:rsidRPr="00D46F56" w:rsidRDefault="00D46F56" w:rsidP="007575A8">
      <w:pPr>
        <w:jc w:val="both"/>
        <w:rPr>
          <w:lang w:eastAsia="x-none"/>
        </w:rPr>
      </w:pPr>
    </w:p>
    <w:p w14:paraId="002AA6F0" w14:textId="49FE7846" w:rsidR="009523A7" w:rsidRPr="007575A8" w:rsidRDefault="009523A7" w:rsidP="007575A8">
      <w:pPr>
        <w:pStyle w:val="Heading1"/>
      </w:pPr>
      <w:r w:rsidRPr="007575A8">
        <w:rPr>
          <w:rFonts w:ascii="Nirmala UI" w:hAnsi="Nirmala UI" w:cs="Nirmala UI"/>
        </w:rPr>
        <w:t>কর্মসূচি</w:t>
      </w:r>
      <w:r w:rsidRPr="007575A8">
        <w:t xml:space="preserve">, </w:t>
      </w:r>
      <w:r w:rsidRPr="007575A8">
        <w:rPr>
          <w:rFonts w:ascii="Nirmala UI" w:hAnsi="Nirmala UI" w:cs="Nirmala UI"/>
        </w:rPr>
        <w:t>কার্যক্রম</w:t>
      </w:r>
      <w:r w:rsidRPr="007575A8">
        <w:t xml:space="preserve"> </w:t>
      </w:r>
      <w:r w:rsidRPr="007575A8">
        <w:rPr>
          <w:rFonts w:ascii="Nirmala UI" w:hAnsi="Nirmala UI" w:cs="Nirmala UI"/>
        </w:rPr>
        <w:t>ও</w:t>
      </w:r>
      <w:r w:rsidRPr="007575A8">
        <w:t xml:space="preserve"> </w:t>
      </w:r>
      <w:r w:rsidRPr="007575A8">
        <w:rPr>
          <w:rFonts w:ascii="Nirmala UI" w:hAnsi="Nirmala UI" w:cs="Nirmala UI"/>
        </w:rPr>
        <w:t>সংস্থাগুলিতে</w:t>
      </w:r>
      <w:r w:rsidRPr="007575A8">
        <w:t xml:space="preserve"> </w:t>
      </w:r>
      <w:r w:rsidRPr="007575A8">
        <w:rPr>
          <w:rFonts w:ascii="Nirmala UI" w:hAnsi="Nirmala UI" w:cs="Nirmala UI"/>
        </w:rPr>
        <w:t>কমিউনিটি</w:t>
      </w:r>
      <w:r w:rsidRPr="007575A8">
        <w:t xml:space="preserve"> </w:t>
      </w:r>
      <w:r w:rsidRPr="007575A8">
        <w:rPr>
          <w:rFonts w:ascii="Nirmala UI" w:hAnsi="Nirmala UI" w:cs="Nirmala UI"/>
        </w:rPr>
        <w:t>এনগেজমেন্ট</w:t>
      </w:r>
      <w:r w:rsidRPr="007575A8">
        <w:t xml:space="preserve"> </w:t>
      </w:r>
      <w:r w:rsidRPr="007575A8">
        <w:rPr>
          <w:rFonts w:ascii="Nirmala UI" w:hAnsi="Nirmala UI" w:cs="Nirmala UI"/>
        </w:rPr>
        <w:t>অ্যান্ড</w:t>
      </w:r>
      <w:r w:rsidRPr="007575A8">
        <w:t xml:space="preserve"> </w:t>
      </w:r>
      <w:r w:rsidRPr="007575A8">
        <w:rPr>
          <w:rFonts w:ascii="Nirmala UI" w:hAnsi="Nirmala UI" w:cs="Nirmala UI"/>
        </w:rPr>
        <w:t>অ্যাকাউন্ট্যাবিলিটি</w:t>
      </w:r>
      <w:r w:rsidRPr="007575A8">
        <w:t xml:space="preserve"> </w:t>
      </w:r>
      <w:r w:rsidRPr="007575A8">
        <w:rPr>
          <w:rFonts w:ascii="Nirmala UI" w:hAnsi="Nirmala UI" w:cs="Nirmala UI"/>
        </w:rPr>
        <w:t>একীভূত</w:t>
      </w:r>
      <w:r w:rsidRPr="007575A8">
        <w:t xml:space="preserve"> </w:t>
      </w:r>
      <w:r w:rsidRPr="007575A8">
        <w:rPr>
          <w:rFonts w:ascii="Nirmala UI" w:hAnsi="Nirmala UI" w:cs="Nirmala UI"/>
        </w:rPr>
        <w:t>করার</w:t>
      </w:r>
      <w:r w:rsidRPr="007575A8">
        <w:t xml:space="preserve"> </w:t>
      </w:r>
      <w:r w:rsidRPr="007575A8">
        <w:rPr>
          <w:rFonts w:ascii="Nirmala UI" w:hAnsi="Nirmala UI" w:cs="Nirmala UI"/>
        </w:rPr>
        <w:t>জন্য</w:t>
      </w:r>
      <w:r w:rsidRPr="007575A8">
        <w:t xml:space="preserve"> </w:t>
      </w:r>
      <w:r w:rsidRPr="007575A8">
        <w:rPr>
          <w:rFonts w:ascii="Nirmala UI" w:hAnsi="Nirmala UI" w:cs="Nirmala UI"/>
        </w:rPr>
        <w:t>ন্যূনতম</w:t>
      </w:r>
      <w:r w:rsidRPr="007575A8">
        <w:t xml:space="preserve"> </w:t>
      </w:r>
      <w:r w:rsidRPr="007575A8">
        <w:rPr>
          <w:rFonts w:ascii="Nirmala UI" w:hAnsi="Nirmala UI" w:cs="Nirmala UI"/>
        </w:rPr>
        <w:t>পদক্ষেপ</w:t>
      </w:r>
      <w:r w:rsidRPr="007575A8">
        <w:t xml:space="preserve"> </w:t>
      </w:r>
      <w:r w:rsidRPr="007575A8">
        <w:rPr>
          <w:rFonts w:ascii="Nirmala UI" w:hAnsi="Nirmala UI" w:cs="Nirmala UI"/>
        </w:rPr>
        <w:t>সমূহ</w:t>
      </w:r>
    </w:p>
    <w:p w14:paraId="048B5113" w14:textId="770DA352" w:rsidR="007210AB" w:rsidRPr="00C46A3B" w:rsidRDefault="009523A7" w:rsidP="007575A8">
      <w:pPr>
        <w:spacing w:line="276" w:lineRule="auto"/>
        <w:jc w:val="both"/>
        <w:rPr>
          <w:rFonts w:ascii="Open Sans" w:hAnsi="Open Sans" w:cs="Open Sans"/>
          <w:color w:val="000000"/>
          <w:szCs w:val="22"/>
        </w:rPr>
      </w:pPr>
      <w:r>
        <w:rPr>
          <w:rFonts w:ascii="Nirmala UI" w:hAnsi="Nirmala UI" w:cs="Nirmala UI"/>
          <w:color w:val="000000"/>
        </w:rPr>
        <w:t>ন</w:t>
      </w:r>
      <w:r>
        <w:rPr>
          <w:rFonts w:ascii="Open Sans" w:hAnsi="Open Sans"/>
          <w:color w:val="000000"/>
        </w:rPr>
        <w:t>িচে ১৮টি ন্যূনতম পদক্ষেপ ব্যাখ্যা করে যে কীভাবে আমাদের কাজে কমিউনিটি এনগেজমেন্ট অ্যান্ড অ্যাকাউন্ট্যাবিলিটির জন্য মুভমেন্ট-ব্যাপী প্রতিশ্রুতিগুলির চর্চা করা যায়।</w:t>
      </w:r>
    </w:p>
    <w:p w14:paraId="66E6127F" w14:textId="77777777" w:rsidR="00C46A3B" w:rsidRDefault="00C46A3B" w:rsidP="00C46A3B">
      <w:pPr>
        <w:spacing w:before="0" w:line="276" w:lineRule="auto"/>
        <w:rPr>
          <w:rFonts w:ascii="Open Sans" w:hAnsi="Open Sans" w:cs="Open Sans"/>
          <w:b/>
          <w:color w:val="000000"/>
          <w:szCs w:val="22"/>
        </w:rPr>
      </w:pPr>
    </w:p>
    <w:p w14:paraId="6AC56F47" w14:textId="4258E215" w:rsidR="009523A7" w:rsidRDefault="00C46A3B" w:rsidP="00C46A3B">
      <w:pPr>
        <w:spacing w:before="0" w:line="276" w:lineRule="auto"/>
        <w:rPr>
          <w:rFonts w:ascii="Montserrat" w:hAnsi="Montserrat"/>
          <w:b/>
          <w:color w:val="000000"/>
          <w:sz w:val="24"/>
        </w:rPr>
      </w:pPr>
      <w:r>
        <w:rPr>
          <w:rFonts w:ascii="Montserrat" w:hAnsi="Montserrat"/>
          <w:b/>
          <w:color w:val="000000"/>
          <w:sz w:val="24"/>
        </w:rPr>
        <w:t>প্রাতিষ্ঠানিকীকরণ</w:t>
      </w:r>
    </w:p>
    <w:p w14:paraId="371CA76C" w14:textId="77777777" w:rsidR="001C5DE2" w:rsidRDefault="001C5DE2" w:rsidP="001C5DE2">
      <w:pPr>
        <w:spacing w:before="0" w:line="276" w:lineRule="auto"/>
        <w:ind w:left="900" w:hanging="540"/>
        <w:jc w:val="both"/>
        <w:rPr>
          <w:rFonts w:ascii="Open Sans" w:hAnsi="Open Sans" w:cs="Open Sans"/>
          <w:color w:val="000000"/>
          <w:szCs w:val="22"/>
        </w:rPr>
      </w:pPr>
      <w:r>
        <w:rPr>
          <w:rFonts w:ascii="Nirmala UI" w:hAnsi="Nirmala UI" w:cs="Nirmala UI"/>
          <w:color w:val="000000"/>
        </w:rPr>
        <w:t>১.</w:t>
      </w:r>
      <w:r>
        <w:rPr>
          <w:rFonts w:ascii="Nirmala UI" w:hAnsi="Nirmala UI" w:cs="Nirmala UI"/>
          <w:color w:val="000000"/>
        </w:rPr>
        <w:tab/>
      </w:r>
      <w:r w:rsidR="009523A7">
        <w:rPr>
          <w:rFonts w:ascii="Open Sans" w:hAnsi="Open Sans"/>
          <w:color w:val="000000"/>
        </w:rPr>
        <w:t>ন্যাশনাল সোসাইটির সকল স্তরে কমিউনিটি এনগেজমেন্ট অ্যান্ড অ্যাকাউন্ট্যাবিলিটির বোঝাপড়া ও সক্ষমতাকে জোরদার করা</w:t>
      </w:r>
    </w:p>
    <w:p w14:paraId="7E5AE47B" w14:textId="77777777" w:rsidR="001C5DE2" w:rsidRDefault="001C5DE2" w:rsidP="001C5DE2">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lastRenderedPageBreak/>
        <w:t>২.</w:t>
      </w:r>
      <w:r>
        <w:rPr>
          <w:rFonts w:ascii="Nirmala UI" w:hAnsi="Nirmala UI" w:cs="Nirmala UI"/>
          <w:color w:val="000000"/>
          <w:szCs w:val="22"/>
        </w:rPr>
        <w:tab/>
      </w:r>
      <w:r w:rsidR="009523A7">
        <w:rPr>
          <w:rFonts w:ascii="Open Sans" w:hAnsi="Open Sans"/>
          <w:color w:val="000000"/>
        </w:rPr>
        <w:t>কমিউনিটি এনগেজমেন্ট অ্যান্ড অ্যাকাউন্ট্যাবিলিটিকে জোরদার করা ও প্রাতিষ্ঠানিকীকরণের জন্য তহবিল এবং কর্মীসহ সংস্থান বরাদ্দ করা </w:t>
      </w:r>
    </w:p>
    <w:p w14:paraId="13BA1340" w14:textId="77777777" w:rsidR="001C5DE2" w:rsidRDefault="001C5DE2" w:rsidP="001C5DE2">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৩.</w:t>
      </w:r>
      <w:r>
        <w:rPr>
          <w:rFonts w:ascii="Nirmala UI" w:hAnsi="Nirmala UI" w:cs="Nirmala UI"/>
          <w:color w:val="000000"/>
          <w:szCs w:val="22"/>
        </w:rPr>
        <w:tab/>
      </w:r>
      <w:r w:rsidR="009523A7">
        <w:rPr>
          <w:rFonts w:ascii="Open Sans" w:hAnsi="Open Sans"/>
          <w:color w:val="000000"/>
        </w:rPr>
        <w:t>ন্যাশনাল সোসাইটির কর্মকৌশল, মূল্যবোধ, পরিকল্পনা, নীতি ও টুলগুলিতে কমিউনিটি এনগেজমেন্ট অ্যান্ড অ্যাকাউন্ট্যাবিলিটি একীভূত করা, যাতে এটি সমস্ত কর্মী এবং স্বেচ্ছাসেবকদের জন্য কাজের একটি আদর্শ উপায় হয়ে ওঠে</w:t>
      </w:r>
    </w:p>
    <w:p w14:paraId="63BD5263" w14:textId="6294B336" w:rsidR="009523A7" w:rsidRPr="00C46A3B" w:rsidRDefault="001C5DE2" w:rsidP="001C5DE2">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৪.</w:t>
      </w:r>
      <w:r>
        <w:rPr>
          <w:rFonts w:ascii="Nirmala UI" w:hAnsi="Nirmala UI" w:cs="Nirmala UI"/>
          <w:color w:val="000000"/>
          <w:szCs w:val="22"/>
        </w:rPr>
        <w:tab/>
      </w:r>
      <w:r w:rsidR="009523A7">
        <w:rPr>
          <w:rFonts w:ascii="Open Sans" w:hAnsi="Open Sans"/>
          <w:color w:val="000000"/>
        </w:rPr>
        <w:t>সংবেদনশীল অভিযোগ ব্যবস্থাপনার প্রক্রিয়া সহ ন্যাশনাল সোসাইটির জন্য একটি কমিউনিটির মতামত জানানোর ব্যবস্থা স্থাপন করা</w:t>
      </w:r>
    </w:p>
    <w:p w14:paraId="710E82DE" w14:textId="77777777" w:rsidR="009523A7" w:rsidRPr="00C46A3B" w:rsidRDefault="009523A7" w:rsidP="00C46A3B">
      <w:pPr>
        <w:spacing w:before="0" w:line="276" w:lineRule="auto"/>
        <w:rPr>
          <w:rFonts w:ascii="Open Sans" w:hAnsi="Open Sans" w:cs="Open Sans"/>
          <w:b/>
          <w:color w:val="FF0000"/>
          <w:szCs w:val="22"/>
        </w:rPr>
      </w:pPr>
    </w:p>
    <w:p w14:paraId="54BF75DC" w14:textId="417CF796" w:rsidR="009523A7" w:rsidRPr="00C46A3B" w:rsidRDefault="00C46A3B" w:rsidP="00C46A3B">
      <w:pPr>
        <w:spacing w:before="0" w:line="276" w:lineRule="auto"/>
        <w:rPr>
          <w:rFonts w:ascii="Montserrat" w:hAnsi="Montserrat" w:cs="Open Sans"/>
          <w:b/>
          <w:color w:val="000000"/>
          <w:sz w:val="24"/>
        </w:rPr>
      </w:pPr>
      <w:r>
        <w:rPr>
          <w:rFonts w:ascii="Montserrat" w:hAnsi="Montserrat"/>
          <w:b/>
          <w:color w:val="000000"/>
          <w:sz w:val="24"/>
        </w:rPr>
        <w:t>কর্মসূচি সমূহ</w:t>
      </w:r>
    </w:p>
    <w:p w14:paraId="50195276" w14:textId="77777777" w:rsidR="009523A7" w:rsidRDefault="009523A7" w:rsidP="00C46A3B">
      <w:pPr>
        <w:spacing w:before="0" w:line="276" w:lineRule="auto"/>
        <w:rPr>
          <w:rFonts w:ascii="Open Sans" w:hAnsi="Open Sans"/>
          <w:color w:val="FF0000"/>
        </w:rPr>
      </w:pPr>
      <w:r>
        <w:rPr>
          <w:rFonts w:ascii="Open Sans" w:hAnsi="Open Sans"/>
          <w:color w:val="FF0000"/>
        </w:rPr>
        <w:t>প্রয়োজন সমূহের মূল্যায়ন ও প্রেক্ষাপট বিশ্লেষণ</w:t>
      </w:r>
    </w:p>
    <w:p w14:paraId="35D27F05" w14:textId="77777777" w:rsidR="00BB2956" w:rsidRDefault="00BB2956" w:rsidP="00BB2956">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১.</w:t>
      </w:r>
      <w:r>
        <w:rPr>
          <w:rFonts w:ascii="Nirmala UI" w:hAnsi="Nirmala UI" w:cs="Nirmala UI"/>
          <w:color w:val="000000"/>
          <w:szCs w:val="22"/>
        </w:rPr>
        <w:tab/>
      </w:r>
      <w:r w:rsidR="009523A7">
        <w:rPr>
          <w:rFonts w:ascii="Open Sans" w:hAnsi="Open Sans"/>
          <w:color w:val="000000"/>
        </w:rPr>
        <w:t>কমিউনিটি সম্পর্কে বিদ্যমান তথ্য অনুসন্ধান করা </w:t>
      </w:r>
    </w:p>
    <w:p w14:paraId="67828EE8" w14:textId="77777777" w:rsidR="00BB2956" w:rsidRDefault="00BB2956" w:rsidP="00BB2956">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২.</w:t>
      </w:r>
      <w:r>
        <w:rPr>
          <w:rFonts w:ascii="Nirmala UI" w:hAnsi="Nirmala UI" w:cs="Nirmala UI"/>
          <w:color w:val="000000"/>
          <w:szCs w:val="22"/>
        </w:rPr>
        <w:tab/>
      </w:r>
      <w:r w:rsidR="009523A7">
        <w:rPr>
          <w:rFonts w:ascii="Open Sans" w:hAnsi="Open Sans"/>
          <w:color w:val="000000"/>
        </w:rPr>
        <w:t xml:space="preserve">মূল্যায়ন পরিকল্পনায় কমিউনিটিকে জড়িত করা </w:t>
      </w:r>
    </w:p>
    <w:p w14:paraId="28E0A7DC" w14:textId="77777777" w:rsidR="00BB2956" w:rsidRDefault="00BB2956" w:rsidP="00BB2956">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৩.</w:t>
      </w:r>
      <w:r>
        <w:rPr>
          <w:rFonts w:ascii="Nirmala UI" w:hAnsi="Nirmala UI" w:cs="Nirmala UI"/>
          <w:color w:val="000000"/>
          <w:szCs w:val="22"/>
        </w:rPr>
        <w:tab/>
      </w:r>
      <w:r w:rsidR="009523A7">
        <w:rPr>
          <w:rFonts w:ascii="Open Sans" w:hAnsi="Open Sans"/>
          <w:color w:val="000000"/>
        </w:rPr>
        <w:t>মূল্যায়নটির উদ্দেশ্য এবং কীভাবে স্পষ্টভাবে ও সততার সাথে যোগাযোগ করতে হয়, সে সম্পর্কে স্বেচ্ছাসেবকদের ব্রীফ করা বা প্রশিক্ষণ দেওয়া</w:t>
      </w:r>
    </w:p>
    <w:p w14:paraId="2259BBDD" w14:textId="77777777" w:rsidR="00BB2956" w:rsidRDefault="00BB2956" w:rsidP="00BB2956">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৪.</w:t>
      </w:r>
      <w:r>
        <w:rPr>
          <w:rFonts w:ascii="Nirmala UI" w:hAnsi="Nirmala UI" w:cs="Nirmala UI"/>
          <w:color w:val="000000"/>
          <w:szCs w:val="22"/>
        </w:rPr>
        <w:tab/>
      </w:r>
      <w:r w:rsidR="009523A7">
        <w:rPr>
          <w:rFonts w:ascii="Open Sans" w:hAnsi="Open Sans"/>
          <w:color w:val="000000"/>
        </w:rPr>
        <w:t>প্রেক্ষাপট, জনগণের প্রয়োজন এবং সক্ষমতা সমূহকে বোঝার জন্য সময় নেওয়া</w:t>
      </w:r>
    </w:p>
    <w:p w14:paraId="2DCC25CC" w14:textId="4431FC52" w:rsidR="009523A7" w:rsidRPr="00C46A3B" w:rsidRDefault="00BB2956" w:rsidP="00BB2956">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৫.</w:t>
      </w:r>
      <w:r>
        <w:rPr>
          <w:rFonts w:ascii="Nirmala UI" w:hAnsi="Nirmala UI" w:cs="Nirmala UI"/>
          <w:color w:val="000000"/>
          <w:szCs w:val="22"/>
        </w:rPr>
        <w:tab/>
      </w:r>
      <w:r w:rsidR="009523A7">
        <w:rPr>
          <w:rFonts w:ascii="Open Sans" w:hAnsi="Open Sans"/>
          <w:color w:val="000000"/>
        </w:rPr>
        <w:t>প্রয়োজন সমূহের মূল্যায়নে কীভাবে কমিউনিটিদেরকে সবচেয়ে ভালভাবে সম্পৃক্ত করতে হয়, সে সম্পর্কিত প্রশ্নগুলি রাখা</w:t>
      </w:r>
    </w:p>
    <w:p w14:paraId="0BD2DCE1" w14:textId="77777777" w:rsidR="009523A7" w:rsidRPr="00C46A3B" w:rsidRDefault="009523A7" w:rsidP="00C46A3B">
      <w:pPr>
        <w:spacing w:before="0" w:line="276" w:lineRule="auto"/>
        <w:rPr>
          <w:rFonts w:ascii="Open Sans" w:hAnsi="Open Sans" w:cs="Open Sans"/>
          <w:szCs w:val="22"/>
        </w:rPr>
      </w:pPr>
    </w:p>
    <w:p w14:paraId="33704814" w14:textId="77777777" w:rsidR="009523A7" w:rsidRDefault="009523A7" w:rsidP="00C46A3B">
      <w:pPr>
        <w:spacing w:before="0" w:line="276" w:lineRule="auto"/>
        <w:rPr>
          <w:rFonts w:ascii="Open Sans" w:hAnsi="Open Sans"/>
          <w:color w:val="FF0000"/>
        </w:rPr>
      </w:pPr>
      <w:r>
        <w:rPr>
          <w:rFonts w:ascii="Open Sans" w:hAnsi="Open Sans"/>
          <w:color w:val="FF0000"/>
        </w:rPr>
        <w:t>পরিকল্পনা ও ডিজাইন</w:t>
      </w:r>
    </w:p>
    <w:p w14:paraId="54EE1D22" w14:textId="77777777" w:rsidR="007575A8"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৬.</w:t>
      </w:r>
      <w:r>
        <w:rPr>
          <w:rFonts w:ascii="Nirmala UI" w:hAnsi="Nirmala UI" w:cs="Nirmala UI"/>
          <w:color w:val="000000"/>
          <w:szCs w:val="22"/>
        </w:rPr>
        <w:tab/>
      </w:r>
      <w:r w:rsidR="009523A7">
        <w:rPr>
          <w:rFonts w:ascii="Open Sans" w:hAnsi="Open Sans"/>
          <w:color w:val="000000"/>
        </w:rPr>
        <w:t>পুরুষ, নারী, ছেলে ও মেয়ে এবং প্রান্তিক বা ঝুঁকির সম্মুখীন জনগোষ্ঠী সহ কমিউনিটির সদস্য এবং মূল অংশীজনদের কর্মসূচি পরিকল্পনাটিতে অবশ্যই জড়িত থাকতে হবে</w:t>
      </w:r>
    </w:p>
    <w:p w14:paraId="02282907" w14:textId="77777777" w:rsidR="007575A8"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৭.</w:t>
      </w:r>
      <w:r>
        <w:rPr>
          <w:rFonts w:ascii="Nirmala UI" w:hAnsi="Nirmala UI" w:cs="Nirmala UI"/>
          <w:color w:val="000000"/>
          <w:szCs w:val="22"/>
        </w:rPr>
        <w:tab/>
      </w:r>
      <w:r w:rsidR="009523A7">
        <w:rPr>
          <w:rFonts w:ascii="Open Sans" w:hAnsi="Open Sans"/>
          <w:color w:val="000000"/>
        </w:rPr>
        <w:t>প্রয়োজন এবং প্রত্যাশার সাথে মেলে কিনা তা নিশ্চিত করার জন্য বাস্তবায়নের আগে কমিউনিটি এবং অন্যান্য অংশীজনদের সাথে পরিকল্পনাগুলি ক্রস-চেক করা</w:t>
      </w:r>
    </w:p>
    <w:p w14:paraId="779F9ECA" w14:textId="56EECE8C" w:rsidR="009523A7" w:rsidRPr="00C46A3B"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৮.</w:t>
      </w:r>
      <w:r>
        <w:rPr>
          <w:rFonts w:ascii="Nirmala UI" w:hAnsi="Nirmala UI" w:cs="Nirmala UI"/>
          <w:color w:val="000000"/>
          <w:szCs w:val="22"/>
        </w:rPr>
        <w:tab/>
      </w:r>
      <w:r w:rsidR="009523A7">
        <w:rPr>
          <w:rFonts w:ascii="Open Sans" w:hAnsi="Open Sans"/>
          <w:color w:val="000000"/>
        </w:rPr>
        <w:t>কীভাবে তথ্য প্রদান করা হবে, কমিউনিটিকে অংশগ্রহণ করতে সহায়তা করা হবে এবং মতামত ব্যবস্থাপনা করা হবে তার রূপরেখা দিয়ে কর্মসূচি পরিকল্পনা ও বাজেটে কমিউনিটি এনগেজমেন্ট অ্যান্ড অ্যাকাউন্ট্যাবিলিটি কাজকর্ম এবং সূচকগুলি অন্তর্ভুক্ত করা </w:t>
      </w:r>
    </w:p>
    <w:p w14:paraId="419B92EF" w14:textId="77777777" w:rsidR="009523A7" w:rsidRPr="00C46A3B" w:rsidRDefault="009523A7" w:rsidP="00C46A3B">
      <w:pPr>
        <w:spacing w:before="0" w:line="276" w:lineRule="auto"/>
        <w:rPr>
          <w:rFonts w:ascii="Open Sans" w:hAnsi="Open Sans" w:cs="Open Sans"/>
          <w:szCs w:val="22"/>
        </w:rPr>
      </w:pPr>
    </w:p>
    <w:p w14:paraId="0860B5DE" w14:textId="77777777" w:rsidR="009523A7" w:rsidRDefault="009523A7" w:rsidP="00C46A3B">
      <w:pPr>
        <w:spacing w:before="0" w:line="276" w:lineRule="auto"/>
        <w:rPr>
          <w:rFonts w:ascii="Open Sans" w:hAnsi="Open Sans"/>
          <w:color w:val="FF0000"/>
        </w:rPr>
      </w:pPr>
      <w:r>
        <w:rPr>
          <w:rFonts w:ascii="Open Sans" w:hAnsi="Open Sans"/>
          <w:color w:val="FF0000"/>
        </w:rPr>
        <w:t>বাস্তবায়ন ও মনিটরিং</w:t>
      </w:r>
    </w:p>
    <w:p w14:paraId="09A8BB7F" w14:textId="77777777" w:rsidR="007575A8"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৯.</w:t>
      </w:r>
      <w:r>
        <w:rPr>
          <w:rFonts w:ascii="Nirmala UI" w:hAnsi="Nirmala UI" w:cs="Nirmala UI"/>
          <w:color w:val="000000"/>
          <w:szCs w:val="22"/>
        </w:rPr>
        <w:tab/>
      </w:r>
      <w:r w:rsidR="009523A7">
        <w:rPr>
          <w:rFonts w:ascii="Open Sans" w:hAnsi="Open Sans"/>
          <w:color w:val="000000"/>
        </w:rPr>
        <w:t>বিভিন্ন গোষ্ঠীদের কাছে পৌঁছানোর সবচেয়ে ভাল পন্থাগুলি ব্যবহার করে কমিউনিটি সদস্যদের কর্মসূচি বিষয়ে নিয়মিত তথ্য প্রদান করা</w:t>
      </w:r>
    </w:p>
    <w:p w14:paraId="6F08EAA9" w14:textId="77777777" w:rsidR="007575A8"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১০.</w:t>
      </w:r>
      <w:r>
        <w:rPr>
          <w:rFonts w:ascii="Nirmala UI" w:hAnsi="Nirmala UI" w:cs="Nirmala UI"/>
          <w:color w:val="000000"/>
          <w:szCs w:val="22"/>
        </w:rPr>
        <w:tab/>
      </w:r>
      <w:r w:rsidR="009523A7">
        <w:rPr>
          <w:rFonts w:ascii="Open Sans" w:hAnsi="Open Sans"/>
          <w:color w:val="000000"/>
        </w:rPr>
        <w:t>কর্মসূচিটির ব্যবস্থাপনা ও দিকনির্দেশনা প্রদান করার ক্ষেত্রে সক্রিয়ভাবে অংশগ্রহণ করতে প্রান্তিক ও ঝুঁকির সম্মুখীন জনগোষ্ঠী সহ কমিউনিটিকে সক্ষম করা</w:t>
      </w:r>
    </w:p>
    <w:p w14:paraId="03D50857" w14:textId="77777777" w:rsidR="007575A8"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১১.</w:t>
      </w:r>
      <w:r>
        <w:rPr>
          <w:rFonts w:ascii="Nirmala UI" w:hAnsi="Nirmala UI" w:cs="Nirmala UI"/>
          <w:color w:val="000000"/>
          <w:szCs w:val="22"/>
        </w:rPr>
        <w:tab/>
      </w:r>
      <w:r w:rsidR="009523A7">
        <w:rPr>
          <w:rFonts w:ascii="Open Sans" w:hAnsi="Open Sans"/>
          <w:color w:val="000000"/>
        </w:rPr>
        <w:t>কমিউনিটির মতামত সংগ্রহ, বিশ্লেষণ করা এবং তাতে সাড়া দেওয়া, যাতে লোকেরা জানতে পারে যে কীভাবে তারা প্রশ্ন জিজ্ঞাসা করতে পারে, পরামর্শ দিতে পারে বা কর্মসূচি সম্পর্কে উদ্বেগ প্রকাশ করতে পারে</w:t>
      </w:r>
    </w:p>
    <w:p w14:paraId="2445B4DB" w14:textId="30F4E6AC" w:rsidR="009523A7" w:rsidRPr="00C46A3B"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szCs w:val="22"/>
        </w:rPr>
        <w:t>১২.</w:t>
      </w:r>
      <w:r>
        <w:rPr>
          <w:rFonts w:ascii="Nirmala UI" w:hAnsi="Nirmala UI" w:cs="Nirmala UI"/>
          <w:color w:val="000000"/>
          <w:szCs w:val="22"/>
        </w:rPr>
        <w:tab/>
      </w:r>
      <w:r w:rsidR="009523A7">
        <w:rPr>
          <w:rFonts w:ascii="Open Sans" w:hAnsi="Open Sans"/>
          <w:color w:val="000000"/>
        </w:rPr>
        <w:t>কমিউনিটির মতামত ও মনিটরিং উপাত্তের ভিত্তিতে কর্মসূচির কাজকর্ম ও পন্থাগুলিকে নিয়মিত পর্যালোচনা ও সংশোধন করা</w:t>
      </w:r>
    </w:p>
    <w:p w14:paraId="2138091B" w14:textId="77777777" w:rsidR="009523A7" w:rsidRPr="00C46A3B" w:rsidRDefault="009523A7" w:rsidP="00C46A3B">
      <w:pPr>
        <w:spacing w:before="0" w:line="276" w:lineRule="auto"/>
        <w:rPr>
          <w:rFonts w:ascii="Open Sans" w:hAnsi="Open Sans" w:cs="Open Sans"/>
          <w:szCs w:val="22"/>
        </w:rPr>
      </w:pPr>
    </w:p>
    <w:p w14:paraId="7DC21896" w14:textId="77777777" w:rsidR="009523A7" w:rsidRPr="00C46A3B" w:rsidRDefault="009523A7" w:rsidP="00C46A3B">
      <w:pPr>
        <w:spacing w:before="0" w:line="276" w:lineRule="auto"/>
        <w:rPr>
          <w:rFonts w:ascii="Open Sans" w:hAnsi="Open Sans" w:cs="Open Sans"/>
          <w:bCs/>
          <w:szCs w:val="22"/>
        </w:rPr>
      </w:pPr>
      <w:r>
        <w:rPr>
          <w:rFonts w:ascii="Open Sans" w:hAnsi="Open Sans"/>
          <w:color w:val="FF0000"/>
        </w:rPr>
        <w:t>মূল্যায়ন ও শিখন</w:t>
      </w:r>
    </w:p>
    <w:p w14:paraId="1A363326" w14:textId="0716815E" w:rsidR="009523A7" w:rsidRPr="00C46A3B"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rPr>
        <w:t>১৩.</w:t>
      </w:r>
      <w:r>
        <w:rPr>
          <w:rFonts w:ascii="Nirmala UI" w:hAnsi="Nirmala UI" w:cs="Nirmala UI"/>
          <w:color w:val="000000"/>
        </w:rPr>
        <w:tab/>
      </w:r>
      <w:r w:rsidR="009523A7">
        <w:rPr>
          <w:rFonts w:ascii="Open Sans" w:hAnsi="Open Sans"/>
          <w:color w:val="000000"/>
        </w:rPr>
        <w:t>মূল্যায়নটির পরিকল্পনায় এবং ফলাফল নিয়ে আলোচনায় কমিউনিটিগুলিকে জড়িত করুন</w:t>
      </w:r>
    </w:p>
    <w:p w14:paraId="2C54E7A3" w14:textId="4FA2F00F" w:rsidR="009523A7" w:rsidRPr="00C46A3B" w:rsidRDefault="007575A8" w:rsidP="007575A8">
      <w:pPr>
        <w:spacing w:before="0" w:line="276" w:lineRule="auto"/>
        <w:ind w:left="900" w:hanging="540"/>
        <w:jc w:val="both"/>
        <w:rPr>
          <w:rFonts w:ascii="Open Sans" w:hAnsi="Open Sans" w:cs="Open Sans"/>
          <w:color w:val="000000"/>
          <w:szCs w:val="22"/>
        </w:rPr>
      </w:pPr>
      <w:r>
        <w:rPr>
          <w:rFonts w:ascii="Nirmala UI" w:hAnsi="Nirmala UI" w:cs="Nirmala UI"/>
          <w:color w:val="000000"/>
        </w:rPr>
        <w:lastRenderedPageBreak/>
        <w:t>১৪</w:t>
      </w:r>
      <w:r>
        <w:rPr>
          <w:rFonts w:ascii="Nirmala UI" w:hAnsi="Nirmala UI" w:cs="Nirmala UI"/>
          <w:color w:val="000000"/>
        </w:rPr>
        <w:tab/>
      </w:r>
      <w:r w:rsidR="009523A7">
        <w:rPr>
          <w:rFonts w:ascii="Open Sans" w:hAnsi="Open Sans"/>
          <w:color w:val="000000"/>
        </w:rPr>
        <w:t xml:space="preserve">কমিউনিটির সদস্যদের জিজ্ঞাসা করুন যে তারা কর্মসূচিটি নিয়ে সন্তুষ্ট কিনা, এটি কীভাবে বাস্তবায়ন করা হয়েছিল, এবং কী উন্নতি করা যেতে পারে </w:t>
      </w:r>
    </w:p>
    <w:p w14:paraId="50471FD8" w14:textId="77777777" w:rsidR="009523A7" w:rsidRPr="00C46A3B" w:rsidRDefault="009523A7" w:rsidP="00C46A3B">
      <w:pPr>
        <w:spacing w:before="0" w:line="276" w:lineRule="auto"/>
        <w:rPr>
          <w:rFonts w:ascii="Open Sans" w:hAnsi="Open Sans" w:cs="Open Sans"/>
          <w:b/>
          <w:color w:val="000000"/>
          <w:szCs w:val="22"/>
        </w:rPr>
      </w:pPr>
    </w:p>
    <w:p w14:paraId="539D942F" w14:textId="2B6D06BA" w:rsidR="009523A7" w:rsidRPr="00C46A3B" w:rsidRDefault="00C46A3B" w:rsidP="00C46A3B">
      <w:pPr>
        <w:spacing w:before="0" w:line="276" w:lineRule="auto"/>
        <w:rPr>
          <w:rFonts w:ascii="Open Sans" w:hAnsi="Open Sans" w:cs="Open Sans"/>
          <w:bCs/>
          <w:color w:val="FF0000"/>
          <w:szCs w:val="22"/>
        </w:rPr>
      </w:pPr>
      <w:r>
        <w:rPr>
          <w:rFonts w:ascii="Open Sans" w:hAnsi="Open Sans"/>
          <w:color w:val="FF0000"/>
        </w:rPr>
        <w:t xml:space="preserve">জরুরী পরিস্থিতি সমূহ </w:t>
      </w:r>
    </w:p>
    <w:p w14:paraId="5F4AAC6F" w14:textId="6AF7AE0E" w:rsidR="009523A7" w:rsidRPr="00C46A3B" w:rsidRDefault="009523A7" w:rsidP="007575A8">
      <w:pPr>
        <w:spacing w:before="0" w:line="276" w:lineRule="auto"/>
        <w:jc w:val="both"/>
        <w:rPr>
          <w:rFonts w:ascii="Open Sans" w:hAnsi="Open Sans" w:cs="Open Sans"/>
          <w:color w:val="000000"/>
          <w:szCs w:val="22"/>
        </w:rPr>
      </w:pPr>
      <w:r>
        <w:rPr>
          <w:rFonts w:ascii="Open Sans" w:hAnsi="Open Sans"/>
          <w:color w:val="000000"/>
        </w:rPr>
        <w:t>জরুরি কার্যক্রমগুলির সময় যখন কম সময় থাকে, বেশি জরুরি প্রয়োজন হয় এবং প্রায়শই আরও জটিলতা থাকে, সেই ক্ষেত্রে  উপরে দেওয়া কর্মসূচি পদক্ষেপগুলির ভেতরে এইগুলিই সবচেয়ে গুরুত্বপূর্ণ ন্যূনতম পদক্ষেপ, যেগুলিতে জোর দিতে হয়:</w:t>
      </w:r>
    </w:p>
    <w:p w14:paraId="4EC6049A" w14:textId="63B7A646" w:rsidR="009523A7" w:rsidRPr="00C46A3B"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rPr>
        <w:t>১.</w:t>
      </w:r>
      <w:r>
        <w:rPr>
          <w:rFonts w:ascii="Nirmala UI" w:hAnsi="Nirmala UI" w:cs="Nirmala UI"/>
          <w:color w:val="000000"/>
        </w:rPr>
        <w:tab/>
      </w:r>
      <w:r w:rsidR="009523A7">
        <w:rPr>
          <w:rFonts w:ascii="Open Sans" w:hAnsi="Open Sans"/>
          <w:color w:val="000000"/>
        </w:rPr>
        <w:t>সাড়াদান জুড়ে কমিউনিটি এনগেজমেন্টকে একীভূত করা হয়</w:t>
      </w:r>
    </w:p>
    <w:p w14:paraId="1DAB5F77" w14:textId="0796913E" w:rsidR="009523A7" w:rsidRPr="00C46A3B"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rPr>
        <w:t>২.</w:t>
      </w:r>
      <w:r>
        <w:rPr>
          <w:rFonts w:ascii="Nirmala UI" w:hAnsi="Nirmala UI" w:cs="Nirmala UI"/>
          <w:color w:val="000000"/>
        </w:rPr>
        <w:tab/>
      </w:r>
      <w:r w:rsidR="009523A7">
        <w:rPr>
          <w:rFonts w:ascii="Open Sans" w:hAnsi="Open Sans"/>
          <w:color w:val="000000"/>
        </w:rPr>
        <w:t>কমিউনিটির প্রয়োজন, সক্ষমতা এবং প্রেক্ষাপট বোঝা</w:t>
      </w:r>
    </w:p>
    <w:p w14:paraId="32F7CC9C" w14:textId="77777777" w:rsidR="007575A8" w:rsidRDefault="007575A8" w:rsidP="007575A8">
      <w:pPr>
        <w:tabs>
          <w:tab w:val="left" w:pos="630"/>
        </w:tabs>
        <w:spacing w:before="0" w:line="276" w:lineRule="auto"/>
        <w:ind w:left="720" w:hanging="540"/>
        <w:jc w:val="both"/>
        <w:rPr>
          <w:rFonts w:ascii="Open Sans" w:hAnsi="Open Sans"/>
          <w:color w:val="000000"/>
        </w:rPr>
      </w:pPr>
      <w:r>
        <w:rPr>
          <w:rFonts w:ascii="Nirmala UI" w:hAnsi="Nirmala UI" w:cs="Nirmala UI"/>
          <w:color w:val="000000"/>
        </w:rPr>
        <w:t>৩.</w:t>
      </w:r>
      <w:r>
        <w:rPr>
          <w:rFonts w:ascii="Nirmala UI" w:hAnsi="Nirmala UI" w:cs="Nirmala UI"/>
          <w:color w:val="000000"/>
        </w:rPr>
        <w:tab/>
      </w:r>
      <w:r w:rsidR="009523A7">
        <w:rPr>
          <w:rFonts w:ascii="Open Sans" w:hAnsi="Open Sans"/>
          <w:color w:val="000000"/>
        </w:rPr>
        <w:t>কমিউনিটির প্রতি স্বচ্ছতা এবং সম্মান রেখে মূল্যায়নটি পরিচালনা করা</w:t>
      </w:r>
    </w:p>
    <w:p w14:paraId="170466E4" w14:textId="77777777" w:rsidR="007575A8" w:rsidRDefault="007575A8" w:rsidP="007575A8">
      <w:pPr>
        <w:tabs>
          <w:tab w:val="left" w:pos="630"/>
        </w:tabs>
        <w:spacing w:before="0" w:line="276" w:lineRule="auto"/>
        <w:ind w:left="720" w:hanging="540"/>
        <w:jc w:val="both"/>
        <w:rPr>
          <w:rFonts w:ascii="Open Sans" w:hAnsi="Open Sans"/>
          <w:color w:val="000000"/>
        </w:rPr>
      </w:pPr>
      <w:r>
        <w:rPr>
          <w:rFonts w:ascii="Nirmala UI" w:hAnsi="Nirmala UI" w:cs="Nirmala UI"/>
          <w:color w:val="000000"/>
        </w:rPr>
        <w:t>৪.</w:t>
      </w:r>
      <w:r>
        <w:rPr>
          <w:rFonts w:ascii="Nirmala UI" w:hAnsi="Nirmala UI" w:cs="Nirmala UI"/>
          <w:color w:val="000000"/>
        </w:rPr>
        <w:tab/>
      </w:r>
      <w:r w:rsidR="009523A7">
        <w:rPr>
          <w:rFonts w:ascii="Open Sans" w:hAnsi="Open Sans"/>
          <w:color w:val="000000"/>
        </w:rPr>
        <w:t>কমিউনিটি এবং মূল অংশীজনদের সাথে সাড়াদান পরিকল্পনাগুলি নিয়ে আলোচনা করা</w:t>
      </w:r>
    </w:p>
    <w:p w14:paraId="590F3800" w14:textId="77777777" w:rsidR="007575A8"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rPr>
        <w:t>৫.</w:t>
      </w:r>
      <w:r>
        <w:rPr>
          <w:rFonts w:ascii="Nirmala UI" w:hAnsi="Nirmala UI" w:cs="Nirmala UI"/>
          <w:color w:val="000000"/>
        </w:rPr>
        <w:tab/>
      </w:r>
      <w:r w:rsidR="009523A7">
        <w:rPr>
          <w:rFonts w:ascii="Open Sans" w:hAnsi="Open Sans"/>
          <w:color w:val="000000"/>
        </w:rPr>
        <w:t>কমিউনিটিদের সাথে বাছাই করার মানদণ্ড ও বিতরণ প্রক্রিয়া নিয়ে আলোচনা করা এবং একমত হওয়া</w:t>
      </w:r>
    </w:p>
    <w:p w14:paraId="4ADEEE1B" w14:textId="77777777" w:rsidR="007575A8"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szCs w:val="22"/>
        </w:rPr>
        <w:t>৬.</w:t>
      </w:r>
      <w:r>
        <w:rPr>
          <w:rFonts w:ascii="Nirmala UI" w:hAnsi="Nirmala UI" w:cs="Nirmala UI"/>
          <w:color w:val="000000"/>
          <w:szCs w:val="22"/>
        </w:rPr>
        <w:tab/>
      </w:r>
      <w:r w:rsidR="009523A7">
        <w:rPr>
          <w:rFonts w:ascii="Open Sans" w:hAnsi="Open Sans"/>
          <w:color w:val="000000"/>
        </w:rPr>
        <w:t>সাড়াদান পরিকল্পনা এবং বাজেটে কমিউনিটি এনগেজমেন্ট অ্যান্ড অ্যাকাউন্ট্যাবিলিটি কাজকর্ম এবং সূচকগুলি অন্তর্ভুক্ত করা</w:t>
      </w:r>
    </w:p>
    <w:p w14:paraId="1E7F20B3" w14:textId="77777777" w:rsidR="007575A8"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szCs w:val="22"/>
        </w:rPr>
        <w:t>৭.</w:t>
      </w:r>
      <w:r>
        <w:rPr>
          <w:rFonts w:ascii="Nirmala UI" w:hAnsi="Nirmala UI" w:cs="Nirmala UI"/>
          <w:color w:val="000000"/>
          <w:szCs w:val="22"/>
        </w:rPr>
        <w:tab/>
      </w:r>
      <w:r w:rsidR="009523A7">
        <w:rPr>
          <w:rFonts w:ascii="Open Sans" w:hAnsi="Open Sans"/>
          <w:color w:val="000000"/>
        </w:rPr>
        <w:t>কমিউনিটিকে নিয়মিতভাবে সাড়াদান সম্পর্কে তথ্য প্রদান করা</w:t>
      </w:r>
    </w:p>
    <w:p w14:paraId="2FD6ACCF" w14:textId="77777777" w:rsidR="007575A8"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szCs w:val="22"/>
        </w:rPr>
        <w:t>৮.</w:t>
      </w:r>
      <w:r>
        <w:rPr>
          <w:rFonts w:ascii="Nirmala UI" w:hAnsi="Nirmala UI" w:cs="Nirmala UI"/>
          <w:color w:val="000000"/>
          <w:szCs w:val="22"/>
        </w:rPr>
        <w:tab/>
      </w:r>
      <w:r w:rsidR="009523A7">
        <w:rPr>
          <w:rFonts w:ascii="Open Sans" w:hAnsi="Open Sans"/>
          <w:color w:val="000000"/>
        </w:rPr>
        <w:t>সাড়াদান সম্পর্কে সিদ্ধান্ত গ্রহণে কমিউনিটিকে অংশগ্রহণ করতে সহায়তা করা</w:t>
      </w:r>
    </w:p>
    <w:p w14:paraId="653530B7" w14:textId="77777777" w:rsidR="007575A8"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szCs w:val="22"/>
        </w:rPr>
        <w:t>৯.</w:t>
      </w:r>
      <w:r>
        <w:rPr>
          <w:rFonts w:ascii="Nirmala UI" w:hAnsi="Nirmala UI" w:cs="Nirmala UI"/>
          <w:color w:val="000000"/>
          <w:szCs w:val="22"/>
        </w:rPr>
        <w:tab/>
      </w:r>
      <w:r w:rsidR="009523A7">
        <w:rPr>
          <w:rFonts w:ascii="Open Sans" w:hAnsi="Open Sans"/>
          <w:color w:val="000000"/>
        </w:rPr>
        <w:t>কমিউনিটির মতামত শোনা এবং সাড়াদানটির দিকনির্দেশনায় তা ব্যবহার করা</w:t>
      </w:r>
    </w:p>
    <w:p w14:paraId="584C5221" w14:textId="48281CD8" w:rsidR="00CE77FE" w:rsidRPr="007575A8" w:rsidRDefault="007575A8" w:rsidP="007575A8">
      <w:pPr>
        <w:tabs>
          <w:tab w:val="left" w:pos="630"/>
        </w:tabs>
        <w:spacing w:before="0" w:line="276" w:lineRule="auto"/>
        <w:ind w:left="720" w:hanging="540"/>
        <w:jc w:val="both"/>
        <w:rPr>
          <w:rFonts w:ascii="Open Sans" w:hAnsi="Open Sans" w:cs="Open Sans"/>
          <w:color w:val="000000"/>
          <w:szCs w:val="22"/>
        </w:rPr>
      </w:pPr>
      <w:r>
        <w:rPr>
          <w:rFonts w:ascii="Nirmala UI" w:hAnsi="Nirmala UI" w:cs="Nirmala UI"/>
          <w:color w:val="000000"/>
          <w:szCs w:val="22"/>
        </w:rPr>
        <w:t>১০.</w:t>
      </w:r>
      <w:r>
        <w:rPr>
          <w:rFonts w:ascii="Nirmala UI" w:hAnsi="Nirmala UI" w:cs="Nirmala UI"/>
          <w:color w:val="000000"/>
          <w:szCs w:val="22"/>
        </w:rPr>
        <w:tab/>
      </w:r>
      <w:r w:rsidR="009523A7">
        <w:rPr>
          <w:rFonts w:ascii="Open Sans" w:hAnsi="Open Sans"/>
          <w:color w:val="000000"/>
        </w:rPr>
        <w:t>মূল্যায়নে কমিউনিটিকে অন্তর্ভুক্ত করা</w:t>
      </w:r>
      <w:bookmarkEnd w:id="0"/>
      <w:bookmarkEnd w:id="1"/>
      <w:bookmarkEnd w:id="2"/>
      <w:bookmarkEnd w:id="3"/>
    </w:p>
    <w:sectPr w:rsidR="00CE77FE" w:rsidRPr="007575A8" w:rsidSect="006C0FD5">
      <w:headerReference w:type="default" r:id="rId26"/>
      <w:footerReference w:type="default" r:id="rId27"/>
      <w:footerReference w:type="first" r:id="rId28"/>
      <w:type w:val="continuous"/>
      <w:pgSz w:w="11900" w:h="16840"/>
      <w:pgMar w:top="1490" w:right="851" w:bottom="816"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1A911" w14:textId="77777777" w:rsidR="004F3087" w:rsidRDefault="004F3087">
      <w:r>
        <w:separator/>
      </w:r>
    </w:p>
    <w:p w14:paraId="543FDBA6" w14:textId="77777777" w:rsidR="004F3087" w:rsidRDefault="004F3087"/>
    <w:p w14:paraId="30DA4D6A" w14:textId="77777777" w:rsidR="004F3087" w:rsidRDefault="004F3087"/>
  </w:endnote>
  <w:endnote w:type="continuationSeparator" w:id="0">
    <w:p w14:paraId="3280DFB2" w14:textId="77777777" w:rsidR="004F3087" w:rsidRDefault="004F3087">
      <w:r>
        <w:continuationSeparator/>
      </w:r>
    </w:p>
    <w:p w14:paraId="15126CE2" w14:textId="77777777" w:rsidR="004F3087" w:rsidRDefault="004F3087"/>
    <w:p w14:paraId="7EE7DCEF" w14:textId="77777777" w:rsidR="004F3087" w:rsidRDefault="004F3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Arial Bold">
    <w:altName w:val="Arial"/>
    <w:panose1 w:val="020B0704020202020204"/>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93AFF" w14:textId="488310A5" w:rsidR="00043A64" w:rsidRPr="00305AC3" w:rsidRDefault="00043A64" w:rsidP="002C2007">
    <w:pPr>
      <w:pStyle w:val="Footer"/>
      <w:tabs>
        <w:tab w:val="clear" w:pos="8640"/>
        <w:tab w:val="right" w:pos="10065"/>
      </w:tabs>
      <w:jc w:val="right"/>
      <w:rPr>
        <w:rFonts w:ascii="Open Sans" w:hAnsi="Open Sans" w:cs="Open Sans"/>
        <w:b/>
        <w:bCs/>
        <w:szCs w:val="22"/>
      </w:rPr>
    </w:pPr>
    <w:r>
      <w:tab/>
    </w:r>
    <w:r>
      <w:rPr>
        <w:rFonts w:ascii="Open Sans" w:hAnsi="Open Sans"/>
        <w:b/>
      </w:rPr>
      <w:t xml:space="preserve">নতুন কর্মচারী ও স্বেচ্ছাসেবকদের জন্য সিইএ ব্রিফিং নোট / </w:t>
    </w:r>
    <w:r>
      <w:rPr>
        <w:rStyle w:val="Hyperlink"/>
        <w:rFonts w:ascii="Open Sans" w:hAnsi="Open Sans"/>
        <w:b/>
        <w:color w:val="FF0000"/>
        <w:u w:val="none"/>
      </w:rPr>
      <w:t xml:space="preserve">সংগঠনের নাম </w:t>
    </w:r>
    <w:r>
      <w:rPr>
        <w:rFonts w:ascii="Open Sans" w:hAnsi="Open Sans"/>
        <w:b/>
        <w:color w:val="595959"/>
      </w:rPr>
      <w:t>/ তারিখ</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51E15" w14:textId="77777777" w:rsidR="00043A64" w:rsidRPr="006E3032" w:rsidRDefault="00043A64" w:rsidP="00A55E36">
    <w:pPr>
      <w:pStyle w:val="Footer"/>
      <w:tabs>
        <w:tab w:val="clear" w:pos="4320"/>
        <w:tab w:val="left" w:pos="0"/>
        <w:tab w:val="center" w:pos="255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9B6A5" w14:textId="77777777" w:rsidR="004F3087" w:rsidRDefault="004F3087">
      <w:r>
        <w:separator/>
      </w:r>
    </w:p>
    <w:p w14:paraId="5480C722" w14:textId="77777777" w:rsidR="004F3087" w:rsidRDefault="004F3087"/>
    <w:p w14:paraId="6B645278" w14:textId="77777777" w:rsidR="004F3087" w:rsidRDefault="004F3087"/>
  </w:footnote>
  <w:footnote w:type="continuationSeparator" w:id="0">
    <w:p w14:paraId="1B623E72" w14:textId="77777777" w:rsidR="004F3087" w:rsidRDefault="004F3087">
      <w:r>
        <w:continuationSeparator/>
      </w:r>
    </w:p>
    <w:p w14:paraId="23026EE3" w14:textId="77777777" w:rsidR="004F3087" w:rsidRDefault="004F3087"/>
    <w:p w14:paraId="2F64D248" w14:textId="77777777" w:rsidR="004F3087" w:rsidRDefault="004F3087"/>
  </w:footnote>
  <w:footnote w:id="1">
    <w:p w14:paraId="2627432E" w14:textId="4B490CB5" w:rsidR="00E85FAA" w:rsidRDefault="00E85FAA" w:rsidP="007575A8">
      <w:pPr>
        <w:pBdr>
          <w:top w:val="nil"/>
          <w:left w:val="nil"/>
          <w:bottom w:val="nil"/>
          <w:right w:val="nil"/>
          <w:between w:val="nil"/>
        </w:pBdr>
        <w:jc w:val="both"/>
        <w:rPr>
          <w:color w:val="000000"/>
          <w:sz w:val="18"/>
        </w:rPr>
      </w:pPr>
      <w:r>
        <w:rPr>
          <w:rStyle w:val="FootnoteReference"/>
        </w:rPr>
        <w:footnoteRef/>
      </w:r>
      <w:r>
        <w:rPr>
          <w:color w:val="000000"/>
          <w:sz w:val="18"/>
          <w:szCs w:val="18"/>
        </w:rPr>
        <w:t xml:space="preserve"> For example, the Organizational Capacity Assessment and Certification process (OCAC), Branch Organizational Capacity Assessment (BOCA) and Preparedness for Effective Response (PER) processes.</w:t>
      </w:r>
    </w:p>
    <w:p w14:paraId="327ED263" w14:textId="743DEC15" w:rsidR="007210AB" w:rsidRDefault="007210AB" w:rsidP="00E85FAA">
      <w:pPr>
        <w:pBdr>
          <w:top w:val="nil"/>
          <w:left w:val="nil"/>
          <w:bottom w:val="nil"/>
          <w:right w:val="nil"/>
          <w:between w:val="nil"/>
        </w:pBdr>
        <w:jc w:val="both"/>
        <w:rPr>
          <w:color w:val="000000"/>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53D50" w14:textId="5BB5D765" w:rsidR="00043A64" w:rsidRDefault="00753F01" w:rsidP="00CE77FE">
    <w:pPr>
      <w:pStyle w:val="Header"/>
      <w:spacing w:before="0" w:after="240"/>
    </w:pPr>
    <w:r>
      <w:rPr>
        <w:highlight w:val="yellow"/>
      </w:rPr>
      <w:t>প্রাসঙ্গিক লোগো (সমূহ) যোগ করুন যেমন ন্যাশনাল সোসাইটি, আইএফআরসি অথবা আইসিআরসি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2503AD8"/>
    <w:lvl w:ilvl="0">
      <w:start w:val="1"/>
      <w:numFmt w:val="decimal"/>
      <w:pStyle w:val="ListNumber"/>
      <w:lvlText w:val="%1."/>
      <w:lvlJc w:val="left"/>
      <w:pPr>
        <w:tabs>
          <w:tab w:val="num" w:pos="360"/>
        </w:tabs>
        <w:ind w:left="360" w:hanging="360"/>
      </w:pPr>
    </w:lvl>
  </w:abstractNum>
  <w:abstractNum w:abstractNumId="1" w15:restartNumberingAfterBreak="0">
    <w:nsid w:val="04D46AAB"/>
    <w:multiLevelType w:val="multilevel"/>
    <w:tmpl w:val="E990E2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D9077E0"/>
    <w:multiLevelType w:val="multilevel"/>
    <w:tmpl w:val="220A615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96B64C5"/>
    <w:multiLevelType w:val="hybridMultilevel"/>
    <w:tmpl w:val="58400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A4EB3"/>
    <w:multiLevelType w:val="multilevel"/>
    <w:tmpl w:val="F056C41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218F1A81"/>
    <w:multiLevelType w:val="hybridMultilevel"/>
    <w:tmpl w:val="918E9B40"/>
    <w:lvl w:ilvl="0" w:tplc="513AACB0">
      <w:start w:val="1"/>
      <w:numFmt w:val="bullet"/>
      <w:pStyle w:val="Listbulleted2"/>
      <w:lvlText w:val=""/>
      <w:lvlJc w:val="left"/>
      <w:pPr>
        <w:ind w:left="720" w:hanging="360"/>
      </w:pPr>
      <w:rPr>
        <w:rFonts w:ascii="Wingdings" w:hAnsi="Wingdings" w:hint="default"/>
      </w:rPr>
    </w:lvl>
    <w:lvl w:ilvl="1" w:tplc="CD6427DA">
      <w:start w:val="1"/>
      <w:numFmt w:val="bullet"/>
      <w:pStyle w:val="Listbulleted2"/>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2D683C3B"/>
    <w:multiLevelType w:val="multilevel"/>
    <w:tmpl w:val="DA22DE7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11650D0"/>
    <w:multiLevelType w:val="multilevel"/>
    <w:tmpl w:val="122C628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46A86E9C"/>
    <w:multiLevelType w:val="multilevel"/>
    <w:tmpl w:val="512456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530228F5"/>
    <w:multiLevelType w:val="multilevel"/>
    <w:tmpl w:val="D7F2E6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5DDF7752"/>
    <w:multiLevelType w:val="multilevel"/>
    <w:tmpl w:val="B96CE8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69645A4"/>
    <w:multiLevelType w:val="singleLevel"/>
    <w:tmpl w:val="48764BD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2" w15:restartNumberingAfterBreak="0">
    <w:nsid w:val="6D523289"/>
    <w:multiLevelType w:val="multilevel"/>
    <w:tmpl w:val="ECCA92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EF7E25"/>
    <w:multiLevelType w:val="multilevel"/>
    <w:tmpl w:val="3B9642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70C910F0"/>
    <w:multiLevelType w:val="multilevel"/>
    <w:tmpl w:val="0DD8787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72B606B2"/>
    <w:multiLevelType w:val="multilevel"/>
    <w:tmpl w:val="0D38A2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7F897879"/>
    <w:multiLevelType w:val="multilevel"/>
    <w:tmpl w:val="0B8445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142888584">
    <w:abstractNumId w:val="13"/>
  </w:num>
  <w:num w:numId="2" w16cid:durableId="2003655049">
    <w:abstractNumId w:val="5"/>
  </w:num>
  <w:num w:numId="3" w16cid:durableId="1469787069">
    <w:abstractNumId w:val="0"/>
  </w:num>
  <w:num w:numId="4" w16cid:durableId="223637647">
    <w:abstractNumId w:val="11"/>
  </w:num>
  <w:num w:numId="5" w16cid:durableId="1492022298">
    <w:abstractNumId w:val="7"/>
  </w:num>
  <w:num w:numId="6" w16cid:durableId="1655063901">
    <w:abstractNumId w:val="16"/>
  </w:num>
  <w:num w:numId="7" w16cid:durableId="900024807">
    <w:abstractNumId w:val="9"/>
  </w:num>
  <w:num w:numId="8" w16cid:durableId="1246065255">
    <w:abstractNumId w:val="14"/>
  </w:num>
  <w:num w:numId="9" w16cid:durableId="1677610850">
    <w:abstractNumId w:val="8"/>
  </w:num>
  <w:num w:numId="10" w16cid:durableId="590284232">
    <w:abstractNumId w:val="2"/>
  </w:num>
  <w:num w:numId="11" w16cid:durableId="86311280">
    <w:abstractNumId w:val="10"/>
  </w:num>
  <w:num w:numId="12" w16cid:durableId="1466580650">
    <w:abstractNumId w:val="1"/>
  </w:num>
  <w:num w:numId="13" w16cid:durableId="823593510">
    <w:abstractNumId w:val="17"/>
  </w:num>
  <w:num w:numId="14" w16cid:durableId="20397362">
    <w:abstractNumId w:val="12"/>
  </w:num>
  <w:num w:numId="15" w16cid:durableId="1996758503">
    <w:abstractNumId w:val="3"/>
  </w:num>
  <w:num w:numId="16" w16cid:durableId="1023089315">
    <w:abstractNumId w:val="6"/>
  </w:num>
  <w:num w:numId="17" w16cid:durableId="2049254267">
    <w:abstractNumId w:val="15"/>
  </w:num>
  <w:num w:numId="18" w16cid:durableId="144888830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defaultTabStop w:val="720"/>
  <w:hyphenationZone w:val="425"/>
  <w:drawingGridHorizontalSpacing w:val="11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140"/>
    <w:rsid w:val="0000146C"/>
    <w:rsid w:val="00002438"/>
    <w:rsid w:val="00004D43"/>
    <w:rsid w:val="000050C3"/>
    <w:rsid w:val="00006A90"/>
    <w:rsid w:val="0001029D"/>
    <w:rsid w:val="00011F10"/>
    <w:rsid w:val="000120E3"/>
    <w:rsid w:val="000135B4"/>
    <w:rsid w:val="00013B4C"/>
    <w:rsid w:val="00014943"/>
    <w:rsid w:val="00014FD9"/>
    <w:rsid w:val="00015B6B"/>
    <w:rsid w:val="000161FC"/>
    <w:rsid w:val="00016314"/>
    <w:rsid w:val="00016869"/>
    <w:rsid w:val="00016EE6"/>
    <w:rsid w:val="0002247C"/>
    <w:rsid w:val="0002256B"/>
    <w:rsid w:val="0002296B"/>
    <w:rsid w:val="00022F17"/>
    <w:rsid w:val="00022F18"/>
    <w:rsid w:val="00024741"/>
    <w:rsid w:val="0002652E"/>
    <w:rsid w:val="00027806"/>
    <w:rsid w:val="00027E9C"/>
    <w:rsid w:val="0003365F"/>
    <w:rsid w:val="000340AE"/>
    <w:rsid w:val="00034465"/>
    <w:rsid w:val="00034A47"/>
    <w:rsid w:val="00035493"/>
    <w:rsid w:val="00040B39"/>
    <w:rsid w:val="00043A64"/>
    <w:rsid w:val="00043A6A"/>
    <w:rsid w:val="00044E4A"/>
    <w:rsid w:val="000453E7"/>
    <w:rsid w:val="00045732"/>
    <w:rsid w:val="00050081"/>
    <w:rsid w:val="00050640"/>
    <w:rsid w:val="00050B39"/>
    <w:rsid w:val="0005354E"/>
    <w:rsid w:val="000547B1"/>
    <w:rsid w:val="00055116"/>
    <w:rsid w:val="00057C24"/>
    <w:rsid w:val="00057D03"/>
    <w:rsid w:val="00061ACA"/>
    <w:rsid w:val="00062713"/>
    <w:rsid w:val="00063132"/>
    <w:rsid w:val="00063448"/>
    <w:rsid w:val="000638E1"/>
    <w:rsid w:val="000649AE"/>
    <w:rsid w:val="00065795"/>
    <w:rsid w:val="00070341"/>
    <w:rsid w:val="00070689"/>
    <w:rsid w:val="00071007"/>
    <w:rsid w:val="00071266"/>
    <w:rsid w:val="00071D5A"/>
    <w:rsid w:val="00071F7B"/>
    <w:rsid w:val="00073486"/>
    <w:rsid w:val="00074948"/>
    <w:rsid w:val="00074CE9"/>
    <w:rsid w:val="00075498"/>
    <w:rsid w:val="00075DF7"/>
    <w:rsid w:val="00075E20"/>
    <w:rsid w:val="0007600F"/>
    <w:rsid w:val="000835AA"/>
    <w:rsid w:val="00083D47"/>
    <w:rsid w:val="000844B3"/>
    <w:rsid w:val="000858CE"/>
    <w:rsid w:val="00092DB0"/>
    <w:rsid w:val="00093D45"/>
    <w:rsid w:val="00093D69"/>
    <w:rsid w:val="000955B5"/>
    <w:rsid w:val="00095DEC"/>
    <w:rsid w:val="000A1252"/>
    <w:rsid w:val="000A2BF7"/>
    <w:rsid w:val="000A3DBE"/>
    <w:rsid w:val="000A76DF"/>
    <w:rsid w:val="000A7A97"/>
    <w:rsid w:val="000B0140"/>
    <w:rsid w:val="000B0284"/>
    <w:rsid w:val="000B14DA"/>
    <w:rsid w:val="000B2B6E"/>
    <w:rsid w:val="000B33B5"/>
    <w:rsid w:val="000B5242"/>
    <w:rsid w:val="000B5FED"/>
    <w:rsid w:val="000B65B1"/>
    <w:rsid w:val="000B6C96"/>
    <w:rsid w:val="000B79D9"/>
    <w:rsid w:val="000C00C4"/>
    <w:rsid w:val="000C0718"/>
    <w:rsid w:val="000C11CB"/>
    <w:rsid w:val="000C1C72"/>
    <w:rsid w:val="000C2246"/>
    <w:rsid w:val="000C260A"/>
    <w:rsid w:val="000C6ABB"/>
    <w:rsid w:val="000C71F8"/>
    <w:rsid w:val="000C7704"/>
    <w:rsid w:val="000D06A5"/>
    <w:rsid w:val="000D55BE"/>
    <w:rsid w:val="000D5EB1"/>
    <w:rsid w:val="000D772E"/>
    <w:rsid w:val="000D7C7B"/>
    <w:rsid w:val="000E00D4"/>
    <w:rsid w:val="000E0160"/>
    <w:rsid w:val="000E0429"/>
    <w:rsid w:val="000E1EE1"/>
    <w:rsid w:val="000E2055"/>
    <w:rsid w:val="000E2AC1"/>
    <w:rsid w:val="000E5139"/>
    <w:rsid w:val="000E5D3A"/>
    <w:rsid w:val="000E77E5"/>
    <w:rsid w:val="000F1589"/>
    <w:rsid w:val="000F303B"/>
    <w:rsid w:val="000F58B0"/>
    <w:rsid w:val="000F58F0"/>
    <w:rsid w:val="000F68C4"/>
    <w:rsid w:val="000F6FFF"/>
    <w:rsid w:val="001009EA"/>
    <w:rsid w:val="001011D0"/>
    <w:rsid w:val="001015F9"/>
    <w:rsid w:val="00101AAD"/>
    <w:rsid w:val="0010209A"/>
    <w:rsid w:val="001022F5"/>
    <w:rsid w:val="00102F65"/>
    <w:rsid w:val="001038D8"/>
    <w:rsid w:val="001060AF"/>
    <w:rsid w:val="00106DCB"/>
    <w:rsid w:val="00111759"/>
    <w:rsid w:val="001136FC"/>
    <w:rsid w:val="00113E78"/>
    <w:rsid w:val="00113EC1"/>
    <w:rsid w:val="001145D9"/>
    <w:rsid w:val="0011478F"/>
    <w:rsid w:val="00115760"/>
    <w:rsid w:val="001168B0"/>
    <w:rsid w:val="00116F2A"/>
    <w:rsid w:val="00117F23"/>
    <w:rsid w:val="00121C57"/>
    <w:rsid w:val="00124DE8"/>
    <w:rsid w:val="00125A5C"/>
    <w:rsid w:val="001270D7"/>
    <w:rsid w:val="00130765"/>
    <w:rsid w:val="00133505"/>
    <w:rsid w:val="00133E49"/>
    <w:rsid w:val="0013456F"/>
    <w:rsid w:val="001350B3"/>
    <w:rsid w:val="001353E6"/>
    <w:rsid w:val="00136A14"/>
    <w:rsid w:val="0014006E"/>
    <w:rsid w:val="00140E45"/>
    <w:rsid w:val="00141213"/>
    <w:rsid w:val="00143521"/>
    <w:rsid w:val="0014477A"/>
    <w:rsid w:val="00144F1E"/>
    <w:rsid w:val="00147E92"/>
    <w:rsid w:val="00151254"/>
    <w:rsid w:val="00151BD1"/>
    <w:rsid w:val="00153A58"/>
    <w:rsid w:val="00153CBC"/>
    <w:rsid w:val="00154F14"/>
    <w:rsid w:val="00157BA7"/>
    <w:rsid w:val="00160D3D"/>
    <w:rsid w:val="00161302"/>
    <w:rsid w:val="00164A8C"/>
    <w:rsid w:val="00164B1E"/>
    <w:rsid w:val="0016732F"/>
    <w:rsid w:val="00170D57"/>
    <w:rsid w:val="00171C23"/>
    <w:rsid w:val="0017392F"/>
    <w:rsid w:val="001751A4"/>
    <w:rsid w:val="00175C22"/>
    <w:rsid w:val="00181325"/>
    <w:rsid w:val="00183421"/>
    <w:rsid w:val="00183E07"/>
    <w:rsid w:val="00183E97"/>
    <w:rsid w:val="00184FDF"/>
    <w:rsid w:val="0018639F"/>
    <w:rsid w:val="001865E9"/>
    <w:rsid w:val="00190409"/>
    <w:rsid w:val="00195130"/>
    <w:rsid w:val="001968DA"/>
    <w:rsid w:val="00196B7F"/>
    <w:rsid w:val="001971FE"/>
    <w:rsid w:val="001A288A"/>
    <w:rsid w:val="001A3DAB"/>
    <w:rsid w:val="001A7D92"/>
    <w:rsid w:val="001B040A"/>
    <w:rsid w:val="001B1392"/>
    <w:rsid w:val="001B1873"/>
    <w:rsid w:val="001B209F"/>
    <w:rsid w:val="001B6065"/>
    <w:rsid w:val="001B6A4A"/>
    <w:rsid w:val="001B6A5B"/>
    <w:rsid w:val="001C074E"/>
    <w:rsid w:val="001C12EF"/>
    <w:rsid w:val="001C295A"/>
    <w:rsid w:val="001C410F"/>
    <w:rsid w:val="001C5DE2"/>
    <w:rsid w:val="001C5FEB"/>
    <w:rsid w:val="001D2418"/>
    <w:rsid w:val="001D4604"/>
    <w:rsid w:val="001D49AB"/>
    <w:rsid w:val="001D5440"/>
    <w:rsid w:val="001D5F1C"/>
    <w:rsid w:val="001D67CF"/>
    <w:rsid w:val="001D790F"/>
    <w:rsid w:val="001D7ACC"/>
    <w:rsid w:val="001E0402"/>
    <w:rsid w:val="001E13A5"/>
    <w:rsid w:val="001E2F6B"/>
    <w:rsid w:val="001E3952"/>
    <w:rsid w:val="001E41B5"/>
    <w:rsid w:val="001E4213"/>
    <w:rsid w:val="001E79DB"/>
    <w:rsid w:val="001F02B5"/>
    <w:rsid w:val="001F2C19"/>
    <w:rsid w:val="001F369A"/>
    <w:rsid w:val="001F37A3"/>
    <w:rsid w:val="001F3FDD"/>
    <w:rsid w:val="001F4DB0"/>
    <w:rsid w:val="001F5D53"/>
    <w:rsid w:val="001F62F3"/>
    <w:rsid w:val="001F70E7"/>
    <w:rsid w:val="00201CBD"/>
    <w:rsid w:val="002022BC"/>
    <w:rsid w:val="00206BDD"/>
    <w:rsid w:val="002124D4"/>
    <w:rsid w:val="00213012"/>
    <w:rsid w:val="002131C6"/>
    <w:rsid w:val="002156DA"/>
    <w:rsid w:val="00217519"/>
    <w:rsid w:val="0021772A"/>
    <w:rsid w:val="00220E39"/>
    <w:rsid w:val="002215A4"/>
    <w:rsid w:val="0022452F"/>
    <w:rsid w:val="002278E0"/>
    <w:rsid w:val="00230002"/>
    <w:rsid w:val="00230BD8"/>
    <w:rsid w:val="00230DC5"/>
    <w:rsid w:val="002311B0"/>
    <w:rsid w:val="002321C3"/>
    <w:rsid w:val="00233DEC"/>
    <w:rsid w:val="002352D8"/>
    <w:rsid w:val="002371BE"/>
    <w:rsid w:val="00242016"/>
    <w:rsid w:val="00243A9F"/>
    <w:rsid w:val="00245D78"/>
    <w:rsid w:val="00245E06"/>
    <w:rsid w:val="002477EA"/>
    <w:rsid w:val="00251BE4"/>
    <w:rsid w:val="00252F16"/>
    <w:rsid w:val="002531EC"/>
    <w:rsid w:val="00253588"/>
    <w:rsid w:val="002563C8"/>
    <w:rsid w:val="002577C1"/>
    <w:rsid w:val="00260030"/>
    <w:rsid w:val="002616DF"/>
    <w:rsid w:val="00262B78"/>
    <w:rsid w:val="00263D1C"/>
    <w:rsid w:val="002729A0"/>
    <w:rsid w:val="00273525"/>
    <w:rsid w:val="00274229"/>
    <w:rsid w:val="00275019"/>
    <w:rsid w:val="002769D2"/>
    <w:rsid w:val="00276D8C"/>
    <w:rsid w:val="002812B3"/>
    <w:rsid w:val="00287BD8"/>
    <w:rsid w:val="00287F8A"/>
    <w:rsid w:val="0029015B"/>
    <w:rsid w:val="00290907"/>
    <w:rsid w:val="00292459"/>
    <w:rsid w:val="0029292D"/>
    <w:rsid w:val="00293825"/>
    <w:rsid w:val="00293E3A"/>
    <w:rsid w:val="002942E3"/>
    <w:rsid w:val="00294A58"/>
    <w:rsid w:val="002954FC"/>
    <w:rsid w:val="00296B0E"/>
    <w:rsid w:val="00296E44"/>
    <w:rsid w:val="002A4EE6"/>
    <w:rsid w:val="002A5F4F"/>
    <w:rsid w:val="002A65A0"/>
    <w:rsid w:val="002A6A94"/>
    <w:rsid w:val="002A6C07"/>
    <w:rsid w:val="002B0133"/>
    <w:rsid w:val="002B3141"/>
    <w:rsid w:val="002B3EE1"/>
    <w:rsid w:val="002B3FD2"/>
    <w:rsid w:val="002B4F8E"/>
    <w:rsid w:val="002C0857"/>
    <w:rsid w:val="002C2007"/>
    <w:rsid w:val="002C207C"/>
    <w:rsid w:val="002C340A"/>
    <w:rsid w:val="002C3672"/>
    <w:rsid w:val="002C4A79"/>
    <w:rsid w:val="002C4BA9"/>
    <w:rsid w:val="002C5034"/>
    <w:rsid w:val="002C50FC"/>
    <w:rsid w:val="002C5CEC"/>
    <w:rsid w:val="002C7E4C"/>
    <w:rsid w:val="002E01C8"/>
    <w:rsid w:val="002E0B5F"/>
    <w:rsid w:val="002E1D65"/>
    <w:rsid w:val="002E2156"/>
    <w:rsid w:val="002E27E2"/>
    <w:rsid w:val="002E3602"/>
    <w:rsid w:val="002E3972"/>
    <w:rsid w:val="002E6779"/>
    <w:rsid w:val="002E6E06"/>
    <w:rsid w:val="002E7737"/>
    <w:rsid w:val="002F128A"/>
    <w:rsid w:val="002F3740"/>
    <w:rsid w:val="002F7655"/>
    <w:rsid w:val="0030042D"/>
    <w:rsid w:val="003004CF"/>
    <w:rsid w:val="003005E6"/>
    <w:rsid w:val="003007D7"/>
    <w:rsid w:val="003008E7"/>
    <w:rsid w:val="003042CD"/>
    <w:rsid w:val="00304886"/>
    <w:rsid w:val="00305761"/>
    <w:rsid w:val="00305AC3"/>
    <w:rsid w:val="00306963"/>
    <w:rsid w:val="00307A62"/>
    <w:rsid w:val="00307CBF"/>
    <w:rsid w:val="00311BF5"/>
    <w:rsid w:val="003129A8"/>
    <w:rsid w:val="003152DB"/>
    <w:rsid w:val="00322CB0"/>
    <w:rsid w:val="00324841"/>
    <w:rsid w:val="00326C32"/>
    <w:rsid w:val="003329A0"/>
    <w:rsid w:val="0033338B"/>
    <w:rsid w:val="00333401"/>
    <w:rsid w:val="0033783E"/>
    <w:rsid w:val="003427EE"/>
    <w:rsid w:val="00344161"/>
    <w:rsid w:val="00350CAC"/>
    <w:rsid w:val="0035610A"/>
    <w:rsid w:val="00357DAD"/>
    <w:rsid w:val="00357DC2"/>
    <w:rsid w:val="00361AFA"/>
    <w:rsid w:val="00364154"/>
    <w:rsid w:val="00365DA9"/>
    <w:rsid w:val="00365FC9"/>
    <w:rsid w:val="00366314"/>
    <w:rsid w:val="003667E5"/>
    <w:rsid w:val="00371454"/>
    <w:rsid w:val="00371936"/>
    <w:rsid w:val="00373164"/>
    <w:rsid w:val="00373DD2"/>
    <w:rsid w:val="00374580"/>
    <w:rsid w:val="00376B01"/>
    <w:rsid w:val="00376FC8"/>
    <w:rsid w:val="00381371"/>
    <w:rsid w:val="00382739"/>
    <w:rsid w:val="00382C38"/>
    <w:rsid w:val="0038348C"/>
    <w:rsid w:val="0038371D"/>
    <w:rsid w:val="00383A35"/>
    <w:rsid w:val="00386105"/>
    <w:rsid w:val="003862BF"/>
    <w:rsid w:val="0039100A"/>
    <w:rsid w:val="003923A2"/>
    <w:rsid w:val="00393F12"/>
    <w:rsid w:val="003940C1"/>
    <w:rsid w:val="00394564"/>
    <w:rsid w:val="003945AD"/>
    <w:rsid w:val="00395D9D"/>
    <w:rsid w:val="0039789E"/>
    <w:rsid w:val="003A28A3"/>
    <w:rsid w:val="003A2AA5"/>
    <w:rsid w:val="003A3989"/>
    <w:rsid w:val="003A4C27"/>
    <w:rsid w:val="003A56B4"/>
    <w:rsid w:val="003A5708"/>
    <w:rsid w:val="003A590F"/>
    <w:rsid w:val="003A6234"/>
    <w:rsid w:val="003A7831"/>
    <w:rsid w:val="003B042B"/>
    <w:rsid w:val="003B1323"/>
    <w:rsid w:val="003B1402"/>
    <w:rsid w:val="003B32BD"/>
    <w:rsid w:val="003C243B"/>
    <w:rsid w:val="003C562D"/>
    <w:rsid w:val="003C76C3"/>
    <w:rsid w:val="003D1312"/>
    <w:rsid w:val="003D7028"/>
    <w:rsid w:val="003E24F6"/>
    <w:rsid w:val="003E2A36"/>
    <w:rsid w:val="003E35A2"/>
    <w:rsid w:val="003E35E9"/>
    <w:rsid w:val="003E570D"/>
    <w:rsid w:val="003E593E"/>
    <w:rsid w:val="003E5B1A"/>
    <w:rsid w:val="003E6D86"/>
    <w:rsid w:val="003E7872"/>
    <w:rsid w:val="003F01B1"/>
    <w:rsid w:val="003F28A1"/>
    <w:rsid w:val="003F294C"/>
    <w:rsid w:val="003F3BC0"/>
    <w:rsid w:val="003F4494"/>
    <w:rsid w:val="003F4D96"/>
    <w:rsid w:val="003F50AC"/>
    <w:rsid w:val="003F51E7"/>
    <w:rsid w:val="003F57E5"/>
    <w:rsid w:val="004005DC"/>
    <w:rsid w:val="00400DB6"/>
    <w:rsid w:val="00401391"/>
    <w:rsid w:val="004015BC"/>
    <w:rsid w:val="004023ED"/>
    <w:rsid w:val="00402404"/>
    <w:rsid w:val="00402B27"/>
    <w:rsid w:val="00402E43"/>
    <w:rsid w:val="0040315B"/>
    <w:rsid w:val="0040344A"/>
    <w:rsid w:val="00406F39"/>
    <w:rsid w:val="0041172C"/>
    <w:rsid w:val="00413DC3"/>
    <w:rsid w:val="00414EAB"/>
    <w:rsid w:val="004177B1"/>
    <w:rsid w:val="00420E1D"/>
    <w:rsid w:val="00423779"/>
    <w:rsid w:val="004268EF"/>
    <w:rsid w:val="00427013"/>
    <w:rsid w:val="0042725A"/>
    <w:rsid w:val="00431868"/>
    <w:rsid w:val="00431FE9"/>
    <w:rsid w:val="00433292"/>
    <w:rsid w:val="0043433E"/>
    <w:rsid w:val="00434721"/>
    <w:rsid w:val="00436941"/>
    <w:rsid w:val="00436FAC"/>
    <w:rsid w:val="00440731"/>
    <w:rsid w:val="004407FA"/>
    <w:rsid w:val="00441F95"/>
    <w:rsid w:val="00445061"/>
    <w:rsid w:val="004506F1"/>
    <w:rsid w:val="00450823"/>
    <w:rsid w:val="00456C40"/>
    <w:rsid w:val="00457AEC"/>
    <w:rsid w:val="0046103F"/>
    <w:rsid w:val="00462A5A"/>
    <w:rsid w:val="00464651"/>
    <w:rsid w:val="004648B8"/>
    <w:rsid w:val="00466A62"/>
    <w:rsid w:val="00472D9C"/>
    <w:rsid w:val="00477CB2"/>
    <w:rsid w:val="004809FF"/>
    <w:rsid w:val="004818E6"/>
    <w:rsid w:val="00481A5B"/>
    <w:rsid w:val="0048284E"/>
    <w:rsid w:val="00486BDD"/>
    <w:rsid w:val="004873C3"/>
    <w:rsid w:val="00487CA9"/>
    <w:rsid w:val="00495A0F"/>
    <w:rsid w:val="00495E9A"/>
    <w:rsid w:val="00496608"/>
    <w:rsid w:val="004A062D"/>
    <w:rsid w:val="004A2429"/>
    <w:rsid w:val="004A2EC9"/>
    <w:rsid w:val="004A2F5D"/>
    <w:rsid w:val="004A36C5"/>
    <w:rsid w:val="004A36CF"/>
    <w:rsid w:val="004A375C"/>
    <w:rsid w:val="004A6E8E"/>
    <w:rsid w:val="004A783D"/>
    <w:rsid w:val="004A7E1A"/>
    <w:rsid w:val="004A7EEB"/>
    <w:rsid w:val="004B06D9"/>
    <w:rsid w:val="004B0958"/>
    <w:rsid w:val="004B31EB"/>
    <w:rsid w:val="004B5F34"/>
    <w:rsid w:val="004B5FF8"/>
    <w:rsid w:val="004B64C7"/>
    <w:rsid w:val="004B7720"/>
    <w:rsid w:val="004C14AD"/>
    <w:rsid w:val="004C14B1"/>
    <w:rsid w:val="004C1A9F"/>
    <w:rsid w:val="004C2D98"/>
    <w:rsid w:val="004C4C97"/>
    <w:rsid w:val="004C5CF2"/>
    <w:rsid w:val="004C5E51"/>
    <w:rsid w:val="004C7304"/>
    <w:rsid w:val="004D093E"/>
    <w:rsid w:val="004D3AB3"/>
    <w:rsid w:val="004D3EB7"/>
    <w:rsid w:val="004D6DA2"/>
    <w:rsid w:val="004D7691"/>
    <w:rsid w:val="004D79CF"/>
    <w:rsid w:val="004E1DB5"/>
    <w:rsid w:val="004E1DFB"/>
    <w:rsid w:val="004E465C"/>
    <w:rsid w:val="004E53DD"/>
    <w:rsid w:val="004E71EA"/>
    <w:rsid w:val="004E742F"/>
    <w:rsid w:val="004F00A2"/>
    <w:rsid w:val="004F07C6"/>
    <w:rsid w:val="004F117C"/>
    <w:rsid w:val="004F2D60"/>
    <w:rsid w:val="004F3087"/>
    <w:rsid w:val="004F3CB5"/>
    <w:rsid w:val="004F5796"/>
    <w:rsid w:val="004F62E4"/>
    <w:rsid w:val="00500513"/>
    <w:rsid w:val="00500A4A"/>
    <w:rsid w:val="005010D5"/>
    <w:rsid w:val="005024FA"/>
    <w:rsid w:val="005028FC"/>
    <w:rsid w:val="00504BD4"/>
    <w:rsid w:val="00505A90"/>
    <w:rsid w:val="00505C4E"/>
    <w:rsid w:val="005065BA"/>
    <w:rsid w:val="00507071"/>
    <w:rsid w:val="00510FEF"/>
    <w:rsid w:val="005160C1"/>
    <w:rsid w:val="0051773A"/>
    <w:rsid w:val="00521AA5"/>
    <w:rsid w:val="00522550"/>
    <w:rsid w:val="00522DE3"/>
    <w:rsid w:val="00524490"/>
    <w:rsid w:val="00525111"/>
    <w:rsid w:val="00531BF6"/>
    <w:rsid w:val="005324F1"/>
    <w:rsid w:val="00533249"/>
    <w:rsid w:val="00540429"/>
    <w:rsid w:val="005429D1"/>
    <w:rsid w:val="00542B1F"/>
    <w:rsid w:val="00545831"/>
    <w:rsid w:val="0055029D"/>
    <w:rsid w:val="00550AE8"/>
    <w:rsid w:val="0055422E"/>
    <w:rsid w:val="00554F0D"/>
    <w:rsid w:val="00556803"/>
    <w:rsid w:val="00556E89"/>
    <w:rsid w:val="00564358"/>
    <w:rsid w:val="005643CA"/>
    <w:rsid w:val="005665DA"/>
    <w:rsid w:val="00567328"/>
    <w:rsid w:val="00571958"/>
    <w:rsid w:val="00572900"/>
    <w:rsid w:val="00573FDD"/>
    <w:rsid w:val="00575DF2"/>
    <w:rsid w:val="005762C1"/>
    <w:rsid w:val="00577466"/>
    <w:rsid w:val="0058010A"/>
    <w:rsid w:val="0058126E"/>
    <w:rsid w:val="005812DB"/>
    <w:rsid w:val="00583002"/>
    <w:rsid w:val="00586793"/>
    <w:rsid w:val="00587874"/>
    <w:rsid w:val="00590CA7"/>
    <w:rsid w:val="00592157"/>
    <w:rsid w:val="005921AB"/>
    <w:rsid w:val="00593A2D"/>
    <w:rsid w:val="00594CAA"/>
    <w:rsid w:val="005A1884"/>
    <w:rsid w:val="005A2144"/>
    <w:rsid w:val="005A2225"/>
    <w:rsid w:val="005A256A"/>
    <w:rsid w:val="005A3D61"/>
    <w:rsid w:val="005A426B"/>
    <w:rsid w:val="005A4D7E"/>
    <w:rsid w:val="005B0134"/>
    <w:rsid w:val="005B0989"/>
    <w:rsid w:val="005B3A41"/>
    <w:rsid w:val="005B4614"/>
    <w:rsid w:val="005B4901"/>
    <w:rsid w:val="005B54F4"/>
    <w:rsid w:val="005B587E"/>
    <w:rsid w:val="005C119A"/>
    <w:rsid w:val="005C355E"/>
    <w:rsid w:val="005C4FAF"/>
    <w:rsid w:val="005C5B3E"/>
    <w:rsid w:val="005C6525"/>
    <w:rsid w:val="005C6F79"/>
    <w:rsid w:val="005C7EB1"/>
    <w:rsid w:val="005D065D"/>
    <w:rsid w:val="005D0EE4"/>
    <w:rsid w:val="005D11E3"/>
    <w:rsid w:val="005D188C"/>
    <w:rsid w:val="005D2DE3"/>
    <w:rsid w:val="005D640B"/>
    <w:rsid w:val="005D7A01"/>
    <w:rsid w:val="005D7E88"/>
    <w:rsid w:val="005E2E0B"/>
    <w:rsid w:val="005E429C"/>
    <w:rsid w:val="005E42FE"/>
    <w:rsid w:val="005E5303"/>
    <w:rsid w:val="005E5E07"/>
    <w:rsid w:val="005E64F3"/>
    <w:rsid w:val="005E6BAE"/>
    <w:rsid w:val="005F0EE3"/>
    <w:rsid w:val="005F2574"/>
    <w:rsid w:val="005F396E"/>
    <w:rsid w:val="005F5255"/>
    <w:rsid w:val="005F6A5F"/>
    <w:rsid w:val="005F6BBE"/>
    <w:rsid w:val="00605C11"/>
    <w:rsid w:val="006063C7"/>
    <w:rsid w:val="0061025F"/>
    <w:rsid w:val="00610C91"/>
    <w:rsid w:val="00611A58"/>
    <w:rsid w:val="00611AA7"/>
    <w:rsid w:val="00613B72"/>
    <w:rsid w:val="00614322"/>
    <w:rsid w:val="006152C1"/>
    <w:rsid w:val="00616821"/>
    <w:rsid w:val="00617CEB"/>
    <w:rsid w:val="00620A93"/>
    <w:rsid w:val="006210E8"/>
    <w:rsid w:val="00632477"/>
    <w:rsid w:val="0063435B"/>
    <w:rsid w:val="00635365"/>
    <w:rsid w:val="00637206"/>
    <w:rsid w:val="00641181"/>
    <w:rsid w:val="00641790"/>
    <w:rsid w:val="00642E0A"/>
    <w:rsid w:val="00643836"/>
    <w:rsid w:val="00647B9B"/>
    <w:rsid w:val="00647CCF"/>
    <w:rsid w:val="00650C57"/>
    <w:rsid w:val="00651742"/>
    <w:rsid w:val="006519DA"/>
    <w:rsid w:val="006554DE"/>
    <w:rsid w:val="00657657"/>
    <w:rsid w:val="00657F31"/>
    <w:rsid w:val="00660F37"/>
    <w:rsid w:val="006630E6"/>
    <w:rsid w:val="006648FE"/>
    <w:rsid w:val="006656D6"/>
    <w:rsid w:val="0067190F"/>
    <w:rsid w:val="00671930"/>
    <w:rsid w:val="00671B55"/>
    <w:rsid w:val="0067242D"/>
    <w:rsid w:val="00673878"/>
    <w:rsid w:val="00673BDA"/>
    <w:rsid w:val="00673C55"/>
    <w:rsid w:val="006746D7"/>
    <w:rsid w:val="0067472F"/>
    <w:rsid w:val="00680291"/>
    <w:rsid w:val="00680EE9"/>
    <w:rsid w:val="00681055"/>
    <w:rsid w:val="00681622"/>
    <w:rsid w:val="006818EA"/>
    <w:rsid w:val="00682923"/>
    <w:rsid w:val="00682C55"/>
    <w:rsid w:val="00684D39"/>
    <w:rsid w:val="00686364"/>
    <w:rsid w:val="00687FDD"/>
    <w:rsid w:val="00690735"/>
    <w:rsid w:val="00693A00"/>
    <w:rsid w:val="00696147"/>
    <w:rsid w:val="0069724B"/>
    <w:rsid w:val="006A241F"/>
    <w:rsid w:val="006A5F3A"/>
    <w:rsid w:val="006A6A83"/>
    <w:rsid w:val="006B2758"/>
    <w:rsid w:val="006B3FFE"/>
    <w:rsid w:val="006B475E"/>
    <w:rsid w:val="006B4C17"/>
    <w:rsid w:val="006B5D6E"/>
    <w:rsid w:val="006C0FD5"/>
    <w:rsid w:val="006D27C1"/>
    <w:rsid w:val="006D3CE3"/>
    <w:rsid w:val="006D5C1A"/>
    <w:rsid w:val="006D636D"/>
    <w:rsid w:val="006D72DD"/>
    <w:rsid w:val="006D7D34"/>
    <w:rsid w:val="006D7FD4"/>
    <w:rsid w:val="006E0D72"/>
    <w:rsid w:val="006E26A3"/>
    <w:rsid w:val="006E3032"/>
    <w:rsid w:val="006E319A"/>
    <w:rsid w:val="006E4B91"/>
    <w:rsid w:val="006E5BE1"/>
    <w:rsid w:val="006F0A4C"/>
    <w:rsid w:val="006F14F7"/>
    <w:rsid w:val="006F1BD8"/>
    <w:rsid w:val="006F2825"/>
    <w:rsid w:val="006F2D25"/>
    <w:rsid w:val="006F2FC3"/>
    <w:rsid w:val="006F2FFF"/>
    <w:rsid w:val="006F31A5"/>
    <w:rsid w:val="006F41EA"/>
    <w:rsid w:val="006F539C"/>
    <w:rsid w:val="006F6710"/>
    <w:rsid w:val="006F7774"/>
    <w:rsid w:val="0070009A"/>
    <w:rsid w:val="0070017A"/>
    <w:rsid w:val="00701F8B"/>
    <w:rsid w:val="00702FCE"/>
    <w:rsid w:val="00703348"/>
    <w:rsid w:val="007037B3"/>
    <w:rsid w:val="007045F4"/>
    <w:rsid w:val="00704FE7"/>
    <w:rsid w:val="00705DA1"/>
    <w:rsid w:val="0071010C"/>
    <w:rsid w:val="00710E03"/>
    <w:rsid w:val="00711CCE"/>
    <w:rsid w:val="00712493"/>
    <w:rsid w:val="00713C00"/>
    <w:rsid w:val="00715B76"/>
    <w:rsid w:val="00715E5A"/>
    <w:rsid w:val="007166D1"/>
    <w:rsid w:val="00717EF6"/>
    <w:rsid w:val="0072025D"/>
    <w:rsid w:val="007203B6"/>
    <w:rsid w:val="007210AB"/>
    <w:rsid w:val="00724A68"/>
    <w:rsid w:val="00724F42"/>
    <w:rsid w:val="00725717"/>
    <w:rsid w:val="007260D8"/>
    <w:rsid w:val="007271BC"/>
    <w:rsid w:val="007332BF"/>
    <w:rsid w:val="007352BA"/>
    <w:rsid w:val="00735C76"/>
    <w:rsid w:val="0074150A"/>
    <w:rsid w:val="0074447D"/>
    <w:rsid w:val="00744839"/>
    <w:rsid w:val="007502C1"/>
    <w:rsid w:val="00750490"/>
    <w:rsid w:val="007505CB"/>
    <w:rsid w:val="00750BAE"/>
    <w:rsid w:val="00750ECF"/>
    <w:rsid w:val="00751D70"/>
    <w:rsid w:val="00752BA3"/>
    <w:rsid w:val="0075318C"/>
    <w:rsid w:val="0075324F"/>
    <w:rsid w:val="00753D8C"/>
    <w:rsid w:val="00753F01"/>
    <w:rsid w:val="007546E2"/>
    <w:rsid w:val="00755A70"/>
    <w:rsid w:val="007575A8"/>
    <w:rsid w:val="00757C4C"/>
    <w:rsid w:val="007600C3"/>
    <w:rsid w:val="00763C30"/>
    <w:rsid w:val="00767C4D"/>
    <w:rsid w:val="00770BD5"/>
    <w:rsid w:val="0077164E"/>
    <w:rsid w:val="00772547"/>
    <w:rsid w:val="00772922"/>
    <w:rsid w:val="007731E1"/>
    <w:rsid w:val="00774904"/>
    <w:rsid w:val="00774CA7"/>
    <w:rsid w:val="0077557C"/>
    <w:rsid w:val="00776065"/>
    <w:rsid w:val="00777CA0"/>
    <w:rsid w:val="00783B3E"/>
    <w:rsid w:val="00783E06"/>
    <w:rsid w:val="00784C03"/>
    <w:rsid w:val="007864FF"/>
    <w:rsid w:val="007901D0"/>
    <w:rsid w:val="007909CA"/>
    <w:rsid w:val="00792DBF"/>
    <w:rsid w:val="0079345C"/>
    <w:rsid w:val="00793E9F"/>
    <w:rsid w:val="007A19E5"/>
    <w:rsid w:val="007A1B05"/>
    <w:rsid w:val="007A1B9C"/>
    <w:rsid w:val="007A2C7A"/>
    <w:rsid w:val="007A57F4"/>
    <w:rsid w:val="007A701A"/>
    <w:rsid w:val="007A71E0"/>
    <w:rsid w:val="007B4BD4"/>
    <w:rsid w:val="007B5E5D"/>
    <w:rsid w:val="007B72FF"/>
    <w:rsid w:val="007B74E4"/>
    <w:rsid w:val="007D1D4F"/>
    <w:rsid w:val="007D29B7"/>
    <w:rsid w:val="007D3B4C"/>
    <w:rsid w:val="007D6DBC"/>
    <w:rsid w:val="007D6F26"/>
    <w:rsid w:val="007D77E4"/>
    <w:rsid w:val="007E0EF5"/>
    <w:rsid w:val="007E1571"/>
    <w:rsid w:val="007E23D3"/>
    <w:rsid w:val="007E4553"/>
    <w:rsid w:val="007E559F"/>
    <w:rsid w:val="007E751D"/>
    <w:rsid w:val="007E7856"/>
    <w:rsid w:val="007F150F"/>
    <w:rsid w:val="007F6275"/>
    <w:rsid w:val="007F6FBE"/>
    <w:rsid w:val="0080218A"/>
    <w:rsid w:val="008076A5"/>
    <w:rsid w:val="00814233"/>
    <w:rsid w:val="008204C3"/>
    <w:rsid w:val="0083291F"/>
    <w:rsid w:val="00832C49"/>
    <w:rsid w:val="00833451"/>
    <w:rsid w:val="00834E3C"/>
    <w:rsid w:val="00835908"/>
    <w:rsid w:val="008359E7"/>
    <w:rsid w:val="00836F0F"/>
    <w:rsid w:val="00836F98"/>
    <w:rsid w:val="00837868"/>
    <w:rsid w:val="00837D96"/>
    <w:rsid w:val="008414E9"/>
    <w:rsid w:val="008428E3"/>
    <w:rsid w:val="00842FDA"/>
    <w:rsid w:val="00843C5B"/>
    <w:rsid w:val="00845A01"/>
    <w:rsid w:val="00846871"/>
    <w:rsid w:val="008528FF"/>
    <w:rsid w:val="00852950"/>
    <w:rsid w:val="00854EC5"/>
    <w:rsid w:val="00855387"/>
    <w:rsid w:val="008558A5"/>
    <w:rsid w:val="00855FBF"/>
    <w:rsid w:val="00860E41"/>
    <w:rsid w:val="008619D6"/>
    <w:rsid w:val="0086519B"/>
    <w:rsid w:val="008659CB"/>
    <w:rsid w:val="00872459"/>
    <w:rsid w:val="0087374E"/>
    <w:rsid w:val="00874BF1"/>
    <w:rsid w:val="008754E3"/>
    <w:rsid w:val="00875687"/>
    <w:rsid w:val="00877BCE"/>
    <w:rsid w:val="00877F5F"/>
    <w:rsid w:val="00880648"/>
    <w:rsid w:val="0088369E"/>
    <w:rsid w:val="00883EAE"/>
    <w:rsid w:val="00884214"/>
    <w:rsid w:val="00884804"/>
    <w:rsid w:val="00890335"/>
    <w:rsid w:val="008905D2"/>
    <w:rsid w:val="00892D9D"/>
    <w:rsid w:val="00895852"/>
    <w:rsid w:val="00896496"/>
    <w:rsid w:val="00897ECB"/>
    <w:rsid w:val="008A0F61"/>
    <w:rsid w:val="008A1321"/>
    <w:rsid w:val="008A2BE7"/>
    <w:rsid w:val="008A398C"/>
    <w:rsid w:val="008A398D"/>
    <w:rsid w:val="008A3BA6"/>
    <w:rsid w:val="008B2DD8"/>
    <w:rsid w:val="008B5545"/>
    <w:rsid w:val="008B60A7"/>
    <w:rsid w:val="008B6E4F"/>
    <w:rsid w:val="008C1280"/>
    <w:rsid w:val="008C13DD"/>
    <w:rsid w:val="008C335C"/>
    <w:rsid w:val="008C653C"/>
    <w:rsid w:val="008C74CB"/>
    <w:rsid w:val="008E08DC"/>
    <w:rsid w:val="008E31AD"/>
    <w:rsid w:val="008E3B46"/>
    <w:rsid w:val="008E3D00"/>
    <w:rsid w:val="008E5038"/>
    <w:rsid w:val="008E58F4"/>
    <w:rsid w:val="008E6AEF"/>
    <w:rsid w:val="008F0C9E"/>
    <w:rsid w:val="008F0D6F"/>
    <w:rsid w:val="008F2B62"/>
    <w:rsid w:val="008F301A"/>
    <w:rsid w:val="008F4551"/>
    <w:rsid w:val="008F6053"/>
    <w:rsid w:val="008F657D"/>
    <w:rsid w:val="0090027D"/>
    <w:rsid w:val="00900D56"/>
    <w:rsid w:val="00900DCB"/>
    <w:rsid w:val="00901A3B"/>
    <w:rsid w:val="0090246C"/>
    <w:rsid w:val="00903D9C"/>
    <w:rsid w:val="00905B0A"/>
    <w:rsid w:val="00906EA8"/>
    <w:rsid w:val="00913F0A"/>
    <w:rsid w:val="009158E2"/>
    <w:rsid w:val="00916AA9"/>
    <w:rsid w:val="0091726A"/>
    <w:rsid w:val="0092016E"/>
    <w:rsid w:val="009217CA"/>
    <w:rsid w:val="00921879"/>
    <w:rsid w:val="00922568"/>
    <w:rsid w:val="0092282B"/>
    <w:rsid w:val="00922BA7"/>
    <w:rsid w:val="00923830"/>
    <w:rsid w:val="0092432B"/>
    <w:rsid w:val="00924BD8"/>
    <w:rsid w:val="00927EFA"/>
    <w:rsid w:val="00932E18"/>
    <w:rsid w:val="00936910"/>
    <w:rsid w:val="00936DEB"/>
    <w:rsid w:val="00937461"/>
    <w:rsid w:val="0093773A"/>
    <w:rsid w:val="00937FC8"/>
    <w:rsid w:val="0094047B"/>
    <w:rsid w:val="00942C4C"/>
    <w:rsid w:val="00945F9E"/>
    <w:rsid w:val="009478CD"/>
    <w:rsid w:val="009500BC"/>
    <w:rsid w:val="00951CF7"/>
    <w:rsid w:val="009523A7"/>
    <w:rsid w:val="00953C02"/>
    <w:rsid w:val="00953F7B"/>
    <w:rsid w:val="00954F14"/>
    <w:rsid w:val="00960B80"/>
    <w:rsid w:val="00960DB7"/>
    <w:rsid w:val="00961687"/>
    <w:rsid w:val="00963AA7"/>
    <w:rsid w:val="009646F8"/>
    <w:rsid w:val="0096483E"/>
    <w:rsid w:val="00965F78"/>
    <w:rsid w:val="00967A1E"/>
    <w:rsid w:val="00973C3B"/>
    <w:rsid w:val="009741A4"/>
    <w:rsid w:val="009749FB"/>
    <w:rsid w:val="00976EF1"/>
    <w:rsid w:val="00977073"/>
    <w:rsid w:val="009773F6"/>
    <w:rsid w:val="00983C90"/>
    <w:rsid w:val="0098504D"/>
    <w:rsid w:val="009864CD"/>
    <w:rsid w:val="009935FA"/>
    <w:rsid w:val="00997219"/>
    <w:rsid w:val="009A28FC"/>
    <w:rsid w:val="009A2D4B"/>
    <w:rsid w:val="009A4782"/>
    <w:rsid w:val="009A6792"/>
    <w:rsid w:val="009A6E79"/>
    <w:rsid w:val="009A7A13"/>
    <w:rsid w:val="009B0403"/>
    <w:rsid w:val="009B0BBC"/>
    <w:rsid w:val="009B12DD"/>
    <w:rsid w:val="009B185A"/>
    <w:rsid w:val="009B2E4C"/>
    <w:rsid w:val="009B51F8"/>
    <w:rsid w:val="009C173A"/>
    <w:rsid w:val="009C1FFD"/>
    <w:rsid w:val="009C21CC"/>
    <w:rsid w:val="009C3256"/>
    <w:rsid w:val="009C3A71"/>
    <w:rsid w:val="009C45F1"/>
    <w:rsid w:val="009C5B7A"/>
    <w:rsid w:val="009C6D86"/>
    <w:rsid w:val="009C7540"/>
    <w:rsid w:val="009D0CF9"/>
    <w:rsid w:val="009D1C6C"/>
    <w:rsid w:val="009D2097"/>
    <w:rsid w:val="009D6E8C"/>
    <w:rsid w:val="009D71CD"/>
    <w:rsid w:val="009E2E18"/>
    <w:rsid w:val="009E485A"/>
    <w:rsid w:val="009E5E07"/>
    <w:rsid w:val="009E799D"/>
    <w:rsid w:val="009F0216"/>
    <w:rsid w:val="009F084B"/>
    <w:rsid w:val="009F13B4"/>
    <w:rsid w:val="009F1CAC"/>
    <w:rsid w:val="009F35C3"/>
    <w:rsid w:val="009F3A83"/>
    <w:rsid w:val="00A00D2C"/>
    <w:rsid w:val="00A07363"/>
    <w:rsid w:val="00A07928"/>
    <w:rsid w:val="00A120EA"/>
    <w:rsid w:val="00A12577"/>
    <w:rsid w:val="00A12AC0"/>
    <w:rsid w:val="00A12E16"/>
    <w:rsid w:val="00A15B00"/>
    <w:rsid w:val="00A1672B"/>
    <w:rsid w:val="00A1675B"/>
    <w:rsid w:val="00A23CE5"/>
    <w:rsid w:val="00A247F6"/>
    <w:rsid w:val="00A24C00"/>
    <w:rsid w:val="00A2624F"/>
    <w:rsid w:val="00A3192B"/>
    <w:rsid w:val="00A320FF"/>
    <w:rsid w:val="00A32836"/>
    <w:rsid w:val="00A3344D"/>
    <w:rsid w:val="00A33515"/>
    <w:rsid w:val="00A33EE3"/>
    <w:rsid w:val="00A33EEF"/>
    <w:rsid w:val="00A369E3"/>
    <w:rsid w:val="00A40D47"/>
    <w:rsid w:val="00A4200C"/>
    <w:rsid w:val="00A4244D"/>
    <w:rsid w:val="00A42682"/>
    <w:rsid w:val="00A4546B"/>
    <w:rsid w:val="00A46A5D"/>
    <w:rsid w:val="00A50484"/>
    <w:rsid w:val="00A52DC1"/>
    <w:rsid w:val="00A536F6"/>
    <w:rsid w:val="00A54ACC"/>
    <w:rsid w:val="00A55E36"/>
    <w:rsid w:val="00A57C02"/>
    <w:rsid w:val="00A61FE1"/>
    <w:rsid w:val="00A62166"/>
    <w:rsid w:val="00A62220"/>
    <w:rsid w:val="00A6225E"/>
    <w:rsid w:val="00A62F23"/>
    <w:rsid w:val="00A650A1"/>
    <w:rsid w:val="00A65E8D"/>
    <w:rsid w:val="00A672B9"/>
    <w:rsid w:val="00A7195C"/>
    <w:rsid w:val="00A72528"/>
    <w:rsid w:val="00A74760"/>
    <w:rsid w:val="00A74820"/>
    <w:rsid w:val="00A74B2D"/>
    <w:rsid w:val="00A75304"/>
    <w:rsid w:val="00A8062E"/>
    <w:rsid w:val="00A82C0D"/>
    <w:rsid w:val="00A82C98"/>
    <w:rsid w:val="00A8340D"/>
    <w:rsid w:val="00A83ADD"/>
    <w:rsid w:val="00A83C52"/>
    <w:rsid w:val="00A903AD"/>
    <w:rsid w:val="00A906F3"/>
    <w:rsid w:val="00A90D73"/>
    <w:rsid w:val="00A90E71"/>
    <w:rsid w:val="00A91514"/>
    <w:rsid w:val="00A93B5E"/>
    <w:rsid w:val="00A94DDE"/>
    <w:rsid w:val="00A96577"/>
    <w:rsid w:val="00A96D95"/>
    <w:rsid w:val="00AA1C2F"/>
    <w:rsid w:val="00AA1C60"/>
    <w:rsid w:val="00AA20AC"/>
    <w:rsid w:val="00AA3011"/>
    <w:rsid w:val="00AA7DE5"/>
    <w:rsid w:val="00AB18B3"/>
    <w:rsid w:val="00AB30CD"/>
    <w:rsid w:val="00AB4065"/>
    <w:rsid w:val="00AB514D"/>
    <w:rsid w:val="00AB7066"/>
    <w:rsid w:val="00AC0A32"/>
    <w:rsid w:val="00AC1E67"/>
    <w:rsid w:val="00AC29EB"/>
    <w:rsid w:val="00AC40FC"/>
    <w:rsid w:val="00AC4562"/>
    <w:rsid w:val="00AC4D28"/>
    <w:rsid w:val="00AC5476"/>
    <w:rsid w:val="00AC5569"/>
    <w:rsid w:val="00AC6D2C"/>
    <w:rsid w:val="00AC77FE"/>
    <w:rsid w:val="00AC7DB6"/>
    <w:rsid w:val="00AD0051"/>
    <w:rsid w:val="00AD1B64"/>
    <w:rsid w:val="00AD49F9"/>
    <w:rsid w:val="00AD50AC"/>
    <w:rsid w:val="00AD7005"/>
    <w:rsid w:val="00AE070B"/>
    <w:rsid w:val="00AE0A9A"/>
    <w:rsid w:val="00AE123F"/>
    <w:rsid w:val="00AE1C39"/>
    <w:rsid w:val="00AE398A"/>
    <w:rsid w:val="00AE3CCC"/>
    <w:rsid w:val="00AF0672"/>
    <w:rsid w:val="00AF17D1"/>
    <w:rsid w:val="00AF1FB8"/>
    <w:rsid w:val="00AF2588"/>
    <w:rsid w:val="00AF3382"/>
    <w:rsid w:val="00AF386D"/>
    <w:rsid w:val="00AF4B62"/>
    <w:rsid w:val="00AF4C08"/>
    <w:rsid w:val="00AF54EC"/>
    <w:rsid w:val="00B01077"/>
    <w:rsid w:val="00B010D2"/>
    <w:rsid w:val="00B01282"/>
    <w:rsid w:val="00B014DE"/>
    <w:rsid w:val="00B0162E"/>
    <w:rsid w:val="00B01C08"/>
    <w:rsid w:val="00B0292A"/>
    <w:rsid w:val="00B029DF"/>
    <w:rsid w:val="00B03271"/>
    <w:rsid w:val="00B04905"/>
    <w:rsid w:val="00B04FE9"/>
    <w:rsid w:val="00B05E6D"/>
    <w:rsid w:val="00B06D28"/>
    <w:rsid w:val="00B0705D"/>
    <w:rsid w:val="00B0727B"/>
    <w:rsid w:val="00B07D9E"/>
    <w:rsid w:val="00B113B8"/>
    <w:rsid w:val="00B11BB9"/>
    <w:rsid w:val="00B13676"/>
    <w:rsid w:val="00B164D3"/>
    <w:rsid w:val="00B21EC6"/>
    <w:rsid w:val="00B31406"/>
    <w:rsid w:val="00B31AC2"/>
    <w:rsid w:val="00B3278B"/>
    <w:rsid w:val="00B34BC6"/>
    <w:rsid w:val="00B35B6E"/>
    <w:rsid w:val="00B36780"/>
    <w:rsid w:val="00B3733E"/>
    <w:rsid w:val="00B40C4E"/>
    <w:rsid w:val="00B44B7A"/>
    <w:rsid w:val="00B465C3"/>
    <w:rsid w:val="00B47543"/>
    <w:rsid w:val="00B52E52"/>
    <w:rsid w:val="00B532A4"/>
    <w:rsid w:val="00B53574"/>
    <w:rsid w:val="00B5701F"/>
    <w:rsid w:val="00B5707F"/>
    <w:rsid w:val="00B604CC"/>
    <w:rsid w:val="00B61796"/>
    <w:rsid w:val="00B635CE"/>
    <w:rsid w:val="00B641F0"/>
    <w:rsid w:val="00B64653"/>
    <w:rsid w:val="00B647A5"/>
    <w:rsid w:val="00B7106F"/>
    <w:rsid w:val="00B717D6"/>
    <w:rsid w:val="00B72618"/>
    <w:rsid w:val="00B731F5"/>
    <w:rsid w:val="00B73702"/>
    <w:rsid w:val="00B73B73"/>
    <w:rsid w:val="00B743EC"/>
    <w:rsid w:val="00B74EC3"/>
    <w:rsid w:val="00B76D1F"/>
    <w:rsid w:val="00B82D8B"/>
    <w:rsid w:val="00B8308A"/>
    <w:rsid w:val="00B84258"/>
    <w:rsid w:val="00B86587"/>
    <w:rsid w:val="00B8704F"/>
    <w:rsid w:val="00B874F0"/>
    <w:rsid w:val="00B87D45"/>
    <w:rsid w:val="00B926F5"/>
    <w:rsid w:val="00B92EF6"/>
    <w:rsid w:val="00B96E0A"/>
    <w:rsid w:val="00BA132B"/>
    <w:rsid w:val="00BA2188"/>
    <w:rsid w:val="00BA26A9"/>
    <w:rsid w:val="00BA27AB"/>
    <w:rsid w:val="00BA4119"/>
    <w:rsid w:val="00BA7A72"/>
    <w:rsid w:val="00BB160A"/>
    <w:rsid w:val="00BB1CD5"/>
    <w:rsid w:val="00BB2956"/>
    <w:rsid w:val="00BB57CE"/>
    <w:rsid w:val="00BC0FAD"/>
    <w:rsid w:val="00BC154B"/>
    <w:rsid w:val="00BC1707"/>
    <w:rsid w:val="00BC278D"/>
    <w:rsid w:val="00BC2DF2"/>
    <w:rsid w:val="00BC4575"/>
    <w:rsid w:val="00BC4C16"/>
    <w:rsid w:val="00BC6CFE"/>
    <w:rsid w:val="00BC7757"/>
    <w:rsid w:val="00BD148C"/>
    <w:rsid w:val="00BD2E7D"/>
    <w:rsid w:val="00BD2F1F"/>
    <w:rsid w:val="00BD3292"/>
    <w:rsid w:val="00BD3BB9"/>
    <w:rsid w:val="00BD49C2"/>
    <w:rsid w:val="00BD6B25"/>
    <w:rsid w:val="00BD7322"/>
    <w:rsid w:val="00BE25D7"/>
    <w:rsid w:val="00BE4C3F"/>
    <w:rsid w:val="00BF18EA"/>
    <w:rsid w:val="00BF5D66"/>
    <w:rsid w:val="00BF6DDD"/>
    <w:rsid w:val="00C0022E"/>
    <w:rsid w:val="00C005DF"/>
    <w:rsid w:val="00C01A50"/>
    <w:rsid w:val="00C03204"/>
    <w:rsid w:val="00C03D90"/>
    <w:rsid w:val="00C065D5"/>
    <w:rsid w:val="00C06652"/>
    <w:rsid w:val="00C06728"/>
    <w:rsid w:val="00C070A7"/>
    <w:rsid w:val="00C11AAD"/>
    <w:rsid w:val="00C12604"/>
    <w:rsid w:val="00C12EA0"/>
    <w:rsid w:val="00C1374F"/>
    <w:rsid w:val="00C142A6"/>
    <w:rsid w:val="00C177C1"/>
    <w:rsid w:val="00C17B54"/>
    <w:rsid w:val="00C17DF1"/>
    <w:rsid w:val="00C20317"/>
    <w:rsid w:val="00C211AF"/>
    <w:rsid w:val="00C234F1"/>
    <w:rsid w:val="00C2646E"/>
    <w:rsid w:val="00C26855"/>
    <w:rsid w:val="00C27A36"/>
    <w:rsid w:val="00C27C1A"/>
    <w:rsid w:val="00C31289"/>
    <w:rsid w:val="00C32955"/>
    <w:rsid w:val="00C33ECB"/>
    <w:rsid w:val="00C40041"/>
    <w:rsid w:val="00C417BC"/>
    <w:rsid w:val="00C43716"/>
    <w:rsid w:val="00C44044"/>
    <w:rsid w:val="00C443B9"/>
    <w:rsid w:val="00C45C62"/>
    <w:rsid w:val="00C46A3B"/>
    <w:rsid w:val="00C50EA3"/>
    <w:rsid w:val="00C5101C"/>
    <w:rsid w:val="00C51B1C"/>
    <w:rsid w:val="00C53AB0"/>
    <w:rsid w:val="00C5404B"/>
    <w:rsid w:val="00C54892"/>
    <w:rsid w:val="00C5575E"/>
    <w:rsid w:val="00C56878"/>
    <w:rsid w:val="00C5724F"/>
    <w:rsid w:val="00C607C7"/>
    <w:rsid w:val="00C633D5"/>
    <w:rsid w:val="00C6345E"/>
    <w:rsid w:val="00C666E2"/>
    <w:rsid w:val="00C67870"/>
    <w:rsid w:val="00C705B4"/>
    <w:rsid w:val="00C70FA9"/>
    <w:rsid w:val="00C71BAB"/>
    <w:rsid w:val="00C7256B"/>
    <w:rsid w:val="00C76D70"/>
    <w:rsid w:val="00C80C66"/>
    <w:rsid w:val="00C81678"/>
    <w:rsid w:val="00C82AD6"/>
    <w:rsid w:val="00C854A4"/>
    <w:rsid w:val="00C858C5"/>
    <w:rsid w:val="00C87C7A"/>
    <w:rsid w:val="00C9160D"/>
    <w:rsid w:val="00C92DE6"/>
    <w:rsid w:val="00C9329D"/>
    <w:rsid w:val="00C94FF2"/>
    <w:rsid w:val="00CA3B71"/>
    <w:rsid w:val="00CA4F23"/>
    <w:rsid w:val="00CA528C"/>
    <w:rsid w:val="00CA59A3"/>
    <w:rsid w:val="00CA6DDA"/>
    <w:rsid w:val="00CA7057"/>
    <w:rsid w:val="00CA7DAB"/>
    <w:rsid w:val="00CB0FB5"/>
    <w:rsid w:val="00CB202F"/>
    <w:rsid w:val="00CB41C1"/>
    <w:rsid w:val="00CC0D38"/>
    <w:rsid w:val="00CC4967"/>
    <w:rsid w:val="00CC6AEE"/>
    <w:rsid w:val="00CD08AE"/>
    <w:rsid w:val="00CD0A43"/>
    <w:rsid w:val="00CD16A7"/>
    <w:rsid w:val="00CD399F"/>
    <w:rsid w:val="00CD3A3A"/>
    <w:rsid w:val="00CD3EB2"/>
    <w:rsid w:val="00CD44B8"/>
    <w:rsid w:val="00CD4611"/>
    <w:rsid w:val="00CE0DCF"/>
    <w:rsid w:val="00CE15E2"/>
    <w:rsid w:val="00CE222F"/>
    <w:rsid w:val="00CE252F"/>
    <w:rsid w:val="00CE49BF"/>
    <w:rsid w:val="00CE5487"/>
    <w:rsid w:val="00CE6A32"/>
    <w:rsid w:val="00CE77FE"/>
    <w:rsid w:val="00CF2B8B"/>
    <w:rsid w:val="00CF34F0"/>
    <w:rsid w:val="00CF72FC"/>
    <w:rsid w:val="00D0044A"/>
    <w:rsid w:val="00D008C7"/>
    <w:rsid w:val="00D013CA"/>
    <w:rsid w:val="00D02240"/>
    <w:rsid w:val="00D028E8"/>
    <w:rsid w:val="00D02B41"/>
    <w:rsid w:val="00D02E8E"/>
    <w:rsid w:val="00D050D5"/>
    <w:rsid w:val="00D05726"/>
    <w:rsid w:val="00D07745"/>
    <w:rsid w:val="00D07C58"/>
    <w:rsid w:val="00D07E96"/>
    <w:rsid w:val="00D10BF6"/>
    <w:rsid w:val="00D13B25"/>
    <w:rsid w:val="00D13B39"/>
    <w:rsid w:val="00D14464"/>
    <w:rsid w:val="00D154B6"/>
    <w:rsid w:val="00D2136B"/>
    <w:rsid w:val="00D21F47"/>
    <w:rsid w:val="00D22A5B"/>
    <w:rsid w:val="00D22CA2"/>
    <w:rsid w:val="00D23988"/>
    <w:rsid w:val="00D2544F"/>
    <w:rsid w:val="00D25F35"/>
    <w:rsid w:val="00D26142"/>
    <w:rsid w:val="00D30C49"/>
    <w:rsid w:val="00D30ED9"/>
    <w:rsid w:val="00D31ADF"/>
    <w:rsid w:val="00D32AA6"/>
    <w:rsid w:val="00D3313F"/>
    <w:rsid w:val="00D33D23"/>
    <w:rsid w:val="00D34EE3"/>
    <w:rsid w:val="00D35DB6"/>
    <w:rsid w:val="00D40C7E"/>
    <w:rsid w:val="00D44AFC"/>
    <w:rsid w:val="00D46F56"/>
    <w:rsid w:val="00D47D81"/>
    <w:rsid w:val="00D52284"/>
    <w:rsid w:val="00D553D6"/>
    <w:rsid w:val="00D56CD8"/>
    <w:rsid w:val="00D603DE"/>
    <w:rsid w:val="00D61255"/>
    <w:rsid w:val="00D6175F"/>
    <w:rsid w:val="00D61C90"/>
    <w:rsid w:val="00D62A8C"/>
    <w:rsid w:val="00D63472"/>
    <w:rsid w:val="00D63A90"/>
    <w:rsid w:val="00D64254"/>
    <w:rsid w:val="00D65E61"/>
    <w:rsid w:val="00D66D31"/>
    <w:rsid w:val="00D67C15"/>
    <w:rsid w:val="00D72B23"/>
    <w:rsid w:val="00D7798E"/>
    <w:rsid w:val="00D80443"/>
    <w:rsid w:val="00D81180"/>
    <w:rsid w:val="00D82610"/>
    <w:rsid w:val="00D84C24"/>
    <w:rsid w:val="00D84D68"/>
    <w:rsid w:val="00D85060"/>
    <w:rsid w:val="00D86326"/>
    <w:rsid w:val="00D90975"/>
    <w:rsid w:val="00D916A2"/>
    <w:rsid w:val="00D9267D"/>
    <w:rsid w:val="00D92771"/>
    <w:rsid w:val="00D9469A"/>
    <w:rsid w:val="00D94DE4"/>
    <w:rsid w:val="00D9656D"/>
    <w:rsid w:val="00D97E7E"/>
    <w:rsid w:val="00DA0D64"/>
    <w:rsid w:val="00DA1513"/>
    <w:rsid w:val="00DA1FC7"/>
    <w:rsid w:val="00DA2A83"/>
    <w:rsid w:val="00DA4EA8"/>
    <w:rsid w:val="00DA6D7E"/>
    <w:rsid w:val="00DB0B0A"/>
    <w:rsid w:val="00DB146E"/>
    <w:rsid w:val="00DB4556"/>
    <w:rsid w:val="00DC0BFE"/>
    <w:rsid w:val="00DC12FA"/>
    <w:rsid w:val="00DC2002"/>
    <w:rsid w:val="00DC23F5"/>
    <w:rsid w:val="00DC25E6"/>
    <w:rsid w:val="00DC3EEF"/>
    <w:rsid w:val="00DC40D6"/>
    <w:rsid w:val="00DC4201"/>
    <w:rsid w:val="00DC466A"/>
    <w:rsid w:val="00DC5026"/>
    <w:rsid w:val="00DC5C8F"/>
    <w:rsid w:val="00DC7ABC"/>
    <w:rsid w:val="00DD07B8"/>
    <w:rsid w:val="00DD265E"/>
    <w:rsid w:val="00DD2C55"/>
    <w:rsid w:val="00DD3D14"/>
    <w:rsid w:val="00DD4F76"/>
    <w:rsid w:val="00DD4FB0"/>
    <w:rsid w:val="00DD76D2"/>
    <w:rsid w:val="00DE0C92"/>
    <w:rsid w:val="00DE5303"/>
    <w:rsid w:val="00DE57BF"/>
    <w:rsid w:val="00DE5A5A"/>
    <w:rsid w:val="00DE632E"/>
    <w:rsid w:val="00DE7B82"/>
    <w:rsid w:val="00DF0A6E"/>
    <w:rsid w:val="00DF1C03"/>
    <w:rsid w:val="00DF2958"/>
    <w:rsid w:val="00DF2D76"/>
    <w:rsid w:val="00DF5950"/>
    <w:rsid w:val="00DF5EBF"/>
    <w:rsid w:val="00DF769F"/>
    <w:rsid w:val="00E02E83"/>
    <w:rsid w:val="00E031FC"/>
    <w:rsid w:val="00E03957"/>
    <w:rsid w:val="00E0472D"/>
    <w:rsid w:val="00E05D93"/>
    <w:rsid w:val="00E06F92"/>
    <w:rsid w:val="00E075EC"/>
    <w:rsid w:val="00E1157A"/>
    <w:rsid w:val="00E126BC"/>
    <w:rsid w:val="00E15351"/>
    <w:rsid w:val="00E15558"/>
    <w:rsid w:val="00E17CD3"/>
    <w:rsid w:val="00E20599"/>
    <w:rsid w:val="00E20FBE"/>
    <w:rsid w:val="00E211F0"/>
    <w:rsid w:val="00E21ECE"/>
    <w:rsid w:val="00E21F45"/>
    <w:rsid w:val="00E2289D"/>
    <w:rsid w:val="00E244FD"/>
    <w:rsid w:val="00E263A7"/>
    <w:rsid w:val="00E266DE"/>
    <w:rsid w:val="00E275DF"/>
    <w:rsid w:val="00E3147A"/>
    <w:rsid w:val="00E32E5A"/>
    <w:rsid w:val="00E33C4D"/>
    <w:rsid w:val="00E35585"/>
    <w:rsid w:val="00E358B8"/>
    <w:rsid w:val="00E35F3A"/>
    <w:rsid w:val="00E36552"/>
    <w:rsid w:val="00E36572"/>
    <w:rsid w:val="00E4139B"/>
    <w:rsid w:val="00E42DC9"/>
    <w:rsid w:val="00E44979"/>
    <w:rsid w:val="00E44C48"/>
    <w:rsid w:val="00E45470"/>
    <w:rsid w:val="00E47401"/>
    <w:rsid w:val="00E506A3"/>
    <w:rsid w:val="00E519B2"/>
    <w:rsid w:val="00E54239"/>
    <w:rsid w:val="00E54282"/>
    <w:rsid w:val="00E54411"/>
    <w:rsid w:val="00E570DD"/>
    <w:rsid w:val="00E5718A"/>
    <w:rsid w:val="00E60392"/>
    <w:rsid w:val="00E61F60"/>
    <w:rsid w:val="00E626D2"/>
    <w:rsid w:val="00E7063E"/>
    <w:rsid w:val="00E710F8"/>
    <w:rsid w:val="00E71A99"/>
    <w:rsid w:val="00E729F9"/>
    <w:rsid w:val="00E756D2"/>
    <w:rsid w:val="00E77A48"/>
    <w:rsid w:val="00E8027B"/>
    <w:rsid w:val="00E82858"/>
    <w:rsid w:val="00E82E2A"/>
    <w:rsid w:val="00E838FF"/>
    <w:rsid w:val="00E840D9"/>
    <w:rsid w:val="00E84846"/>
    <w:rsid w:val="00E85450"/>
    <w:rsid w:val="00E85FAA"/>
    <w:rsid w:val="00E86EDD"/>
    <w:rsid w:val="00E925A5"/>
    <w:rsid w:val="00E94527"/>
    <w:rsid w:val="00E96467"/>
    <w:rsid w:val="00EA04C1"/>
    <w:rsid w:val="00EA127C"/>
    <w:rsid w:val="00EA2DE4"/>
    <w:rsid w:val="00EA3F77"/>
    <w:rsid w:val="00EA4119"/>
    <w:rsid w:val="00EA41F5"/>
    <w:rsid w:val="00EA4ABD"/>
    <w:rsid w:val="00EA4AEC"/>
    <w:rsid w:val="00EA7015"/>
    <w:rsid w:val="00EB085E"/>
    <w:rsid w:val="00EB1E6C"/>
    <w:rsid w:val="00EB3978"/>
    <w:rsid w:val="00EB52CE"/>
    <w:rsid w:val="00EB55F4"/>
    <w:rsid w:val="00EB6994"/>
    <w:rsid w:val="00EC0D41"/>
    <w:rsid w:val="00EC2FAC"/>
    <w:rsid w:val="00ED0042"/>
    <w:rsid w:val="00ED0346"/>
    <w:rsid w:val="00ED063D"/>
    <w:rsid w:val="00ED0A83"/>
    <w:rsid w:val="00ED1B0B"/>
    <w:rsid w:val="00ED1F56"/>
    <w:rsid w:val="00ED25F6"/>
    <w:rsid w:val="00ED27EA"/>
    <w:rsid w:val="00EE1519"/>
    <w:rsid w:val="00EE1E03"/>
    <w:rsid w:val="00EE245B"/>
    <w:rsid w:val="00EE4B28"/>
    <w:rsid w:val="00EE4C75"/>
    <w:rsid w:val="00EE539B"/>
    <w:rsid w:val="00EE5A09"/>
    <w:rsid w:val="00EE6A02"/>
    <w:rsid w:val="00EF200F"/>
    <w:rsid w:val="00EF2838"/>
    <w:rsid w:val="00EF5E48"/>
    <w:rsid w:val="00F01527"/>
    <w:rsid w:val="00F0188F"/>
    <w:rsid w:val="00F02FB4"/>
    <w:rsid w:val="00F036BC"/>
    <w:rsid w:val="00F04D1C"/>
    <w:rsid w:val="00F04E7C"/>
    <w:rsid w:val="00F05786"/>
    <w:rsid w:val="00F05F77"/>
    <w:rsid w:val="00F06400"/>
    <w:rsid w:val="00F1185E"/>
    <w:rsid w:val="00F148B8"/>
    <w:rsid w:val="00F14B86"/>
    <w:rsid w:val="00F1501F"/>
    <w:rsid w:val="00F1574A"/>
    <w:rsid w:val="00F158BF"/>
    <w:rsid w:val="00F168E7"/>
    <w:rsid w:val="00F215D3"/>
    <w:rsid w:val="00F2363C"/>
    <w:rsid w:val="00F3156B"/>
    <w:rsid w:val="00F3378E"/>
    <w:rsid w:val="00F33CC6"/>
    <w:rsid w:val="00F40386"/>
    <w:rsid w:val="00F41CE4"/>
    <w:rsid w:val="00F42D94"/>
    <w:rsid w:val="00F42EA0"/>
    <w:rsid w:val="00F44DA6"/>
    <w:rsid w:val="00F44DC6"/>
    <w:rsid w:val="00F45468"/>
    <w:rsid w:val="00F4623F"/>
    <w:rsid w:val="00F47665"/>
    <w:rsid w:val="00F47686"/>
    <w:rsid w:val="00F513BB"/>
    <w:rsid w:val="00F52A69"/>
    <w:rsid w:val="00F53BD3"/>
    <w:rsid w:val="00F546ED"/>
    <w:rsid w:val="00F54F30"/>
    <w:rsid w:val="00F56184"/>
    <w:rsid w:val="00F603C4"/>
    <w:rsid w:val="00F61AA5"/>
    <w:rsid w:val="00F62799"/>
    <w:rsid w:val="00F67972"/>
    <w:rsid w:val="00F71FEB"/>
    <w:rsid w:val="00F72AA0"/>
    <w:rsid w:val="00F76214"/>
    <w:rsid w:val="00F76D1A"/>
    <w:rsid w:val="00F803ED"/>
    <w:rsid w:val="00F8081B"/>
    <w:rsid w:val="00F808D2"/>
    <w:rsid w:val="00F8143B"/>
    <w:rsid w:val="00F81E56"/>
    <w:rsid w:val="00F8392C"/>
    <w:rsid w:val="00F84769"/>
    <w:rsid w:val="00F85BAC"/>
    <w:rsid w:val="00F865A5"/>
    <w:rsid w:val="00F86701"/>
    <w:rsid w:val="00F910C1"/>
    <w:rsid w:val="00F918CE"/>
    <w:rsid w:val="00F920B0"/>
    <w:rsid w:val="00F94139"/>
    <w:rsid w:val="00F948E7"/>
    <w:rsid w:val="00F952A7"/>
    <w:rsid w:val="00F95962"/>
    <w:rsid w:val="00F95C31"/>
    <w:rsid w:val="00F95D9C"/>
    <w:rsid w:val="00F96A0B"/>
    <w:rsid w:val="00F97024"/>
    <w:rsid w:val="00F97298"/>
    <w:rsid w:val="00F975FC"/>
    <w:rsid w:val="00FA16D9"/>
    <w:rsid w:val="00FA2F1B"/>
    <w:rsid w:val="00FA4CB9"/>
    <w:rsid w:val="00FA648B"/>
    <w:rsid w:val="00FA64A9"/>
    <w:rsid w:val="00FB2B24"/>
    <w:rsid w:val="00FB2F1C"/>
    <w:rsid w:val="00FB2F56"/>
    <w:rsid w:val="00FB53C8"/>
    <w:rsid w:val="00FB6D7E"/>
    <w:rsid w:val="00FB7237"/>
    <w:rsid w:val="00FB76E5"/>
    <w:rsid w:val="00FC1234"/>
    <w:rsid w:val="00FC2F3F"/>
    <w:rsid w:val="00FC6CF9"/>
    <w:rsid w:val="00FC6E34"/>
    <w:rsid w:val="00FD00FC"/>
    <w:rsid w:val="00FD0B2C"/>
    <w:rsid w:val="00FD0DFD"/>
    <w:rsid w:val="00FD2B58"/>
    <w:rsid w:val="00FD45F2"/>
    <w:rsid w:val="00FD4A62"/>
    <w:rsid w:val="00FD58A4"/>
    <w:rsid w:val="00FD6A44"/>
    <w:rsid w:val="00FE0495"/>
    <w:rsid w:val="00FE221D"/>
    <w:rsid w:val="00FE332A"/>
    <w:rsid w:val="00FF59A4"/>
    <w:rsid w:val="00FF5CA6"/>
  </w:rsids>
  <m:mathPr>
    <m:mathFont m:val="Cambria Math"/>
    <m:brkBin m:val="before"/>
    <m:brkBinSub m:val="--"/>
    <m:smallFrac m:val="0"/>
    <m:dispDef m:val="0"/>
    <m:lMargin m:val="0"/>
    <m:rMargin m:val="0"/>
    <m:defJc m:val="centerGroup"/>
    <m:wrapRight/>
    <m:intLim m:val="subSup"/>
    <m:naryLim m:val="subSup"/>
  </m:mathPr>
  <w:themeFontLang w:val="en-NZ" w:bidi="b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E8B3E4"/>
  <w15:chartTrackingRefBased/>
  <w15:docId w15:val="{B68D2AE9-E561-4179-AFA0-F3800BA9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bn-BD" w:eastAsia="en-NZ" w:bidi="ar-SA"/>
      </w:rPr>
    </w:rPrDefault>
    <w:pPrDefault/>
  </w:docDefaults>
  <w:latentStyles w:defLockedState="0" w:defUIPriority="0" w:defSemiHidden="0" w:defUnhideWhenUsed="0" w:defQFormat="0" w:count="376">
    <w:lsdException w:name="heading 1" w:qFormat="1"/>
    <w:lsdException w:name="heading 2" w:qFormat="1"/>
    <w:lsdException w:name="heading 4" w:qFormat="1"/>
    <w:lsdException w:name="toc 1" w:uiPriority="39"/>
    <w:lsdException w:name="toc 2" w:uiPriority="39"/>
    <w:lsdException w:name="footnote text" w:uiPriority="99"/>
    <w:lsdException w:name="annotation text" w:uiPriority="99"/>
    <w:lsdException w:name="header" w:uiPriority="99"/>
    <w:lsdException w:name="footnote reference" w:uiPriority="99"/>
    <w:lsdException w:name="annotation reference" w:uiPriority="99"/>
    <w:lsdException w:name="Hyperlink" w:uiPriority="99"/>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C950E7"/>
    <w:pPr>
      <w:spacing w:before="120"/>
    </w:pPr>
    <w:rPr>
      <w:rFonts w:ascii="Arial" w:hAnsi="Arial"/>
      <w:sz w:val="22"/>
      <w:szCs w:val="24"/>
      <w:lang w:eastAsia="en-US"/>
    </w:rPr>
  </w:style>
  <w:style w:type="paragraph" w:styleId="Heading1">
    <w:name w:val="heading 1"/>
    <w:basedOn w:val="Normal"/>
    <w:next w:val="Normal"/>
    <w:link w:val="Heading1Char"/>
    <w:autoRedefine/>
    <w:qFormat/>
    <w:rsid w:val="007575A8"/>
    <w:pPr>
      <w:ind w:right="-96"/>
      <w:jc w:val="both"/>
      <w:outlineLvl w:val="0"/>
    </w:pPr>
    <w:rPr>
      <w:rFonts w:ascii="Montserrat" w:hAnsi="Montserrat"/>
      <w:b/>
      <w:color w:val="FF0000"/>
      <w:sz w:val="26"/>
      <w:szCs w:val="26"/>
      <w:lang w:eastAsia="x-none"/>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575A8"/>
    <w:rPr>
      <w:rFonts w:ascii="Montserrat" w:hAnsi="Montserrat"/>
      <w:b/>
      <w:color w:val="FF0000"/>
      <w:sz w:val="26"/>
      <w:szCs w:val="26"/>
      <w:lang w:eastAsia="x-none"/>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uiPriority w:val="99"/>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rPr>
  </w:style>
  <w:style w:type="paragraph" w:styleId="BalloonText">
    <w:name w:val="Balloon Text"/>
    <w:basedOn w:val="Normal"/>
    <w:link w:val="BalloonTextChar"/>
    <w:rsid w:val="00B8704F"/>
    <w:pPr>
      <w:spacing w:before="0"/>
    </w:pPr>
    <w:rPr>
      <w:rFonts w:ascii="Lucida Grande" w:hAnsi="Lucida Grande" w:cs="Lucida Grande"/>
      <w:sz w:val="18"/>
      <w:szCs w:val="18"/>
    </w:rPr>
  </w:style>
  <w:style w:type="character" w:customStyle="1" w:styleId="BalloonTextChar">
    <w:name w:val="Balloon Text Char"/>
    <w:link w:val="BalloonText"/>
    <w:rsid w:val="00B8704F"/>
    <w:rPr>
      <w:rFonts w:ascii="Lucida Grande" w:hAnsi="Lucida Grande" w:cs="Lucida Grande"/>
      <w:sz w:val="18"/>
      <w:szCs w:val="18"/>
    </w:rPr>
  </w:style>
  <w:style w:type="paragraph" w:styleId="ListNumber">
    <w:name w:val="List Number"/>
    <w:basedOn w:val="Normal"/>
    <w:rsid w:val="002B3141"/>
    <w:pPr>
      <w:numPr>
        <w:numId w:val="3"/>
      </w:numPr>
      <w:spacing w:before="0"/>
      <w:ind w:left="0" w:firstLine="0"/>
      <w:jc w:val="both"/>
    </w:pPr>
    <w:rPr>
      <w:rFonts w:ascii="Times New Roman" w:eastAsia="Times New Roman" w:hAnsi="Times New Roman"/>
      <w:sz w:val="24"/>
    </w:rPr>
  </w:style>
  <w:style w:type="paragraph" w:styleId="FootnoteText">
    <w:name w:val="footnote text"/>
    <w:basedOn w:val="Normal"/>
    <w:link w:val="FootnoteTextChar"/>
    <w:uiPriority w:val="99"/>
    <w:rsid w:val="00E15351"/>
    <w:pPr>
      <w:spacing w:before="0"/>
      <w:jc w:val="both"/>
    </w:pPr>
    <w:rPr>
      <w:rFonts w:ascii="Times New Roman" w:eastAsia="Times New Roman" w:hAnsi="Times New Roman"/>
      <w:sz w:val="20"/>
      <w:szCs w:val="20"/>
    </w:rPr>
  </w:style>
  <w:style w:type="character" w:customStyle="1" w:styleId="FootnoteTextChar">
    <w:name w:val="Footnote Text Char"/>
    <w:link w:val="FootnoteText"/>
    <w:uiPriority w:val="99"/>
    <w:rsid w:val="00E15351"/>
    <w:rPr>
      <w:rFonts w:ascii="Times New Roman" w:eastAsia="Times New Roman" w:hAnsi="Times New Roman"/>
      <w:lang w:val="bn-BD"/>
    </w:rPr>
  </w:style>
  <w:style w:type="paragraph" w:styleId="ListParagraph">
    <w:name w:val="List Paragraph"/>
    <w:basedOn w:val="Normal"/>
    <w:link w:val="ListParagraphChar"/>
    <w:uiPriority w:val="34"/>
    <w:qFormat/>
    <w:rsid w:val="00E15351"/>
    <w:pPr>
      <w:ind w:left="720"/>
    </w:pPr>
  </w:style>
  <w:style w:type="character" w:styleId="CommentReference">
    <w:name w:val="annotation reference"/>
    <w:uiPriority w:val="99"/>
    <w:rsid w:val="00ED1B0B"/>
    <w:rPr>
      <w:sz w:val="16"/>
      <w:szCs w:val="16"/>
    </w:rPr>
  </w:style>
  <w:style w:type="paragraph" w:styleId="CommentText">
    <w:name w:val="annotation text"/>
    <w:basedOn w:val="Normal"/>
    <w:link w:val="CommentTextChar"/>
    <w:uiPriority w:val="99"/>
    <w:rsid w:val="00ED1B0B"/>
    <w:rPr>
      <w:sz w:val="20"/>
      <w:szCs w:val="20"/>
    </w:rPr>
  </w:style>
  <w:style w:type="character" w:customStyle="1" w:styleId="CommentTextChar">
    <w:name w:val="Comment Text Char"/>
    <w:link w:val="CommentText"/>
    <w:uiPriority w:val="99"/>
    <w:rsid w:val="00ED1B0B"/>
    <w:rPr>
      <w:rFonts w:ascii="Arial" w:hAnsi="Arial"/>
      <w:lang w:val="bn-BD"/>
    </w:rPr>
  </w:style>
  <w:style w:type="paragraph" w:styleId="CommentSubject">
    <w:name w:val="annotation subject"/>
    <w:basedOn w:val="CommentText"/>
    <w:next w:val="CommentText"/>
    <w:link w:val="CommentSubjectChar"/>
    <w:rsid w:val="00ED1B0B"/>
    <w:rPr>
      <w:b/>
      <w:bCs/>
    </w:rPr>
  </w:style>
  <w:style w:type="character" w:customStyle="1" w:styleId="CommentSubjectChar">
    <w:name w:val="Comment Subject Char"/>
    <w:link w:val="CommentSubject"/>
    <w:rsid w:val="00ED1B0B"/>
    <w:rPr>
      <w:rFonts w:ascii="Arial" w:hAnsi="Arial"/>
      <w:b/>
      <w:bCs/>
      <w:lang w:val="bn-BD"/>
    </w:rPr>
  </w:style>
  <w:style w:type="paragraph" w:customStyle="1" w:styleId="ListBullet1">
    <w:name w:val="List Bullet 1"/>
    <w:basedOn w:val="Normal"/>
    <w:rsid w:val="00125A5C"/>
    <w:pPr>
      <w:numPr>
        <w:numId w:val="4"/>
      </w:numPr>
      <w:spacing w:after="120"/>
      <w:jc w:val="both"/>
    </w:pPr>
    <w:rPr>
      <w:rFonts w:ascii="Times New Roman" w:eastAsia="Times New Roman" w:hAnsi="Times New Roman"/>
      <w:sz w:val="24"/>
    </w:rPr>
  </w:style>
  <w:style w:type="paragraph" w:styleId="NoSpacing">
    <w:name w:val="No Spacing"/>
    <w:uiPriority w:val="1"/>
    <w:qFormat/>
    <w:rsid w:val="00400DB6"/>
    <w:rPr>
      <w:rFonts w:ascii="Arial" w:hAnsi="Arial"/>
      <w:sz w:val="22"/>
      <w:szCs w:val="24"/>
      <w:lang w:eastAsia="en-US"/>
    </w:rPr>
  </w:style>
  <w:style w:type="table" w:styleId="TableGrid">
    <w:name w:val="Table Grid"/>
    <w:basedOn w:val="TableNormal"/>
    <w:rsid w:val="005C355E"/>
    <w:rPr>
      <w:rFonts w:ascii="Times New Roman" w:eastAsia="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355E"/>
    <w:pPr>
      <w:autoSpaceDE w:val="0"/>
      <w:autoSpaceDN w:val="0"/>
      <w:adjustRightInd w:val="0"/>
    </w:pPr>
    <w:rPr>
      <w:rFonts w:ascii="Arial" w:eastAsia="Times New Roman" w:hAnsi="Arial" w:cs="Arial"/>
      <w:color w:val="000000"/>
      <w:sz w:val="24"/>
      <w:szCs w:val="24"/>
      <w:lang w:eastAsia="zh-CN"/>
    </w:rPr>
  </w:style>
  <w:style w:type="paragraph" w:styleId="TOCHeading">
    <w:name w:val="TOC Heading"/>
    <w:basedOn w:val="Heading1"/>
    <w:next w:val="Normal"/>
    <w:uiPriority w:val="39"/>
    <w:unhideWhenUsed/>
    <w:qFormat/>
    <w:rsid w:val="00D25F35"/>
    <w:pPr>
      <w:keepNext/>
      <w:keepLines/>
      <w:spacing w:before="480" w:line="276" w:lineRule="auto"/>
      <w:ind w:right="0"/>
      <w:outlineLvl w:val="9"/>
    </w:pPr>
    <w:rPr>
      <w:rFonts w:eastAsia="Times New Roman" w:cs="Vrinda"/>
      <w:bCs/>
      <w:color w:val="365F91"/>
    </w:rPr>
  </w:style>
  <w:style w:type="paragraph" w:styleId="TOC1">
    <w:name w:val="toc 1"/>
    <w:basedOn w:val="Normal"/>
    <w:next w:val="Normal"/>
    <w:autoRedefine/>
    <w:uiPriority w:val="39"/>
    <w:rsid w:val="00D25F35"/>
    <w:pPr>
      <w:spacing w:before="360"/>
    </w:pPr>
    <w:rPr>
      <w:rFonts w:ascii="Calibri" w:hAnsi="Calibri"/>
      <w:b/>
      <w:bCs/>
      <w:caps/>
      <w:sz w:val="24"/>
    </w:rPr>
  </w:style>
  <w:style w:type="paragraph" w:styleId="TOC2">
    <w:name w:val="toc 2"/>
    <w:basedOn w:val="Normal"/>
    <w:next w:val="Normal"/>
    <w:autoRedefine/>
    <w:uiPriority w:val="39"/>
    <w:rsid w:val="00AC0A32"/>
    <w:pPr>
      <w:tabs>
        <w:tab w:val="right" w:leader="dot" w:pos="9622"/>
      </w:tabs>
      <w:spacing w:before="240"/>
    </w:pPr>
    <w:rPr>
      <w:rFonts w:ascii="Calibri" w:hAnsi="Calibri"/>
      <w:b/>
      <w:bCs/>
      <w:noProof/>
      <w:color w:val="FF0000"/>
      <w:sz w:val="24"/>
    </w:rPr>
  </w:style>
  <w:style w:type="paragraph" w:styleId="TOC3">
    <w:name w:val="toc 3"/>
    <w:basedOn w:val="Normal"/>
    <w:next w:val="Normal"/>
    <w:autoRedefine/>
    <w:rsid w:val="00D25F35"/>
    <w:pPr>
      <w:spacing w:before="0"/>
      <w:ind w:left="220"/>
    </w:pPr>
    <w:rPr>
      <w:rFonts w:ascii="Cambria" w:hAnsi="Cambria"/>
      <w:sz w:val="20"/>
      <w:szCs w:val="20"/>
    </w:rPr>
  </w:style>
  <w:style w:type="paragraph" w:styleId="TOC4">
    <w:name w:val="toc 4"/>
    <w:basedOn w:val="Normal"/>
    <w:next w:val="Normal"/>
    <w:autoRedefine/>
    <w:rsid w:val="00D25F35"/>
    <w:pPr>
      <w:spacing w:before="0"/>
      <w:ind w:left="440"/>
    </w:pPr>
    <w:rPr>
      <w:rFonts w:ascii="Cambria" w:hAnsi="Cambria"/>
      <w:sz w:val="20"/>
      <w:szCs w:val="20"/>
    </w:rPr>
  </w:style>
  <w:style w:type="paragraph" w:styleId="TOC5">
    <w:name w:val="toc 5"/>
    <w:basedOn w:val="Normal"/>
    <w:next w:val="Normal"/>
    <w:autoRedefine/>
    <w:rsid w:val="00D25F35"/>
    <w:pPr>
      <w:spacing w:before="0"/>
      <w:ind w:left="660"/>
    </w:pPr>
    <w:rPr>
      <w:rFonts w:ascii="Cambria" w:hAnsi="Cambria"/>
      <w:sz w:val="20"/>
      <w:szCs w:val="20"/>
    </w:rPr>
  </w:style>
  <w:style w:type="paragraph" w:styleId="TOC6">
    <w:name w:val="toc 6"/>
    <w:basedOn w:val="Normal"/>
    <w:next w:val="Normal"/>
    <w:autoRedefine/>
    <w:rsid w:val="00D25F35"/>
    <w:pPr>
      <w:spacing w:before="0"/>
      <w:ind w:left="880"/>
    </w:pPr>
    <w:rPr>
      <w:rFonts w:ascii="Cambria" w:hAnsi="Cambria"/>
      <w:sz w:val="20"/>
      <w:szCs w:val="20"/>
    </w:rPr>
  </w:style>
  <w:style w:type="paragraph" w:styleId="TOC7">
    <w:name w:val="toc 7"/>
    <w:basedOn w:val="Normal"/>
    <w:next w:val="Normal"/>
    <w:autoRedefine/>
    <w:rsid w:val="00D25F35"/>
    <w:pPr>
      <w:spacing w:before="0"/>
      <w:ind w:left="1100"/>
    </w:pPr>
    <w:rPr>
      <w:rFonts w:ascii="Cambria" w:hAnsi="Cambria"/>
      <w:sz w:val="20"/>
      <w:szCs w:val="20"/>
    </w:rPr>
  </w:style>
  <w:style w:type="paragraph" w:styleId="TOC8">
    <w:name w:val="toc 8"/>
    <w:basedOn w:val="Normal"/>
    <w:next w:val="Normal"/>
    <w:autoRedefine/>
    <w:rsid w:val="00D25F35"/>
    <w:pPr>
      <w:spacing w:before="0"/>
      <w:ind w:left="1320"/>
    </w:pPr>
    <w:rPr>
      <w:rFonts w:ascii="Cambria" w:hAnsi="Cambria"/>
      <w:sz w:val="20"/>
      <w:szCs w:val="20"/>
    </w:rPr>
  </w:style>
  <w:style w:type="paragraph" w:styleId="TOC9">
    <w:name w:val="toc 9"/>
    <w:basedOn w:val="Normal"/>
    <w:next w:val="Normal"/>
    <w:autoRedefine/>
    <w:rsid w:val="00D25F35"/>
    <w:pPr>
      <w:spacing w:before="0"/>
      <w:ind w:left="1540"/>
    </w:pPr>
    <w:rPr>
      <w:rFonts w:ascii="Cambria" w:hAnsi="Cambria"/>
      <w:sz w:val="20"/>
      <w:szCs w:val="20"/>
    </w:rPr>
  </w:style>
  <w:style w:type="paragraph" w:styleId="BodyText">
    <w:name w:val="Body Text"/>
    <w:basedOn w:val="Normal"/>
    <w:link w:val="BodyTextChar"/>
    <w:rsid w:val="00B11BB9"/>
    <w:pPr>
      <w:overflowPunct w:val="0"/>
      <w:autoSpaceDE w:val="0"/>
      <w:autoSpaceDN w:val="0"/>
      <w:adjustRightInd w:val="0"/>
      <w:spacing w:before="0"/>
      <w:textAlignment w:val="baseline"/>
    </w:pPr>
    <w:rPr>
      <w:rFonts w:ascii="Times New Roman" w:eastAsia="Times New Roman" w:hAnsi="Times New Roman"/>
      <w:color w:val="000000"/>
      <w:sz w:val="20"/>
      <w:szCs w:val="20"/>
      <w:lang w:eastAsia="zh-CN"/>
    </w:rPr>
  </w:style>
  <w:style w:type="character" w:customStyle="1" w:styleId="BodyTextChar">
    <w:name w:val="Body Text Char"/>
    <w:link w:val="BodyText"/>
    <w:rsid w:val="00B11BB9"/>
    <w:rPr>
      <w:rFonts w:ascii="Times New Roman" w:eastAsia="Times New Roman" w:hAnsi="Times New Roman"/>
      <w:color w:val="000000"/>
      <w:lang w:val="bn-BD" w:eastAsia="zh-CN"/>
    </w:rPr>
  </w:style>
  <w:style w:type="paragraph" w:customStyle="1" w:styleId="DefaultText">
    <w:name w:val="Default Text"/>
    <w:basedOn w:val="Normal"/>
    <w:rsid w:val="00B11BB9"/>
    <w:pPr>
      <w:overflowPunct w:val="0"/>
      <w:autoSpaceDE w:val="0"/>
      <w:autoSpaceDN w:val="0"/>
      <w:adjustRightInd w:val="0"/>
      <w:spacing w:before="0"/>
      <w:textAlignment w:val="baseline"/>
    </w:pPr>
    <w:rPr>
      <w:rFonts w:ascii="Times New Roman" w:eastAsia="Times New Roman" w:hAnsi="Times New Roman"/>
      <w:color w:val="000000"/>
      <w:sz w:val="24"/>
      <w:lang w:eastAsia="zh-CN"/>
    </w:rPr>
  </w:style>
  <w:style w:type="paragraph" w:styleId="NormalWeb">
    <w:name w:val="Normal (Web)"/>
    <w:basedOn w:val="Normal"/>
    <w:uiPriority w:val="99"/>
    <w:unhideWhenUsed/>
    <w:rsid w:val="00A906F3"/>
    <w:pPr>
      <w:spacing w:before="100" w:beforeAutospacing="1" w:after="100" w:afterAutospacing="1"/>
    </w:pPr>
    <w:rPr>
      <w:rFonts w:ascii="Times New Roman" w:eastAsia="Times New Roman" w:hAnsi="Times New Roman"/>
      <w:sz w:val="24"/>
      <w:lang w:eastAsia="en-GB"/>
    </w:rPr>
  </w:style>
  <w:style w:type="character" w:customStyle="1" w:styleId="apple-converted-space">
    <w:name w:val="apple-converted-space"/>
    <w:rsid w:val="00D47D81"/>
  </w:style>
  <w:style w:type="character" w:styleId="Emphasis">
    <w:name w:val="Emphasis"/>
    <w:uiPriority w:val="20"/>
    <w:qFormat/>
    <w:rsid w:val="00A74760"/>
    <w:rPr>
      <w:i/>
      <w:iCs/>
    </w:rPr>
  </w:style>
  <w:style w:type="paragraph" w:styleId="Caption">
    <w:name w:val="caption"/>
    <w:basedOn w:val="Normal"/>
    <w:next w:val="Normal"/>
    <w:rsid w:val="004015BC"/>
    <w:rPr>
      <w:b/>
      <w:bCs/>
      <w:sz w:val="20"/>
      <w:szCs w:val="20"/>
    </w:rPr>
  </w:style>
  <w:style w:type="paragraph" w:styleId="Revision">
    <w:name w:val="Revision"/>
    <w:hidden/>
    <w:rsid w:val="000F58F0"/>
    <w:rPr>
      <w:rFonts w:ascii="Arial" w:hAnsi="Arial"/>
      <w:sz w:val="22"/>
      <w:szCs w:val="24"/>
      <w:lang w:eastAsia="en-US"/>
    </w:rPr>
  </w:style>
  <w:style w:type="paragraph" w:customStyle="1" w:styleId="Pa6">
    <w:name w:val="Pa6"/>
    <w:basedOn w:val="Default"/>
    <w:next w:val="Default"/>
    <w:uiPriority w:val="99"/>
    <w:rsid w:val="00AC6D2C"/>
    <w:pPr>
      <w:spacing w:line="221" w:lineRule="atLeast"/>
    </w:pPr>
    <w:rPr>
      <w:rFonts w:ascii="Calibri" w:eastAsia="Cambria" w:hAnsi="Calibri" w:cs="Calibri"/>
      <w:color w:val="auto"/>
      <w:lang w:eastAsia="en-NZ"/>
    </w:rPr>
  </w:style>
  <w:style w:type="paragraph" w:customStyle="1" w:styleId="Pa7">
    <w:name w:val="Pa7"/>
    <w:basedOn w:val="Default"/>
    <w:next w:val="Default"/>
    <w:uiPriority w:val="99"/>
    <w:rsid w:val="009B51F8"/>
    <w:pPr>
      <w:spacing w:line="221" w:lineRule="atLeast"/>
    </w:pPr>
    <w:rPr>
      <w:rFonts w:ascii="Calibri" w:eastAsia="Cambria" w:hAnsi="Calibri" w:cs="Calibri"/>
      <w:color w:val="auto"/>
      <w:lang w:eastAsia="en-NZ"/>
    </w:rPr>
  </w:style>
  <w:style w:type="character" w:customStyle="1" w:styleId="A1">
    <w:name w:val="A1"/>
    <w:uiPriority w:val="99"/>
    <w:rsid w:val="009B51F8"/>
    <w:rPr>
      <w:b/>
      <w:bCs/>
      <w:color w:val="000000"/>
      <w:sz w:val="26"/>
      <w:szCs w:val="26"/>
    </w:rPr>
  </w:style>
  <w:style w:type="character" w:customStyle="1" w:styleId="ListParagraphChar">
    <w:name w:val="List Paragraph Char"/>
    <w:basedOn w:val="DefaultParagraphFont"/>
    <w:link w:val="ListParagraph"/>
    <w:rsid w:val="00431868"/>
    <w:rPr>
      <w:rFonts w:ascii="Arial" w:hAnsi="Arial"/>
      <w:sz w:val="22"/>
      <w:szCs w:val="24"/>
      <w:lang w:val="bn-BD" w:eastAsia="en-US"/>
    </w:rPr>
  </w:style>
  <w:style w:type="character" w:customStyle="1" w:styleId="UnresolvedMention1">
    <w:name w:val="Unresolved Mention1"/>
    <w:basedOn w:val="DefaultParagraphFont"/>
    <w:uiPriority w:val="99"/>
    <w:semiHidden/>
    <w:unhideWhenUsed/>
    <w:rsid w:val="00647B9B"/>
    <w:rPr>
      <w:color w:val="605E5C"/>
      <w:shd w:val="clear" w:color="auto" w:fill="E1DFDD"/>
    </w:rPr>
  </w:style>
  <w:style w:type="character" w:styleId="FollowedHyperlink">
    <w:name w:val="FollowedHyperlink"/>
    <w:basedOn w:val="DefaultParagraphFont"/>
    <w:rsid w:val="00E36572"/>
    <w:rPr>
      <w:color w:val="954F72" w:themeColor="followedHyperlink"/>
      <w:u w:val="single"/>
    </w:rPr>
  </w:style>
  <w:style w:type="character" w:styleId="UnresolvedMention">
    <w:name w:val="Unresolved Mention"/>
    <w:basedOn w:val="DefaultParagraphFont"/>
    <w:rsid w:val="00875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5391">
      <w:bodyDiv w:val="1"/>
      <w:marLeft w:val="0"/>
      <w:marRight w:val="0"/>
      <w:marTop w:val="0"/>
      <w:marBottom w:val="0"/>
      <w:divBdr>
        <w:top w:val="none" w:sz="0" w:space="0" w:color="auto"/>
        <w:left w:val="none" w:sz="0" w:space="0" w:color="auto"/>
        <w:bottom w:val="none" w:sz="0" w:space="0" w:color="auto"/>
        <w:right w:val="none" w:sz="0" w:space="0" w:color="auto"/>
      </w:divBdr>
      <w:divsChild>
        <w:div w:id="644164990">
          <w:marLeft w:val="432"/>
          <w:marRight w:val="0"/>
          <w:marTop w:val="106"/>
          <w:marBottom w:val="0"/>
          <w:divBdr>
            <w:top w:val="none" w:sz="0" w:space="0" w:color="auto"/>
            <w:left w:val="none" w:sz="0" w:space="0" w:color="auto"/>
            <w:bottom w:val="none" w:sz="0" w:space="0" w:color="auto"/>
            <w:right w:val="none" w:sz="0" w:space="0" w:color="auto"/>
          </w:divBdr>
        </w:div>
        <w:div w:id="680546544">
          <w:marLeft w:val="432"/>
          <w:marRight w:val="0"/>
          <w:marTop w:val="106"/>
          <w:marBottom w:val="0"/>
          <w:divBdr>
            <w:top w:val="none" w:sz="0" w:space="0" w:color="auto"/>
            <w:left w:val="none" w:sz="0" w:space="0" w:color="auto"/>
            <w:bottom w:val="none" w:sz="0" w:space="0" w:color="auto"/>
            <w:right w:val="none" w:sz="0" w:space="0" w:color="auto"/>
          </w:divBdr>
        </w:div>
        <w:div w:id="1314917561">
          <w:marLeft w:val="432"/>
          <w:marRight w:val="0"/>
          <w:marTop w:val="106"/>
          <w:marBottom w:val="0"/>
          <w:divBdr>
            <w:top w:val="none" w:sz="0" w:space="0" w:color="auto"/>
            <w:left w:val="none" w:sz="0" w:space="0" w:color="auto"/>
            <w:bottom w:val="none" w:sz="0" w:space="0" w:color="auto"/>
            <w:right w:val="none" w:sz="0" w:space="0" w:color="auto"/>
          </w:divBdr>
        </w:div>
        <w:div w:id="1647276370">
          <w:marLeft w:val="706"/>
          <w:marRight w:val="0"/>
          <w:marTop w:val="96"/>
          <w:marBottom w:val="0"/>
          <w:divBdr>
            <w:top w:val="none" w:sz="0" w:space="0" w:color="auto"/>
            <w:left w:val="none" w:sz="0" w:space="0" w:color="auto"/>
            <w:bottom w:val="none" w:sz="0" w:space="0" w:color="auto"/>
            <w:right w:val="none" w:sz="0" w:space="0" w:color="auto"/>
          </w:divBdr>
        </w:div>
        <w:div w:id="1767572456">
          <w:marLeft w:val="432"/>
          <w:marRight w:val="0"/>
          <w:marTop w:val="106"/>
          <w:marBottom w:val="0"/>
          <w:divBdr>
            <w:top w:val="none" w:sz="0" w:space="0" w:color="auto"/>
            <w:left w:val="none" w:sz="0" w:space="0" w:color="auto"/>
            <w:bottom w:val="none" w:sz="0" w:space="0" w:color="auto"/>
            <w:right w:val="none" w:sz="0" w:space="0" w:color="auto"/>
          </w:divBdr>
        </w:div>
        <w:div w:id="1803770813">
          <w:marLeft w:val="432"/>
          <w:marRight w:val="0"/>
          <w:marTop w:val="106"/>
          <w:marBottom w:val="0"/>
          <w:divBdr>
            <w:top w:val="none" w:sz="0" w:space="0" w:color="auto"/>
            <w:left w:val="none" w:sz="0" w:space="0" w:color="auto"/>
            <w:bottom w:val="none" w:sz="0" w:space="0" w:color="auto"/>
            <w:right w:val="none" w:sz="0" w:space="0" w:color="auto"/>
          </w:divBdr>
        </w:div>
      </w:divsChild>
    </w:div>
    <w:div w:id="122240123">
      <w:bodyDiv w:val="1"/>
      <w:marLeft w:val="0"/>
      <w:marRight w:val="0"/>
      <w:marTop w:val="0"/>
      <w:marBottom w:val="0"/>
      <w:divBdr>
        <w:top w:val="none" w:sz="0" w:space="0" w:color="auto"/>
        <w:left w:val="none" w:sz="0" w:space="0" w:color="auto"/>
        <w:bottom w:val="none" w:sz="0" w:space="0" w:color="auto"/>
        <w:right w:val="none" w:sz="0" w:space="0" w:color="auto"/>
      </w:divBdr>
    </w:div>
    <w:div w:id="125245872">
      <w:bodyDiv w:val="1"/>
      <w:marLeft w:val="0"/>
      <w:marRight w:val="0"/>
      <w:marTop w:val="0"/>
      <w:marBottom w:val="0"/>
      <w:divBdr>
        <w:top w:val="none" w:sz="0" w:space="0" w:color="auto"/>
        <w:left w:val="none" w:sz="0" w:space="0" w:color="auto"/>
        <w:bottom w:val="none" w:sz="0" w:space="0" w:color="auto"/>
        <w:right w:val="none" w:sz="0" w:space="0" w:color="auto"/>
      </w:divBdr>
      <w:divsChild>
        <w:div w:id="879786780">
          <w:marLeft w:val="994"/>
          <w:marRight w:val="0"/>
          <w:marTop w:val="106"/>
          <w:marBottom w:val="0"/>
          <w:divBdr>
            <w:top w:val="none" w:sz="0" w:space="0" w:color="auto"/>
            <w:left w:val="none" w:sz="0" w:space="0" w:color="auto"/>
            <w:bottom w:val="none" w:sz="0" w:space="0" w:color="auto"/>
            <w:right w:val="none" w:sz="0" w:space="0" w:color="auto"/>
          </w:divBdr>
        </w:div>
        <w:div w:id="932933887">
          <w:marLeft w:val="994"/>
          <w:marRight w:val="0"/>
          <w:marTop w:val="106"/>
          <w:marBottom w:val="0"/>
          <w:divBdr>
            <w:top w:val="none" w:sz="0" w:space="0" w:color="auto"/>
            <w:left w:val="none" w:sz="0" w:space="0" w:color="auto"/>
            <w:bottom w:val="none" w:sz="0" w:space="0" w:color="auto"/>
            <w:right w:val="none" w:sz="0" w:space="0" w:color="auto"/>
          </w:divBdr>
        </w:div>
        <w:div w:id="1160774153">
          <w:marLeft w:val="994"/>
          <w:marRight w:val="0"/>
          <w:marTop w:val="106"/>
          <w:marBottom w:val="0"/>
          <w:divBdr>
            <w:top w:val="none" w:sz="0" w:space="0" w:color="auto"/>
            <w:left w:val="none" w:sz="0" w:space="0" w:color="auto"/>
            <w:bottom w:val="none" w:sz="0" w:space="0" w:color="auto"/>
            <w:right w:val="none" w:sz="0" w:space="0" w:color="auto"/>
          </w:divBdr>
        </w:div>
        <w:div w:id="1661695157">
          <w:marLeft w:val="994"/>
          <w:marRight w:val="0"/>
          <w:marTop w:val="106"/>
          <w:marBottom w:val="0"/>
          <w:divBdr>
            <w:top w:val="none" w:sz="0" w:space="0" w:color="auto"/>
            <w:left w:val="none" w:sz="0" w:space="0" w:color="auto"/>
            <w:bottom w:val="none" w:sz="0" w:space="0" w:color="auto"/>
            <w:right w:val="none" w:sz="0" w:space="0" w:color="auto"/>
          </w:divBdr>
        </w:div>
      </w:divsChild>
    </w:div>
    <w:div w:id="148789585">
      <w:bodyDiv w:val="1"/>
      <w:marLeft w:val="0"/>
      <w:marRight w:val="0"/>
      <w:marTop w:val="0"/>
      <w:marBottom w:val="0"/>
      <w:divBdr>
        <w:top w:val="none" w:sz="0" w:space="0" w:color="auto"/>
        <w:left w:val="none" w:sz="0" w:space="0" w:color="auto"/>
        <w:bottom w:val="none" w:sz="0" w:space="0" w:color="auto"/>
        <w:right w:val="none" w:sz="0" w:space="0" w:color="auto"/>
      </w:divBdr>
    </w:div>
    <w:div w:id="149758345">
      <w:bodyDiv w:val="1"/>
      <w:marLeft w:val="0"/>
      <w:marRight w:val="0"/>
      <w:marTop w:val="0"/>
      <w:marBottom w:val="0"/>
      <w:divBdr>
        <w:top w:val="none" w:sz="0" w:space="0" w:color="auto"/>
        <w:left w:val="none" w:sz="0" w:space="0" w:color="auto"/>
        <w:bottom w:val="none" w:sz="0" w:space="0" w:color="auto"/>
        <w:right w:val="none" w:sz="0" w:space="0" w:color="auto"/>
      </w:divBdr>
    </w:div>
    <w:div w:id="242374322">
      <w:bodyDiv w:val="1"/>
      <w:marLeft w:val="0"/>
      <w:marRight w:val="0"/>
      <w:marTop w:val="0"/>
      <w:marBottom w:val="0"/>
      <w:divBdr>
        <w:top w:val="none" w:sz="0" w:space="0" w:color="auto"/>
        <w:left w:val="none" w:sz="0" w:space="0" w:color="auto"/>
        <w:bottom w:val="none" w:sz="0" w:space="0" w:color="auto"/>
        <w:right w:val="none" w:sz="0" w:space="0" w:color="auto"/>
      </w:divBdr>
    </w:div>
    <w:div w:id="257718008">
      <w:bodyDiv w:val="1"/>
      <w:marLeft w:val="0"/>
      <w:marRight w:val="0"/>
      <w:marTop w:val="0"/>
      <w:marBottom w:val="0"/>
      <w:divBdr>
        <w:top w:val="none" w:sz="0" w:space="0" w:color="auto"/>
        <w:left w:val="none" w:sz="0" w:space="0" w:color="auto"/>
        <w:bottom w:val="none" w:sz="0" w:space="0" w:color="auto"/>
        <w:right w:val="none" w:sz="0" w:space="0" w:color="auto"/>
      </w:divBdr>
      <w:divsChild>
        <w:div w:id="61831807">
          <w:marLeft w:val="432"/>
          <w:marRight w:val="0"/>
          <w:marTop w:val="106"/>
          <w:marBottom w:val="0"/>
          <w:divBdr>
            <w:top w:val="none" w:sz="0" w:space="0" w:color="auto"/>
            <w:left w:val="none" w:sz="0" w:space="0" w:color="auto"/>
            <w:bottom w:val="none" w:sz="0" w:space="0" w:color="auto"/>
            <w:right w:val="none" w:sz="0" w:space="0" w:color="auto"/>
          </w:divBdr>
        </w:div>
        <w:div w:id="1980648017">
          <w:marLeft w:val="432"/>
          <w:marRight w:val="0"/>
          <w:marTop w:val="106"/>
          <w:marBottom w:val="0"/>
          <w:divBdr>
            <w:top w:val="none" w:sz="0" w:space="0" w:color="auto"/>
            <w:left w:val="none" w:sz="0" w:space="0" w:color="auto"/>
            <w:bottom w:val="none" w:sz="0" w:space="0" w:color="auto"/>
            <w:right w:val="none" w:sz="0" w:space="0" w:color="auto"/>
          </w:divBdr>
        </w:div>
        <w:div w:id="2026395897">
          <w:marLeft w:val="432"/>
          <w:marRight w:val="0"/>
          <w:marTop w:val="106"/>
          <w:marBottom w:val="0"/>
          <w:divBdr>
            <w:top w:val="none" w:sz="0" w:space="0" w:color="auto"/>
            <w:left w:val="none" w:sz="0" w:space="0" w:color="auto"/>
            <w:bottom w:val="none" w:sz="0" w:space="0" w:color="auto"/>
            <w:right w:val="none" w:sz="0" w:space="0" w:color="auto"/>
          </w:divBdr>
        </w:div>
      </w:divsChild>
    </w:div>
    <w:div w:id="260844259">
      <w:bodyDiv w:val="1"/>
      <w:marLeft w:val="0"/>
      <w:marRight w:val="0"/>
      <w:marTop w:val="0"/>
      <w:marBottom w:val="0"/>
      <w:divBdr>
        <w:top w:val="none" w:sz="0" w:space="0" w:color="auto"/>
        <w:left w:val="none" w:sz="0" w:space="0" w:color="auto"/>
        <w:bottom w:val="none" w:sz="0" w:space="0" w:color="auto"/>
        <w:right w:val="none" w:sz="0" w:space="0" w:color="auto"/>
      </w:divBdr>
    </w:div>
    <w:div w:id="281957392">
      <w:bodyDiv w:val="1"/>
      <w:marLeft w:val="0"/>
      <w:marRight w:val="0"/>
      <w:marTop w:val="0"/>
      <w:marBottom w:val="0"/>
      <w:divBdr>
        <w:top w:val="none" w:sz="0" w:space="0" w:color="auto"/>
        <w:left w:val="none" w:sz="0" w:space="0" w:color="auto"/>
        <w:bottom w:val="none" w:sz="0" w:space="0" w:color="auto"/>
        <w:right w:val="none" w:sz="0" w:space="0" w:color="auto"/>
      </w:divBdr>
    </w:div>
    <w:div w:id="311300900">
      <w:bodyDiv w:val="1"/>
      <w:marLeft w:val="0"/>
      <w:marRight w:val="0"/>
      <w:marTop w:val="0"/>
      <w:marBottom w:val="0"/>
      <w:divBdr>
        <w:top w:val="none" w:sz="0" w:space="0" w:color="auto"/>
        <w:left w:val="none" w:sz="0" w:space="0" w:color="auto"/>
        <w:bottom w:val="none" w:sz="0" w:space="0" w:color="auto"/>
        <w:right w:val="none" w:sz="0" w:space="0" w:color="auto"/>
      </w:divBdr>
    </w:div>
    <w:div w:id="351567341">
      <w:bodyDiv w:val="1"/>
      <w:marLeft w:val="0"/>
      <w:marRight w:val="0"/>
      <w:marTop w:val="0"/>
      <w:marBottom w:val="0"/>
      <w:divBdr>
        <w:top w:val="none" w:sz="0" w:space="0" w:color="auto"/>
        <w:left w:val="none" w:sz="0" w:space="0" w:color="auto"/>
        <w:bottom w:val="none" w:sz="0" w:space="0" w:color="auto"/>
        <w:right w:val="none" w:sz="0" w:space="0" w:color="auto"/>
      </w:divBdr>
    </w:div>
    <w:div w:id="362559774">
      <w:bodyDiv w:val="1"/>
      <w:marLeft w:val="0"/>
      <w:marRight w:val="0"/>
      <w:marTop w:val="0"/>
      <w:marBottom w:val="0"/>
      <w:divBdr>
        <w:top w:val="none" w:sz="0" w:space="0" w:color="auto"/>
        <w:left w:val="none" w:sz="0" w:space="0" w:color="auto"/>
        <w:bottom w:val="none" w:sz="0" w:space="0" w:color="auto"/>
        <w:right w:val="none" w:sz="0" w:space="0" w:color="auto"/>
      </w:divBdr>
    </w:div>
    <w:div w:id="386997939">
      <w:bodyDiv w:val="1"/>
      <w:marLeft w:val="0"/>
      <w:marRight w:val="0"/>
      <w:marTop w:val="0"/>
      <w:marBottom w:val="0"/>
      <w:divBdr>
        <w:top w:val="none" w:sz="0" w:space="0" w:color="auto"/>
        <w:left w:val="none" w:sz="0" w:space="0" w:color="auto"/>
        <w:bottom w:val="none" w:sz="0" w:space="0" w:color="auto"/>
        <w:right w:val="none" w:sz="0" w:space="0" w:color="auto"/>
      </w:divBdr>
    </w:div>
    <w:div w:id="392705740">
      <w:bodyDiv w:val="1"/>
      <w:marLeft w:val="0"/>
      <w:marRight w:val="0"/>
      <w:marTop w:val="0"/>
      <w:marBottom w:val="0"/>
      <w:divBdr>
        <w:top w:val="none" w:sz="0" w:space="0" w:color="auto"/>
        <w:left w:val="none" w:sz="0" w:space="0" w:color="auto"/>
        <w:bottom w:val="none" w:sz="0" w:space="0" w:color="auto"/>
        <w:right w:val="none" w:sz="0" w:space="0" w:color="auto"/>
      </w:divBdr>
    </w:div>
    <w:div w:id="416094637">
      <w:bodyDiv w:val="1"/>
      <w:marLeft w:val="0"/>
      <w:marRight w:val="0"/>
      <w:marTop w:val="0"/>
      <w:marBottom w:val="0"/>
      <w:divBdr>
        <w:top w:val="none" w:sz="0" w:space="0" w:color="auto"/>
        <w:left w:val="none" w:sz="0" w:space="0" w:color="auto"/>
        <w:bottom w:val="none" w:sz="0" w:space="0" w:color="auto"/>
        <w:right w:val="none" w:sz="0" w:space="0" w:color="auto"/>
      </w:divBdr>
    </w:div>
    <w:div w:id="429282095">
      <w:bodyDiv w:val="1"/>
      <w:marLeft w:val="0"/>
      <w:marRight w:val="0"/>
      <w:marTop w:val="0"/>
      <w:marBottom w:val="0"/>
      <w:divBdr>
        <w:top w:val="none" w:sz="0" w:space="0" w:color="auto"/>
        <w:left w:val="none" w:sz="0" w:space="0" w:color="auto"/>
        <w:bottom w:val="none" w:sz="0" w:space="0" w:color="auto"/>
        <w:right w:val="none" w:sz="0" w:space="0" w:color="auto"/>
      </w:divBdr>
    </w:div>
    <w:div w:id="429857324">
      <w:bodyDiv w:val="1"/>
      <w:marLeft w:val="0"/>
      <w:marRight w:val="0"/>
      <w:marTop w:val="0"/>
      <w:marBottom w:val="0"/>
      <w:divBdr>
        <w:top w:val="none" w:sz="0" w:space="0" w:color="auto"/>
        <w:left w:val="none" w:sz="0" w:space="0" w:color="auto"/>
        <w:bottom w:val="none" w:sz="0" w:space="0" w:color="auto"/>
        <w:right w:val="none" w:sz="0" w:space="0" w:color="auto"/>
      </w:divBdr>
    </w:div>
    <w:div w:id="437220773">
      <w:bodyDiv w:val="1"/>
      <w:marLeft w:val="0"/>
      <w:marRight w:val="0"/>
      <w:marTop w:val="0"/>
      <w:marBottom w:val="0"/>
      <w:divBdr>
        <w:top w:val="none" w:sz="0" w:space="0" w:color="auto"/>
        <w:left w:val="none" w:sz="0" w:space="0" w:color="auto"/>
        <w:bottom w:val="none" w:sz="0" w:space="0" w:color="auto"/>
        <w:right w:val="none" w:sz="0" w:space="0" w:color="auto"/>
      </w:divBdr>
    </w:div>
    <w:div w:id="440926326">
      <w:bodyDiv w:val="1"/>
      <w:marLeft w:val="0"/>
      <w:marRight w:val="0"/>
      <w:marTop w:val="0"/>
      <w:marBottom w:val="0"/>
      <w:divBdr>
        <w:top w:val="none" w:sz="0" w:space="0" w:color="auto"/>
        <w:left w:val="none" w:sz="0" w:space="0" w:color="auto"/>
        <w:bottom w:val="none" w:sz="0" w:space="0" w:color="auto"/>
        <w:right w:val="none" w:sz="0" w:space="0" w:color="auto"/>
      </w:divBdr>
    </w:div>
    <w:div w:id="481310212">
      <w:bodyDiv w:val="1"/>
      <w:marLeft w:val="0"/>
      <w:marRight w:val="0"/>
      <w:marTop w:val="0"/>
      <w:marBottom w:val="0"/>
      <w:divBdr>
        <w:top w:val="none" w:sz="0" w:space="0" w:color="auto"/>
        <w:left w:val="none" w:sz="0" w:space="0" w:color="auto"/>
        <w:bottom w:val="none" w:sz="0" w:space="0" w:color="auto"/>
        <w:right w:val="none" w:sz="0" w:space="0" w:color="auto"/>
      </w:divBdr>
    </w:div>
    <w:div w:id="510342885">
      <w:bodyDiv w:val="1"/>
      <w:marLeft w:val="0"/>
      <w:marRight w:val="0"/>
      <w:marTop w:val="0"/>
      <w:marBottom w:val="0"/>
      <w:divBdr>
        <w:top w:val="none" w:sz="0" w:space="0" w:color="auto"/>
        <w:left w:val="none" w:sz="0" w:space="0" w:color="auto"/>
        <w:bottom w:val="none" w:sz="0" w:space="0" w:color="auto"/>
        <w:right w:val="none" w:sz="0" w:space="0" w:color="auto"/>
      </w:divBdr>
    </w:div>
    <w:div w:id="518740463">
      <w:bodyDiv w:val="1"/>
      <w:marLeft w:val="0"/>
      <w:marRight w:val="0"/>
      <w:marTop w:val="0"/>
      <w:marBottom w:val="0"/>
      <w:divBdr>
        <w:top w:val="none" w:sz="0" w:space="0" w:color="auto"/>
        <w:left w:val="none" w:sz="0" w:space="0" w:color="auto"/>
        <w:bottom w:val="none" w:sz="0" w:space="0" w:color="auto"/>
        <w:right w:val="none" w:sz="0" w:space="0" w:color="auto"/>
      </w:divBdr>
    </w:div>
    <w:div w:id="527985410">
      <w:bodyDiv w:val="1"/>
      <w:marLeft w:val="0"/>
      <w:marRight w:val="0"/>
      <w:marTop w:val="0"/>
      <w:marBottom w:val="0"/>
      <w:divBdr>
        <w:top w:val="none" w:sz="0" w:space="0" w:color="auto"/>
        <w:left w:val="none" w:sz="0" w:space="0" w:color="auto"/>
        <w:bottom w:val="none" w:sz="0" w:space="0" w:color="auto"/>
        <w:right w:val="none" w:sz="0" w:space="0" w:color="auto"/>
      </w:divBdr>
    </w:div>
    <w:div w:id="547108331">
      <w:bodyDiv w:val="1"/>
      <w:marLeft w:val="0"/>
      <w:marRight w:val="0"/>
      <w:marTop w:val="0"/>
      <w:marBottom w:val="0"/>
      <w:divBdr>
        <w:top w:val="none" w:sz="0" w:space="0" w:color="auto"/>
        <w:left w:val="none" w:sz="0" w:space="0" w:color="auto"/>
        <w:bottom w:val="none" w:sz="0" w:space="0" w:color="auto"/>
        <w:right w:val="none" w:sz="0" w:space="0" w:color="auto"/>
      </w:divBdr>
    </w:div>
    <w:div w:id="569776593">
      <w:bodyDiv w:val="1"/>
      <w:marLeft w:val="0"/>
      <w:marRight w:val="0"/>
      <w:marTop w:val="0"/>
      <w:marBottom w:val="0"/>
      <w:divBdr>
        <w:top w:val="none" w:sz="0" w:space="0" w:color="auto"/>
        <w:left w:val="none" w:sz="0" w:space="0" w:color="auto"/>
        <w:bottom w:val="none" w:sz="0" w:space="0" w:color="auto"/>
        <w:right w:val="none" w:sz="0" w:space="0" w:color="auto"/>
      </w:divBdr>
    </w:div>
    <w:div w:id="572280309">
      <w:bodyDiv w:val="1"/>
      <w:marLeft w:val="0"/>
      <w:marRight w:val="0"/>
      <w:marTop w:val="0"/>
      <w:marBottom w:val="0"/>
      <w:divBdr>
        <w:top w:val="none" w:sz="0" w:space="0" w:color="auto"/>
        <w:left w:val="none" w:sz="0" w:space="0" w:color="auto"/>
        <w:bottom w:val="none" w:sz="0" w:space="0" w:color="auto"/>
        <w:right w:val="none" w:sz="0" w:space="0" w:color="auto"/>
      </w:divBdr>
    </w:div>
    <w:div w:id="621036488">
      <w:bodyDiv w:val="1"/>
      <w:marLeft w:val="0"/>
      <w:marRight w:val="0"/>
      <w:marTop w:val="0"/>
      <w:marBottom w:val="0"/>
      <w:divBdr>
        <w:top w:val="none" w:sz="0" w:space="0" w:color="auto"/>
        <w:left w:val="none" w:sz="0" w:space="0" w:color="auto"/>
        <w:bottom w:val="none" w:sz="0" w:space="0" w:color="auto"/>
        <w:right w:val="none" w:sz="0" w:space="0" w:color="auto"/>
      </w:divBdr>
    </w:div>
    <w:div w:id="675227174">
      <w:bodyDiv w:val="1"/>
      <w:marLeft w:val="0"/>
      <w:marRight w:val="0"/>
      <w:marTop w:val="0"/>
      <w:marBottom w:val="0"/>
      <w:divBdr>
        <w:top w:val="none" w:sz="0" w:space="0" w:color="auto"/>
        <w:left w:val="none" w:sz="0" w:space="0" w:color="auto"/>
        <w:bottom w:val="none" w:sz="0" w:space="0" w:color="auto"/>
        <w:right w:val="none" w:sz="0" w:space="0" w:color="auto"/>
      </w:divBdr>
      <w:divsChild>
        <w:div w:id="631131675">
          <w:marLeft w:val="706"/>
          <w:marRight w:val="0"/>
          <w:marTop w:val="96"/>
          <w:marBottom w:val="0"/>
          <w:divBdr>
            <w:top w:val="none" w:sz="0" w:space="0" w:color="auto"/>
            <w:left w:val="none" w:sz="0" w:space="0" w:color="auto"/>
            <w:bottom w:val="none" w:sz="0" w:space="0" w:color="auto"/>
            <w:right w:val="none" w:sz="0" w:space="0" w:color="auto"/>
          </w:divBdr>
        </w:div>
        <w:div w:id="768699083">
          <w:marLeft w:val="706"/>
          <w:marRight w:val="0"/>
          <w:marTop w:val="96"/>
          <w:marBottom w:val="0"/>
          <w:divBdr>
            <w:top w:val="none" w:sz="0" w:space="0" w:color="auto"/>
            <w:left w:val="none" w:sz="0" w:space="0" w:color="auto"/>
            <w:bottom w:val="none" w:sz="0" w:space="0" w:color="auto"/>
            <w:right w:val="none" w:sz="0" w:space="0" w:color="auto"/>
          </w:divBdr>
        </w:div>
        <w:div w:id="820586698">
          <w:marLeft w:val="706"/>
          <w:marRight w:val="0"/>
          <w:marTop w:val="96"/>
          <w:marBottom w:val="0"/>
          <w:divBdr>
            <w:top w:val="none" w:sz="0" w:space="0" w:color="auto"/>
            <w:left w:val="none" w:sz="0" w:space="0" w:color="auto"/>
            <w:bottom w:val="none" w:sz="0" w:space="0" w:color="auto"/>
            <w:right w:val="none" w:sz="0" w:space="0" w:color="auto"/>
          </w:divBdr>
        </w:div>
        <w:div w:id="1868563734">
          <w:marLeft w:val="706"/>
          <w:marRight w:val="0"/>
          <w:marTop w:val="96"/>
          <w:marBottom w:val="0"/>
          <w:divBdr>
            <w:top w:val="none" w:sz="0" w:space="0" w:color="auto"/>
            <w:left w:val="none" w:sz="0" w:space="0" w:color="auto"/>
            <w:bottom w:val="none" w:sz="0" w:space="0" w:color="auto"/>
            <w:right w:val="none" w:sz="0" w:space="0" w:color="auto"/>
          </w:divBdr>
        </w:div>
        <w:div w:id="1920944414">
          <w:marLeft w:val="706"/>
          <w:marRight w:val="0"/>
          <w:marTop w:val="96"/>
          <w:marBottom w:val="0"/>
          <w:divBdr>
            <w:top w:val="none" w:sz="0" w:space="0" w:color="auto"/>
            <w:left w:val="none" w:sz="0" w:space="0" w:color="auto"/>
            <w:bottom w:val="none" w:sz="0" w:space="0" w:color="auto"/>
            <w:right w:val="none" w:sz="0" w:space="0" w:color="auto"/>
          </w:divBdr>
        </w:div>
        <w:div w:id="1993410759">
          <w:marLeft w:val="706"/>
          <w:marRight w:val="0"/>
          <w:marTop w:val="96"/>
          <w:marBottom w:val="0"/>
          <w:divBdr>
            <w:top w:val="none" w:sz="0" w:space="0" w:color="auto"/>
            <w:left w:val="none" w:sz="0" w:space="0" w:color="auto"/>
            <w:bottom w:val="none" w:sz="0" w:space="0" w:color="auto"/>
            <w:right w:val="none" w:sz="0" w:space="0" w:color="auto"/>
          </w:divBdr>
        </w:div>
      </w:divsChild>
    </w:div>
    <w:div w:id="683940193">
      <w:bodyDiv w:val="1"/>
      <w:marLeft w:val="0"/>
      <w:marRight w:val="0"/>
      <w:marTop w:val="0"/>
      <w:marBottom w:val="0"/>
      <w:divBdr>
        <w:top w:val="none" w:sz="0" w:space="0" w:color="auto"/>
        <w:left w:val="none" w:sz="0" w:space="0" w:color="auto"/>
        <w:bottom w:val="none" w:sz="0" w:space="0" w:color="auto"/>
        <w:right w:val="none" w:sz="0" w:space="0" w:color="auto"/>
      </w:divBdr>
    </w:div>
    <w:div w:id="710694359">
      <w:bodyDiv w:val="1"/>
      <w:marLeft w:val="0"/>
      <w:marRight w:val="0"/>
      <w:marTop w:val="0"/>
      <w:marBottom w:val="0"/>
      <w:divBdr>
        <w:top w:val="none" w:sz="0" w:space="0" w:color="auto"/>
        <w:left w:val="none" w:sz="0" w:space="0" w:color="auto"/>
        <w:bottom w:val="none" w:sz="0" w:space="0" w:color="auto"/>
        <w:right w:val="none" w:sz="0" w:space="0" w:color="auto"/>
      </w:divBdr>
      <w:divsChild>
        <w:div w:id="91364341">
          <w:marLeft w:val="144"/>
          <w:marRight w:val="0"/>
          <w:marTop w:val="101"/>
          <w:marBottom w:val="0"/>
          <w:divBdr>
            <w:top w:val="none" w:sz="0" w:space="0" w:color="auto"/>
            <w:left w:val="none" w:sz="0" w:space="0" w:color="auto"/>
            <w:bottom w:val="none" w:sz="0" w:space="0" w:color="auto"/>
            <w:right w:val="none" w:sz="0" w:space="0" w:color="auto"/>
          </w:divBdr>
        </w:div>
        <w:div w:id="696540285">
          <w:marLeft w:val="144"/>
          <w:marRight w:val="0"/>
          <w:marTop w:val="101"/>
          <w:marBottom w:val="0"/>
          <w:divBdr>
            <w:top w:val="none" w:sz="0" w:space="0" w:color="auto"/>
            <w:left w:val="none" w:sz="0" w:space="0" w:color="auto"/>
            <w:bottom w:val="none" w:sz="0" w:space="0" w:color="auto"/>
            <w:right w:val="none" w:sz="0" w:space="0" w:color="auto"/>
          </w:divBdr>
        </w:div>
        <w:div w:id="1131048727">
          <w:marLeft w:val="144"/>
          <w:marRight w:val="0"/>
          <w:marTop w:val="101"/>
          <w:marBottom w:val="0"/>
          <w:divBdr>
            <w:top w:val="none" w:sz="0" w:space="0" w:color="auto"/>
            <w:left w:val="none" w:sz="0" w:space="0" w:color="auto"/>
            <w:bottom w:val="none" w:sz="0" w:space="0" w:color="auto"/>
            <w:right w:val="none" w:sz="0" w:space="0" w:color="auto"/>
          </w:divBdr>
        </w:div>
        <w:div w:id="1817411477">
          <w:marLeft w:val="144"/>
          <w:marRight w:val="0"/>
          <w:marTop w:val="101"/>
          <w:marBottom w:val="0"/>
          <w:divBdr>
            <w:top w:val="none" w:sz="0" w:space="0" w:color="auto"/>
            <w:left w:val="none" w:sz="0" w:space="0" w:color="auto"/>
            <w:bottom w:val="none" w:sz="0" w:space="0" w:color="auto"/>
            <w:right w:val="none" w:sz="0" w:space="0" w:color="auto"/>
          </w:divBdr>
        </w:div>
        <w:div w:id="2086106408">
          <w:marLeft w:val="144"/>
          <w:marRight w:val="0"/>
          <w:marTop w:val="101"/>
          <w:marBottom w:val="0"/>
          <w:divBdr>
            <w:top w:val="none" w:sz="0" w:space="0" w:color="auto"/>
            <w:left w:val="none" w:sz="0" w:space="0" w:color="auto"/>
            <w:bottom w:val="none" w:sz="0" w:space="0" w:color="auto"/>
            <w:right w:val="none" w:sz="0" w:space="0" w:color="auto"/>
          </w:divBdr>
        </w:div>
      </w:divsChild>
    </w:div>
    <w:div w:id="724526962">
      <w:bodyDiv w:val="1"/>
      <w:marLeft w:val="0"/>
      <w:marRight w:val="0"/>
      <w:marTop w:val="0"/>
      <w:marBottom w:val="0"/>
      <w:divBdr>
        <w:top w:val="none" w:sz="0" w:space="0" w:color="auto"/>
        <w:left w:val="none" w:sz="0" w:space="0" w:color="auto"/>
        <w:bottom w:val="none" w:sz="0" w:space="0" w:color="auto"/>
        <w:right w:val="none" w:sz="0" w:space="0" w:color="auto"/>
      </w:divBdr>
    </w:div>
    <w:div w:id="739861433">
      <w:bodyDiv w:val="1"/>
      <w:marLeft w:val="0"/>
      <w:marRight w:val="0"/>
      <w:marTop w:val="0"/>
      <w:marBottom w:val="0"/>
      <w:divBdr>
        <w:top w:val="none" w:sz="0" w:space="0" w:color="auto"/>
        <w:left w:val="none" w:sz="0" w:space="0" w:color="auto"/>
        <w:bottom w:val="none" w:sz="0" w:space="0" w:color="auto"/>
        <w:right w:val="none" w:sz="0" w:space="0" w:color="auto"/>
      </w:divBdr>
      <w:divsChild>
        <w:div w:id="472870070">
          <w:marLeft w:val="706"/>
          <w:marRight w:val="0"/>
          <w:marTop w:val="240"/>
          <w:marBottom w:val="0"/>
          <w:divBdr>
            <w:top w:val="none" w:sz="0" w:space="0" w:color="auto"/>
            <w:left w:val="none" w:sz="0" w:space="0" w:color="auto"/>
            <w:bottom w:val="none" w:sz="0" w:space="0" w:color="auto"/>
            <w:right w:val="none" w:sz="0" w:space="0" w:color="auto"/>
          </w:divBdr>
        </w:div>
        <w:div w:id="494348120">
          <w:marLeft w:val="706"/>
          <w:marRight w:val="0"/>
          <w:marTop w:val="240"/>
          <w:marBottom w:val="0"/>
          <w:divBdr>
            <w:top w:val="none" w:sz="0" w:space="0" w:color="auto"/>
            <w:left w:val="none" w:sz="0" w:space="0" w:color="auto"/>
            <w:bottom w:val="none" w:sz="0" w:space="0" w:color="auto"/>
            <w:right w:val="none" w:sz="0" w:space="0" w:color="auto"/>
          </w:divBdr>
        </w:div>
        <w:div w:id="590091655">
          <w:marLeft w:val="432"/>
          <w:marRight w:val="0"/>
          <w:marTop w:val="240"/>
          <w:marBottom w:val="0"/>
          <w:divBdr>
            <w:top w:val="none" w:sz="0" w:space="0" w:color="auto"/>
            <w:left w:val="none" w:sz="0" w:space="0" w:color="auto"/>
            <w:bottom w:val="none" w:sz="0" w:space="0" w:color="auto"/>
            <w:right w:val="none" w:sz="0" w:space="0" w:color="auto"/>
          </w:divBdr>
        </w:div>
        <w:div w:id="753666425">
          <w:marLeft w:val="432"/>
          <w:marRight w:val="0"/>
          <w:marTop w:val="240"/>
          <w:marBottom w:val="0"/>
          <w:divBdr>
            <w:top w:val="none" w:sz="0" w:space="0" w:color="auto"/>
            <w:left w:val="none" w:sz="0" w:space="0" w:color="auto"/>
            <w:bottom w:val="none" w:sz="0" w:space="0" w:color="auto"/>
            <w:right w:val="none" w:sz="0" w:space="0" w:color="auto"/>
          </w:divBdr>
        </w:div>
        <w:div w:id="780225831">
          <w:marLeft w:val="432"/>
          <w:marRight w:val="0"/>
          <w:marTop w:val="240"/>
          <w:marBottom w:val="0"/>
          <w:divBdr>
            <w:top w:val="none" w:sz="0" w:space="0" w:color="auto"/>
            <w:left w:val="none" w:sz="0" w:space="0" w:color="auto"/>
            <w:bottom w:val="none" w:sz="0" w:space="0" w:color="auto"/>
            <w:right w:val="none" w:sz="0" w:space="0" w:color="auto"/>
          </w:divBdr>
        </w:div>
        <w:div w:id="827089481">
          <w:marLeft w:val="706"/>
          <w:marRight w:val="0"/>
          <w:marTop w:val="240"/>
          <w:marBottom w:val="0"/>
          <w:divBdr>
            <w:top w:val="none" w:sz="0" w:space="0" w:color="auto"/>
            <w:left w:val="none" w:sz="0" w:space="0" w:color="auto"/>
            <w:bottom w:val="none" w:sz="0" w:space="0" w:color="auto"/>
            <w:right w:val="none" w:sz="0" w:space="0" w:color="auto"/>
          </w:divBdr>
        </w:div>
        <w:div w:id="1071806243">
          <w:marLeft w:val="432"/>
          <w:marRight w:val="0"/>
          <w:marTop w:val="240"/>
          <w:marBottom w:val="0"/>
          <w:divBdr>
            <w:top w:val="none" w:sz="0" w:space="0" w:color="auto"/>
            <w:left w:val="none" w:sz="0" w:space="0" w:color="auto"/>
            <w:bottom w:val="none" w:sz="0" w:space="0" w:color="auto"/>
            <w:right w:val="none" w:sz="0" w:space="0" w:color="auto"/>
          </w:divBdr>
        </w:div>
        <w:div w:id="1678536310">
          <w:marLeft w:val="706"/>
          <w:marRight w:val="0"/>
          <w:marTop w:val="240"/>
          <w:marBottom w:val="0"/>
          <w:divBdr>
            <w:top w:val="none" w:sz="0" w:space="0" w:color="auto"/>
            <w:left w:val="none" w:sz="0" w:space="0" w:color="auto"/>
            <w:bottom w:val="none" w:sz="0" w:space="0" w:color="auto"/>
            <w:right w:val="none" w:sz="0" w:space="0" w:color="auto"/>
          </w:divBdr>
        </w:div>
        <w:div w:id="1740519421">
          <w:marLeft w:val="706"/>
          <w:marRight w:val="0"/>
          <w:marTop w:val="240"/>
          <w:marBottom w:val="0"/>
          <w:divBdr>
            <w:top w:val="none" w:sz="0" w:space="0" w:color="auto"/>
            <w:left w:val="none" w:sz="0" w:space="0" w:color="auto"/>
            <w:bottom w:val="none" w:sz="0" w:space="0" w:color="auto"/>
            <w:right w:val="none" w:sz="0" w:space="0" w:color="auto"/>
          </w:divBdr>
        </w:div>
      </w:divsChild>
    </w:div>
    <w:div w:id="765927021">
      <w:bodyDiv w:val="1"/>
      <w:marLeft w:val="0"/>
      <w:marRight w:val="0"/>
      <w:marTop w:val="0"/>
      <w:marBottom w:val="0"/>
      <w:divBdr>
        <w:top w:val="none" w:sz="0" w:space="0" w:color="auto"/>
        <w:left w:val="none" w:sz="0" w:space="0" w:color="auto"/>
        <w:bottom w:val="none" w:sz="0" w:space="0" w:color="auto"/>
        <w:right w:val="none" w:sz="0" w:space="0" w:color="auto"/>
      </w:divBdr>
      <w:divsChild>
        <w:div w:id="1979798311">
          <w:marLeft w:val="432"/>
          <w:marRight w:val="0"/>
          <w:marTop w:val="0"/>
          <w:marBottom w:val="0"/>
          <w:divBdr>
            <w:top w:val="none" w:sz="0" w:space="0" w:color="auto"/>
            <w:left w:val="none" w:sz="0" w:space="0" w:color="auto"/>
            <w:bottom w:val="none" w:sz="0" w:space="0" w:color="auto"/>
            <w:right w:val="none" w:sz="0" w:space="0" w:color="auto"/>
          </w:divBdr>
        </w:div>
      </w:divsChild>
    </w:div>
    <w:div w:id="768040329">
      <w:bodyDiv w:val="1"/>
      <w:marLeft w:val="0"/>
      <w:marRight w:val="0"/>
      <w:marTop w:val="0"/>
      <w:marBottom w:val="0"/>
      <w:divBdr>
        <w:top w:val="none" w:sz="0" w:space="0" w:color="auto"/>
        <w:left w:val="none" w:sz="0" w:space="0" w:color="auto"/>
        <w:bottom w:val="none" w:sz="0" w:space="0" w:color="auto"/>
        <w:right w:val="none" w:sz="0" w:space="0" w:color="auto"/>
      </w:divBdr>
    </w:div>
    <w:div w:id="771628799">
      <w:bodyDiv w:val="1"/>
      <w:marLeft w:val="0"/>
      <w:marRight w:val="0"/>
      <w:marTop w:val="0"/>
      <w:marBottom w:val="0"/>
      <w:divBdr>
        <w:top w:val="none" w:sz="0" w:space="0" w:color="auto"/>
        <w:left w:val="none" w:sz="0" w:space="0" w:color="auto"/>
        <w:bottom w:val="none" w:sz="0" w:space="0" w:color="auto"/>
        <w:right w:val="none" w:sz="0" w:space="0" w:color="auto"/>
      </w:divBdr>
    </w:div>
    <w:div w:id="802309872">
      <w:bodyDiv w:val="1"/>
      <w:marLeft w:val="0"/>
      <w:marRight w:val="0"/>
      <w:marTop w:val="0"/>
      <w:marBottom w:val="0"/>
      <w:divBdr>
        <w:top w:val="none" w:sz="0" w:space="0" w:color="auto"/>
        <w:left w:val="none" w:sz="0" w:space="0" w:color="auto"/>
        <w:bottom w:val="none" w:sz="0" w:space="0" w:color="auto"/>
        <w:right w:val="none" w:sz="0" w:space="0" w:color="auto"/>
      </w:divBdr>
      <w:divsChild>
        <w:div w:id="73405309">
          <w:marLeft w:val="720"/>
          <w:marRight w:val="0"/>
          <w:marTop w:val="106"/>
          <w:marBottom w:val="0"/>
          <w:divBdr>
            <w:top w:val="none" w:sz="0" w:space="0" w:color="auto"/>
            <w:left w:val="none" w:sz="0" w:space="0" w:color="auto"/>
            <w:bottom w:val="none" w:sz="0" w:space="0" w:color="auto"/>
            <w:right w:val="none" w:sz="0" w:space="0" w:color="auto"/>
          </w:divBdr>
        </w:div>
        <w:div w:id="508837579">
          <w:marLeft w:val="720"/>
          <w:marRight w:val="0"/>
          <w:marTop w:val="106"/>
          <w:marBottom w:val="0"/>
          <w:divBdr>
            <w:top w:val="none" w:sz="0" w:space="0" w:color="auto"/>
            <w:left w:val="none" w:sz="0" w:space="0" w:color="auto"/>
            <w:bottom w:val="none" w:sz="0" w:space="0" w:color="auto"/>
            <w:right w:val="none" w:sz="0" w:space="0" w:color="auto"/>
          </w:divBdr>
        </w:div>
        <w:div w:id="1322347211">
          <w:marLeft w:val="720"/>
          <w:marRight w:val="0"/>
          <w:marTop w:val="106"/>
          <w:marBottom w:val="0"/>
          <w:divBdr>
            <w:top w:val="none" w:sz="0" w:space="0" w:color="auto"/>
            <w:left w:val="none" w:sz="0" w:space="0" w:color="auto"/>
            <w:bottom w:val="none" w:sz="0" w:space="0" w:color="auto"/>
            <w:right w:val="none" w:sz="0" w:space="0" w:color="auto"/>
          </w:divBdr>
        </w:div>
      </w:divsChild>
    </w:div>
    <w:div w:id="802964557">
      <w:bodyDiv w:val="1"/>
      <w:marLeft w:val="0"/>
      <w:marRight w:val="0"/>
      <w:marTop w:val="0"/>
      <w:marBottom w:val="0"/>
      <w:divBdr>
        <w:top w:val="none" w:sz="0" w:space="0" w:color="auto"/>
        <w:left w:val="none" w:sz="0" w:space="0" w:color="auto"/>
        <w:bottom w:val="none" w:sz="0" w:space="0" w:color="auto"/>
        <w:right w:val="none" w:sz="0" w:space="0" w:color="auto"/>
      </w:divBdr>
    </w:div>
    <w:div w:id="852500773">
      <w:bodyDiv w:val="1"/>
      <w:marLeft w:val="0"/>
      <w:marRight w:val="0"/>
      <w:marTop w:val="0"/>
      <w:marBottom w:val="0"/>
      <w:divBdr>
        <w:top w:val="none" w:sz="0" w:space="0" w:color="auto"/>
        <w:left w:val="none" w:sz="0" w:space="0" w:color="auto"/>
        <w:bottom w:val="none" w:sz="0" w:space="0" w:color="auto"/>
        <w:right w:val="none" w:sz="0" w:space="0" w:color="auto"/>
      </w:divBdr>
    </w:div>
    <w:div w:id="854921393">
      <w:bodyDiv w:val="1"/>
      <w:marLeft w:val="0"/>
      <w:marRight w:val="0"/>
      <w:marTop w:val="0"/>
      <w:marBottom w:val="0"/>
      <w:divBdr>
        <w:top w:val="none" w:sz="0" w:space="0" w:color="auto"/>
        <w:left w:val="none" w:sz="0" w:space="0" w:color="auto"/>
        <w:bottom w:val="none" w:sz="0" w:space="0" w:color="auto"/>
        <w:right w:val="none" w:sz="0" w:space="0" w:color="auto"/>
      </w:divBdr>
    </w:div>
    <w:div w:id="858858699">
      <w:bodyDiv w:val="1"/>
      <w:marLeft w:val="0"/>
      <w:marRight w:val="0"/>
      <w:marTop w:val="0"/>
      <w:marBottom w:val="0"/>
      <w:divBdr>
        <w:top w:val="none" w:sz="0" w:space="0" w:color="auto"/>
        <w:left w:val="none" w:sz="0" w:space="0" w:color="auto"/>
        <w:bottom w:val="none" w:sz="0" w:space="0" w:color="auto"/>
        <w:right w:val="none" w:sz="0" w:space="0" w:color="auto"/>
      </w:divBdr>
    </w:div>
    <w:div w:id="862939537">
      <w:bodyDiv w:val="1"/>
      <w:marLeft w:val="0"/>
      <w:marRight w:val="0"/>
      <w:marTop w:val="0"/>
      <w:marBottom w:val="0"/>
      <w:divBdr>
        <w:top w:val="none" w:sz="0" w:space="0" w:color="auto"/>
        <w:left w:val="none" w:sz="0" w:space="0" w:color="auto"/>
        <w:bottom w:val="none" w:sz="0" w:space="0" w:color="auto"/>
        <w:right w:val="none" w:sz="0" w:space="0" w:color="auto"/>
      </w:divBdr>
      <w:divsChild>
        <w:div w:id="7754632">
          <w:marLeft w:val="432"/>
          <w:marRight w:val="0"/>
          <w:marTop w:val="106"/>
          <w:marBottom w:val="0"/>
          <w:divBdr>
            <w:top w:val="none" w:sz="0" w:space="0" w:color="auto"/>
            <w:left w:val="none" w:sz="0" w:space="0" w:color="auto"/>
            <w:bottom w:val="none" w:sz="0" w:space="0" w:color="auto"/>
            <w:right w:val="none" w:sz="0" w:space="0" w:color="auto"/>
          </w:divBdr>
        </w:div>
        <w:div w:id="90125882">
          <w:marLeft w:val="432"/>
          <w:marRight w:val="0"/>
          <w:marTop w:val="106"/>
          <w:marBottom w:val="0"/>
          <w:divBdr>
            <w:top w:val="none" w:sz="0" w:space="0" w:color="auto"/>
            <w:left w:val="none" w:sz="0" w:space="0" w:color="auto"/>
            <w:bottom w:val="none" w:sz="0" w:space="0" w:color="auto"/>
            <w:right w:val="none" w:sz="0" w:space="0" w:color="auto"/>
          </w:divBdr>
        </w:div>
        <w:div w:id="718867449">
          <w:marLeft w:val="432"/>
          <w:marRight w:val="0"/>
          <w:marTop w:val="106"/>
          <w:marBottom w:val="0"/>
          <w:divBdr>
            <w:top w:val="none" w:sz="0" w:space="0" w:color="auto"/>
            <w:left w:val="none" w:sz="0" w:space="0" w:color="auto"/>
            <w:bottom w:val="none" w:sz="0" w:space="0" w:color="auto"/>
            <w:right w:val="none" w:sz="0" w:space="0" w:color="auto"/>
          </w:divBdr>
        </w:div>
        <w:div w:id="827284661">
          <w:marLeft w:val="432"/>
          <w:marRight w:val="0"/>
          <w:marTop w:val="106"/>
          <w:marBottom w:val="0"/>
          <w:divBdr>
            <w:top w:val="none" w:sz="0" w:space="0" w:color="auto"/>
            <w:left w:val="none" w:sz="0" w:space="0" w:color="auto"/>
            <w:bottom w:val="none" w:sz="0" w:space="0" w:color="auto"/>
            <w:right w:val="none" w:sz="0" w:space="0" w:color="auto"/>
          </w:divBdr>
        </w:div>
        <w:div w:id="1792702912">
          <w:marLeft w:val="994"/>
          <w:marRight w:val="0"/>
          <w:marTop w:val="96"/>
          <w:marBottom w:val="0"/>
          <w:divBdr>
            <w:top w:val="none" w:sz="0" w:space="0" w:color="auto"/>
            <w:left w:val="none" w:sz="0" w:space="0" w:color="auto"/>
            <w:bottom w:val="none" w:sz="0" w:space="0" w:color="auto"/>
            <w:right w:val="none" w:sz="0" w:space="0" w:color="auto"/>
          </w:divBdr>
        </w:div>
        <w:div w:id="2127767690">
          <w:marLeft w:val="994"/>
          <w:marRight w:val="0"/>
          <w:marTop w:val="96"/>
          <w:marBottom w:val="0"/>
          <w:divBdr>
            <w:top w:val="none" w:sz="0" w:space="0" w:color="auto"/>
            <w:left w:val="none" w:sz="0" w:space="0" w:color="auto"/>
            <w:bottom w:val="none" w:sz="0" w:space="0" w:color="auto"/>
            <w:right w:val="none" w:sz="0" w:space="0" w:color="auto"/>
          </w:divBdr>
        </w:div>
      </w:divsChild>
    </w:div>
    <w:div w:id="867258570">
      <w:bodyDiv w:val="1"/>
      <w:marLeft w:val="0"/>
      <w:marRight w:val="0"/>
      <w:marTop w:val="0"/>
      <w:marBottom w:val="0"/>
      <w:divBdr>
        <w:top w:val="none" w:sz="0" w:space="0" w:color="auto"/>
        <w:left w:val="none" w:sz="0" w:space="0" w:color="auto"/>
        <w:bottom w:val="none" w:sz="0" w:space="0" w:color="auto"/>
        <w:right w:val="none" w:sz="0" w:space="0" w:color="auto"/>
      </w:divBdr>
    </w:div>
    <w:div w:id="875002493">
      <w:bodyDiv w:val="1"/>
      <w:marLeft w:val="0"/>
      <w:marRight w:val="0"/>
      <w:marTop w:val="0"/>
      <w:marBottom w:val="0"/>
      <w:divBdr>
        <w:top w:val="none" w:sz="0" w:space="0" w:color="auto"/>
        <w:left w:val="none" w:sz="0" w:space="0" w:color="auto"/>
        <w:bottom w:val="none" w:sz="0" w:space="0" w:color="auto"/>
        <w:right w:val="none" w:sz="0" w:space="0" w:color="auto"/>
      </w:divBdr>
    </w:div>
    <w:div w:id="879822529">
      <w:bodyDiv w:val="1"/>
      <w:marLeft w:val="0"/>
      <w:marRight w:val="0"/>
      <w:marTop w:val="0"/>
      <w:marBottom w:val="0"/>
      <w:divBdr>
        <w:top w:val="none" w:sz="0" w:space="0" w:color="auto"/>
        <w:left w:val="none" w:sz="0" w:space="0" w:color="auto"/>
        <w:bottom w:val="none" w:sz="0" w:space="0" w:color="auto"/>
        <w:right w:val="none" w:sz="0" w:space="0" w:color="auto"/>
      </w:divBdr>
      <w:divsChild>
        <w:div w:id="1201091504">
          <w:marLeft w:val="144"/>
          <w:marRight w:val="0"/>
          <w:marTop w:val="134"/>
          <w:marBottom w:val="0"/>
          <w:divBdr>
            <w:top w:val="none" w:sz="0" w:space="0" w:color="auto"/>
            <w:left w:val="none" w:sz="0" w:space="0" w:color="auto"/>
            <w:bottom w:val="none" w:sz="0" w:space="0" w:color="auto"/>
            <w:right w:val="none" w:sz="0" w:space="0" w:color="auto"/>
          </w:divBdr>
        </w:div>
        <w:div w:id="1327900960">
          <w:marLeft w:val="144"/>
          <w:marRight w:val="0"/>
          <w:marTop w:val="134"/>
          <w:marBottom w:val="0"/>
          <w:divBdr>
            <w:top w:val="none" w:sz="0" w:space="0" w:color="auto"/>
            <w:left w:val="none" w:sz="0" w:space="0" w:color="auto"/>
            <w:bottom w:val="none" w:sz="0" w:space="0" w:color="auto"/>
            <w:right w:val="none" w:sz="0" w:space="0" w:color="auto"/>
          </w:divBdr>
        </w:div>
      </w:divsChild>
    </w:div>
    <w:div w:id="1065565589">
      <w:bodyDiv w:val="1"/>
      <w:marLeft w:val="0"/>
      <w:marRight w:val="0"/>
      <w:marTop w:val="0"/>
      <w:marBottom w:val="0"/>
      <w:divBdr>
        <w:top w:val="none" w:sz="0" w:space="0" w:color="auto"/>
        <w:left w:val="none" w:sz="0" w:space="0" w:color="auto"/>
        <w:bottom w:val="none" w:sz="0" w:space="0" w:color="auto"/>
        <w:right w:val="none" w:sz="0" w:space="0" w:color="auto"/>
      </w:divBdr>
    </w:div>
    <w:div w:id="1113089584">
      <w:bodyDiv w:val="1"/>
      <w:marLeft w:val="0"/>
      <w:marRight w:val="0"/>
      <w:marTop w:val="0"/>
      <w:marBottom w:val="0"/>
      <w:divBdr>
        <w:top w:val="none" w:sz="0" w:space="0" w:color="auto"/>
        <w:left w:val="none" w:sz="0" w:space="0" w:color="auto"/>
        <w:bottom w:val="none" w:sz="0" w:space="0" w:color="auto"/>
        <w:right w:val="none" w:sz="0" w:space="0" w:color="auto"/>
      </w:divBdr>
    </w:div>
    <w:div w:id="1159464484">
      <w:bodyDiv w:val="1"/>
      <w:marLeft w:val="0"/>
      <w:marRight w:val="0"/>
      <w:marTop w:val="0"/>
      <w:marBottom w:val="0"/>
      <w:divBdr>
        <w:top w:val="none" w:sz="0" w:space="0" w:color="auto"/>
        <w:left w:val="none" w:sz="0" w:space="0" w:color="auto"/>
        <w:bottom w:val="none" w:sz="0" w:space="0" w:color="auto"/>
        <w:right w:val="none" w:sz="0" w:space="0" w:color="auto"/>
      </w:divBdr>
      <w:divsChild>
        <w:div w:id="1833176053">
          <w:marLeft w:val="432"/>
          <w:marRight w:val="0"/>
          <w:marTop w:val="115"/>
          <w:marBottom w:val="0"/>
          <w:divBdr>
            <w:top w:val="none" w:sz="0" w:space="0" w:color="auto"/>
            <w:left w:val="none" w:sz="0" w:space="0" w:color="auto"/>
            <w:bottom w:val="none" w:sz="0" w:space="0" w:color="auto"/>
            <w:right w:val="none" w:sz="0" w:space="0" w:color="auto"/>
          </w:divBdr>
        </w:div>
        <w:div w:id="2039744221">
          <w:marLeft w:val="432"/>
          <w:marRight w:val="0"/>
          <w:marTop w:val="115"/>
          <w:marBottom w:val="0"/>
          <w:divBdr>
            <w:top w:val="none" w:sz="0" w:space="0" w:color="auto"/>
            <w:left w:val="none" w:sz="0" w:space="0" w:color="auto"/>
            <w:bottom w:val="none" w:sz="0" w:space="0" w:color="auto"/>
            <w:right w:val="none" w:sz="0" w:space="0" w:color="auto"/>
          </w:divBdr>
        </w:div>
      </w:divsChild>
    </w:div>
    <w:div w:id="1169901406">
      <w:bodyDiv w:val="1"/>
      <w:marLeft w:val="0"/>
      <w:marRight w:val="0"/>
      <w:marTop w:val="0"/>
      <w:marBottom w:val="0"/>
      <w:divBdr>
        <w:top w:val="none" w:sz="0" w:space="0" w:color="auto"/>
        <w:left w:val="none" w:sz="0" w:space="0" w:color="auto"/>
        <w:bottom w:val="none" w:sz="0" w:space="0" w:color="auto"/>
        <w:right w:val="none" w:sz="0" w:space="0" w:color="auto"/>
      </w:divBdr>
    </w:div>
    <w:div w:id="1242058770">
      <w:bodyDiv w:val="1"/>
      <w:marLeft w:val="0"/>
      <w:marRight w:val="0"/>
      <w:marTop w:val="0"/>
      <w:marBottom w:val="0"/>
      <w:divBdr>
        <w:top w:val="none" w:sz="0" w:space="0" w:color="auto"/>
        <w:left w:val="none" w:sz="0" w:space="0" w:color="auto"/>
        <w:bottom w:val="none" w:sz="0" w:space="0" w:color="auto"/>
        <w:right w:val="none" w:sz="0" w:space="0" w:color="auto"/>
      </w:divBdr>
    </w:div>
    <w:div w:id="1310939346">
      <w:bodyDiv w:val="1"/>
      <w:marLeft w:val="0"/>
      <w:marRight w:val="0"/>
      <w:marTop w:val="0"/>
      <w:marBottom w:val="0"/>
      <w:divBdr>
        <w:top w:val="none" w:sz="0" w:space="0" w:color="auto"/>
        <w:left w:val="none" w:sz="0" w:space="0" w:color="auto"/>
        <w:bottom w:val="none" w:sz="0" w:space="0" w:color="auto"/>
        <w:right w:val="none" w:sz="0" w:space="0" w:color="auto"/>
      </w:divBdr>
    </w:div>
    <w:div w:id="1404792024">
      <w:bodyDiv w:val="1"/>
      <w:marLeft w:val="0"/>
      <w:marRight w:val="0"/>
      <w:marTop w:val="0"/>
      <w:marBottom w:val="0"/>
      <w:divBdr>
        <w:top w:val="none" w:sz="0" w:space="0" w:color="auto"/>
        <w:left w:val="none" w:sz="0" w:space="0" w:color="auto"/>
        <w:bottom w:val="none" w:sz="0" w:space="0" w:color="auto"/>
        <w:right w:val="none" w:sz="0" w:space="0" w:color="auto"/>
      </w:divBdr>
      <w:divsChild>
        <w:div w:id="116337958">
          <w:marLeft w:val="0"/>
          <w:marRight w:val="0"/>
          <w:marTop w:val="0"/>
          <w:marBottom w:val="0"/>
          <w:divBdr>
            <w:top w:val="none" w:sz="0" w:space="0" w:color="auto"/>
            <w:left w:val="none" w:sz="0" w:space="0" w:color="auto"/>
            <w:bottom w:val="none" w:sz="0" w:space="0" w:color="auto"/>
            <w:right w:val="none" w:sz="0" w:space="0" w:color="auto"/>
          </w:divBdr>
        </w:div>
        <w:div w:id="1042367088">
          <w:marLeft w:val="0"/>
          <w:marRight w:val="0"/>
          <w:marTop w:val="0"/>
          <w:marBottom w:val="0"/>
          <w:divBdr>
            <w:top w:val="none" w:sz="0" w:space="0" w:color="auto"/>
            <w:left w:val="none" w:sz="0" w:space="0" w:color="auto"/>
            <w:bottom w:val="none" w:sz="0" w:space="0" w:color="auto"/>
            <w:right w:val="none" w:sz="0" w:space="0" w:color="auto"/>
          </w:divBdr>
        </w:div>
      </w:divsChild>
    </w:div>
    <w:div w:id="1406803053">
      <w:bodyDiv w:val="1"/>
      <w:marLeft w:val="0"/>
      <w:marRight w:val="0"/>
      <w:marTop w:val="0"/>
      <w:marBottom w:val="0"/>
      <w:divBdr>
        <w:top w:val="none" w:sz="0" w:space="0" w:color="auto"/>
        <w:left w:val="none" w:sz="0" w:space="0" w:color="auto"/>
        <w:bottom w:val="none" w:sz="0" w:space="0" w:color="auto"/>
        <w:right w:val="none" w:sz="0" w:space="0" w:color="auto"/>
      </w:divBdr>
      <w:divsChild>
        <w:div w:id="1601453162">
          <w:marLeft w:val="432"/>
          <w:marRight w:val="0"/>
          <w:marTop w:val="106"/>
          <w:marBottom w:val="0"/>
          <w:divBdr>
            <w:top w:val="none" w:sz="0" w:space="0" w:color="auto"/>
            <w:left w:val="none" w:sz="0" w:space="0" w:color="auto"/>
            <w:bottom w:val="none" w:sz="0" w:space="0" w:color="auto"/>
            <w:right w:val="none" w:sz="0" w:space="0" w:color="auto"/>
          </w:divBdr>
        </w:div>
      </w:divsChild>
    </w:div>
    <w:div w:id="1467238178">
      <w:bodyDiv w:val="1"/>
      <w:marLeft w:val="0"/>
      <w:marRight w:val="0"/>
      <w:marTop w:val="0"/>
      <w:marBottom w:val="0"/>
      <w:divBdr>
        <w:top w:val="none" w:sz="0" w:space="0" w:color="auto"/>
        <w:left w:val="none" w:sz="0" w:space="0" w:color="auto"/>
        <w:bottom w:val="none" w:sz="0" w:space="0" w:color="auto"/>
        <w:right w:val="none" w:sz="0" w:space="0" w:color="auto"/>
      </w:divBdr>
    </w:div>
    <w:div w:id="1593468037">
      <w:bodyDiv w:val="1"/>
      <w:marLeft w:val="0"/>
      <w:marRight w:val="0"/>
      <w:marTop w:val="0"/>
      <w:marBottom w:val="0"/>
      <w:divBdr>
        <w:top w:val="none" w:sz="0" w:space="0" w:color="auto"/>
        <w:left w:val="none" w:sz="0" w:space="0" w:color="auto"/>
        <w:bottom w:val="none" w:sz="0" w:space="0" w:color="auto"/>
        <w:right w:val="none" w:sz="0" w:space="0" w:color="auto"/>
      </w:divBdr>
      <w:divsChild>
        <w:div w:id="655650996">
          <w:marLeft w:val="547"/>
          <w:marRight w:val="0"/>
          <w:marTop w:val="86"/>
          <w:marBottom w:val="0"/>
          <w:divBdr>
            <w:top w:val="none" w:sz="0" w:space="0" w:color="auto"/>
            <w:left w:val="none" w:sz="0" w:space="0" w:color="auto"/>
            <w:bottom w:val="none" w:sz="0" w:space="0" w:color="auto"/>
            <w:right w:val="none" w:sz="0" w:space="0" w:color="auto"/>
          </w:divBdr>
        </w:div>
        <w:div w:id="733696478">
          <w:marLeft w:val="547"/>
          <w:marRight w:val="0"/>
          <w:marTop w:val="86"/>
          <w:marBottom w:val="0"/>
          <w:divBdr>
            <w:top w:val="none" w:sz="0" w:space="0" w:color="auto"/>
            <w:left w:val="none" w:sz="0" w:space="0" w:color="auto"/>
            <w:bottom w:val="none" w:sz="0" w:space="0" w:color="auto"/>
            <w:right w:val="none" w:sz="0" w:space="0" w:color="auto"/>
          </w:divBdr>
        </w:div>
        <w:div w:id="1062828556">
          <w:marLeft w:val="547"/>
          <w:marRight w:val="0"/>
          <w:marTop w:val="86"/>
          <w:marBottom w:val="0"/>
          <w:divBdr>
            <w:top w:val="none" w:sz="0" w:space="0" w:color="auto"/>
            <w:left w:val="none" w:sz="0" w:space="0" w:color="auto"/>
            <w:bottom w:val="none" w:sz="0" w:space="0" w:color="auto"/>
            <w:right w:val="none" w:sz="0" w:space="0" w:color="auto"/>
          </w:divBdr>
        </w:div>
        <w:div w:id="1421172856">
          <w:marLeft w:val="547"/>
          <w:marRight w:val="0"/>
          <w:marTop w:val="86"/>
          <w:marBottom w:val="0"/>
          <w:divBdr>
            <w:top w:val="none" w:sz="0" w:space="0" w:color="auto"/>
            <w:left w:val="none" w:sz="0" w:space="0" w:color="auto"/>
            <w:bottom w:val="none" w:sz="0" w:space="0" w:color="auto"/>
            <w:right w:val="none" w:sz="0" w:space="0" w:color="auto"/>
          </w:divBdr>
        </w:div>
        <w:div w:id="1523204109">
          <w:marLeft w:val="547"/>
          <w:marRight w:val="0"/>
          <w:marTop w:val="86"/>
          <w:marBottom w:val="0"/>
          <w:divBdr>
            <w:top w:val="none" w:sz="0" w:space="0" w:color="auto"/>
            <w:left w:val="none" w:sz="0" w:space="0" w:color="auto"/>
            <w:bottom w:val="none" w:sz="0" w:space="0" w:color="auto"/>
            <w:right w:val="none" w:sz="0" w:space="0" w:color="auto"/>
          </w:divBdr>
        </w:div>
        <w:div w:id="1845434240">
          <w:marLeft w:val="547"/>
          <w:marRight w:val="0"/>
          <w:marTop w:val="86"/>
          <w:marBottom w:val="0"/>
          <w:divBdr>
            <w:top w:val="none" w:sz="0" w:space="0" w:color="auto"/>
            <w:left w:val="none" w:sz="0" w:space="0" w:color="auto"/>
            <w:bottom w:val="none" w:sz="0" w:space="0" w:color="auto"/>
            <w:right w:val="none" w:sz="0" w:space="0" w:color="auto"/>
          </w:divBdr>
        </w:div>
        <w:div w:id="1882092515">
          <w:marLeft w:val="547"/>
          <w:marRight w:val="0"/>
          <w:marTop w:val="86"/>
          <w:marBottom w:val="0"/>
          <w:divBdr>
            <w:top w:val="none" w:sz="0" w:space="0" w:color="auto"/>
            <w:left w:val="none" w:sz="0" w:space="0" w:color="auto"/>
            <w:bottom w:val="none" w:sz="0" w:space="0" w:color="auto"/>
            <w:right w:val="none" w:sz="0" w:space="0" w:color="auto"/>
          </w:divBdr>
        </w:div>
        <w:div w:id="2017002784">
          <w:marLeft w:val="547"/>
          <w:marRight w:val="0"/>
          <w:marTop w:val="86"/>
          <w:marBottom w:val="0"/>
          <w:divBdr>
            <w:top w:val="none" w:sz="0" w:space="0" w:color="auto"/>
            <w:left w:val="none" w:sz="0" w:space="0" w:color="auto"/>
            <w:bottom w:val="none" w:sz="0" w:space="0" w:color="auto"/>
            <w:right w:val="none" w:sz="0" w:space="0" w:color="auto"/>
          </w:divBdr>
        </w:div>
      </w:divsChild>
    </w:div>
    <w:div w:id="1626155693">
      <w:bodyDiv w:val="1"/>
      <w:marLeft w:val="0"/>
      <w:marRight w:val="0"/>
      <w:marTop w:val="0"/>
      <w:marBottom w:val="0"/>
      <w:divBdr>
        <w:top w:val="none" w:sz="0" w:space="0" w:color="auto"/>
        <w:left w:val="none" w:sz="0" w:space="0" w:color="auto"/>
        <w:bottom w:val="none" w:sz="0" w:space="0" w:color="auto"/>
        <w:right w:val="none" w:sz="0" w:space="0" w:color="auto"/>
      </w:divBdr>
    </w:div>
    <w:div w:id="1647469692">
      <w:bodyDiv w:val="1"/>
      <w:marLeft w:val="0"/>
      <w:marRight w:val="0"/>
      <w:marTop w:val="0"/>
      <w:marBottom w:val="0"/>
      <w:divBdr>
        <w:top w:val="none" w:sz="0" w:space="0" w:color="auto"/>
        <w:left w:val="none" w:sz="0" w:space="0" w:color="auto"/>
        <w:bottom w:val="none" w:sz="0" w:space="0" w:color="auto"/>
        <w:right w:val="none" w:sz="0" w:space="0" w:color="auto"/>
      </w:divBdr>
    </w:div>
    <w:div w:id="1697659433">
      <w:bodyDiv w:val="1"/>
      <w:marLeft w:val="0"/>
      <w:marRight w:val="0"/>
      <w:marTop w:val="0"/>
      <w:marBottom w:val="0"/>
      <w:divBdr>
        <w:top w:val="none" w:sz="0" w:space="0" w:color="auto"/>
        <w:left w:val="none" w:sz="0" w:space="0" w:color="auto"/>
        <w:bottom w:val="none" w:sz="0" w:space="0" w:color="auto"/>
        <w:right w:val="none" w:sz="0" w:space="0" w:color="auto"/>
      </w:divBdr>
    </w:div>
    <w:div w:id="1766414427">
      <w:bodyDiv w:val="1"/>
      <w:marLeft w:val="0"/>
      <w:marRight w:val="0"/>
      <w:marTop w:val="0"/>
      <w:marBottom w:val="0"/>
      <w:divBdr>
        <w:top w:val="none" w:sz="0" w:space="0" w:color="auto"/>
        <w:left w:val="none" w:sz="0" w:space="0" w:color="auto"/>
        <w:bottom w:val="none" w:sz="0" w:space="0" w:color="auto"/>
        <w:right w:val="none" w:sz="0" w:space="0" w:color="auto"/>
      </w:divBdr>
    </w:div>
    <w:div w:id="1783376448">
      <w:bodyDiv w:val="1"/>
      <w:marLeft w:val="0"/>
      <w:marRight w:val="0"/>
      <w:marTop w:val="0"/>
      <w:marBottom w:val="0"/>
      <w:divBdr>
        <w:top w:val="none" w:sz="0" w:space="0" w:color="auto"/>
        <w:left w:val="none" w:sz="0" w:space="0" w:color="auto"/>
        <w:bottom w:val="none" w:sz="0" w:space="0" w:color="auto"/>
        <w:right w:val="none" w:sz="0" w:space="0" w:color="auto"/>
      </w:divBdr>
    </w:div>
    <w:div w:id="1820808943">
      <w:bodyDiv w:val="1"/>
      <w:marLeft w:val="0"/>
      <w:marRight w:val="0"/>
      <w:marTop w:val="0"/>
      <w:marBottom w:val="0"/>
      <w:divBdr>
        <w:top w:val="none" w:sz="0" w:space="0" w:color="auto"/>
        <w:left w:val="none" w:sz="0" w:space="0" w:color="auto"/>
        <w:bottom w:val="none" w:sz="0" w:space="0" w:color="auto"/>
        <w:right w:val="none" w:sz="0" w:space="0" w:color="auto"/>
      </w:divBdr>
    </w:div>
    <w:div w:id="1846479458">
      <w:bodyDiv w:val="1"/>
      <w:marLeft w:val="0"/>
      <w:marRight w:val="0"/>
      <w:marTop w:val="0"/>
      <w:marBottom w:val="0"/>
      <w:divBdr>
        <w:top w:val="none" w:sz="0" w:space="0" w:color="auto"/>
        <w:left w:val="none" w:sz="0" w:space="0" w:color="auto"/>
        <w:bottom w:val="none" w:sz="0" w:space="0" w:color="auto"/>
        <w:right w:val="none" w:sz="0" w:space="0" w:color="auto"/>
      </w:divBdr>
      <w:divsChild>
        <w:div w:id="143548281">
          <w:marLeft w:val="432"/>
          <w:marRight w:val="0"/>
          <w:marTop w:val="106"/>
          <w:marBottom w:val="0"/>
          <w:divBdr>
            <w:top w:val="none" w:sz="0" w:space="0" w:color="auto"/>
            <w:left w:val="none" w:sz="0" w:space="0" w:color="auto"/>
            <w:bottom w:val="none" w:sz="0" w:space="0" w:color="auto"/>
            <w:right w:val="none" w:sz="0" w:space="0" w:color="auto"/>
          </w:divBdr>
        </w:div>
        <w:div w:id="397479138">
          <w:marLeft w:val="432"/>
          <w:marRight w:val="0"/>
          <w:marTop w:val="106"/>
          <w:marBottom w:val="0"/>
          <w:divBdr>
            <w:top w:val="none" w:sz="0" w:space="0" w:color="auto"/>
            <w:left w:val="none" w:sz="0" w:space="0" w:color="auto"/>
            <w:bottom w:val="none" w:sz="0" w:space="0" w:color="auto"/>
            <w:right w:val="none" w:sz="0" w:space="0" w:color="auto"/>
          </w:divBdr>
        </w:div>
        <w:div w:id="1232496826">
          <w:marLeft w:val="432"/>
          <w:marRight w:val="0"/>
          <w:marTop w:val="106"/>
          <w:marBottom w:val="0"/>
          <w:divBdr>
            <w:top w:val="none" w:sz="0" w:space="0" w:color="auto"/>
            <w:left w:val="none" w:sz="0" w:space="0" w:color="auto"/>
            <w:bottom w:val="none" w:sz="0" w:space="0" w:color="auto"/>
            <w:right w:val="none" w:sz="0" w:space="0" w:color="auto"/>
          </w:divBdr>
        </w:div>
        <w:div w:id="1358694387">
          <w:marLeft w:val="432"/>
          <w:marRight w:val="0"/>
          <w:marTop w:val="106"/>
          <w:marBottom w:val="0"/>
          <w:divBdr>
            <w:top w:val="none" w:sz="0" w:space="0" w:color="auto"/>
            <w:left w:val="none" w:sz="0" w:space="0" w:color="auto"/>
            <w:bottom w:val="none" w:sz="0" w:space="0" w:color="auto"/>
            <w:right w:val="none" w:sz="0" w:space="0" w:color="auto"/>
          </w:divBdr>
        </w:div>
        <w:div w:id="1425027727">
          <w:marLeft w:val="432"/>
          <w:marRight w:val="0"/>
          <w:marTop w:val="106"/>
          <w:marBottom w:val="0"/>
          <w:divBdr>
            <w:top w:val="none" w:sz="0" w:space="0" w:color="auto"/>
            <w:left w:val="none" w:sz="0" w:space="0" w:color="auto"/>
            <w:bottom w:val="none" w:sz="0" w:space="0" w:color="auto"/>
            <w:right w:val="none" w:sz="0" w:space="0" w:color="auto"/>
          </w:divBdr>
        </w:div>
        <w:div w:id="1532306138">
          <w:marLeft w:val="432"/>
          <w:marRight w:val="0"/>
          <w:marTop w:val="106"/>
          <w:marBottom w:val="0"/>
          <w:divBdr>
            <w:top w:val="none" w:sz="0" w:space="0" w:color="auto"/>
            <w:left w:val="none" w:sz="0" w:space="0" w:color="auto"/>
            <w:bottom w:val="none" w:sz="0" w:space="0" w:color="auto"/>
            <w:right w:val="none" w:sz="0" w:space="0" w:color="auto"/>
          </w:divBdr>
        </w:div>
        <w:div w:id="2110466280">
          <w:marLeft w:val="432"/>
          <w:marRight w:val="0"/>
          <w:marTop w:val="106"/>
          <w:marBottom w:val="0"/>
          <w:divBdr>
            <w:top w:val="none" w:sz="0" w:space="0" w:color="auto"/>
            <w:left w:val="none" w:sz="0" w:space="0" w:color="auto"/>
            <w:bottom w:val="none" w:sz="0" w:space="0" w:color="auto"/>
            <w:right w:val="none" w:sz="0" w:space="0" w:color="auto"/>
          </w:divBdr>
        </w:div>
      </w:divsChild>
    </w:div>
    <w:div w:id="1921060391">
      <w:bodyDiv w:val="1"/>
      <w:marLeft w:val="0"/>
      <w:marRight w:val="0"/>
      <w:marTop w:val="0"/>
      <w:marBottom w:val="0"/>
      <w:divBdr>
        <w:top w:val="none" w:sz="0" w:space="0" w:color="auto"/>
        <w:left w:val="none" w:sz="0" w:space="0" w:color="auto"/>
        <w:bottom w:val="none" w:sz="0" w:space="0" w:color="auto"/>
        <w:right w:val="none" w:sz="0" w:space="0" w:color="auto"/>
      </w:divBdr>
    </w:div>
    <w:div w:id="1931039261">
      <w:bodyDiv w:val="1"/>
      <w:marLeft w:val="0"/>
      <w:marRight w:val="0"/>
      <w:marTop w:val="0"/>
      <w:marBottom w:val="0"/>
      <w:divBdr>
        <w:top w:val="none" w:sz="0" w:space="0" w:color="auto"/>
        <w:left w:val="none" w:sz="0" w:space="0" w:color="auto"/>
        <w:bottom w:val="none" w:sz="0" w:space="0" w:color="auto"/>
        <w:right w:val="none" w:sz="0" w:space="0" w:color="auto"/>
      </w:divBdr>
    </w:div>
    <w:div w:id="1942298250">
      <w:bodyDiv w:val="1"/>
      <w:marLeft w:val="0"/>
      <w:marRight w:val="0"/>
      <w:marTop w:val="0"/>
      <w:marBottom w:val="0"/>
      <w:divBdr>
        <w:top w:val="none" w:sz="0" w:space="0" w:color="auto"/>
        <w:left w:val="none" w:sz="0" w:space="0" w:color="auto"/>
        <w:bottom w:val="none" w:sz="0" w:space="0" w:color="auto"/>
        <w:right w:val="none" w:sz="0" w:space="0" w:color="auto"/>
      </w:divBdr>
      <w:divsChild>
        <w:div w:id="924415447">
          <w:marLeft w:val="547"/>
          <w:marRight w:val="0"/>
          <w:marTop w:val="0"/>
          <w:marBottom w:val="0"/>
          <w:divBdr>
            <w:top w:val="none" w:sz="0" w:space="0" w:color="auto"/>
            <w:left w:val="none" w:sz="0" w:space="0" w:color="auto"/>
            <w:bottom w:val="none" w:sz="0" w:space="0" w:color="auto"/>
            <w:right w:val="none" w:sz="0" w:space="0" w:color="auto"/>
          </w:divBdr>
        </w:div>
      </w:divsChild>
    </w:div>
    <w:div w:id="2001493833">
      <w:bodyDiv w:val="1"/>
      <w:marLeft w:val="0"/>
      <w:marRight w:val="0"/>
      <w:marTop w:val="0"/>
      <w:marBottom w:val="0"/>
      <w:divBdr>
        <w:top w:val="none" w:sz="0" w:space="0" w:color="auto"/>
        <w:left w:val="none" w:sz="0" w:space="0" w:color="auto"/>
        <w:bottom w:val="none" w:sz="0" w:space="0" w:color="auto"/>
        <w:right w:val="none" w:sz="0" w:space="0" w:color="auto"/>
      </w:divBdr>
    </w:div>
    <w:div w:id="2013558808">
      <w:bodyDiv w:val="1"/>
      <w:marLeft w:val="0"/>
      <w:marRight w:val="0"/>
      <w:marTop w:val="0"/>
      <w:marBottom w:val="0"/>
      <w:divBdr>
        <w:top w:val="none" w:sz="0" w:space="0" w:color="auto"/>
        <w:left w:val="none" w:sz="0" w:space="0" w:color="auto"/>
        <w:bottom w:val="none" w:sz="0" w:space="0" w:color="auto"/>
        <w:right w:val="none" w:sz="0" w:space="0" w:color="auto"/>
      </w:divBdr>
    </w:div>
    <w:div w:id="2062707398">
      <w:bodyDiv w:val="1"/>
      <w:marLeft w:val="0"/>
      <w:marRight w:val="0"/>
      <w:marTop w:val="0"/>
      <w:marBottom w:val="0"/>
      <w:divBdr>
        <w:top w:val="none" w:sz="0" w:space="0" w:color="auto"/>
        <w:left w:val="none" w:sz="0" w:space="0" w:color="auto"/>
        <w:bottom w:val="none" w:sz="0" w:space="0" w:color="auto"/>
        <w:right w:val="none" w:sz="0" w:space="0" w:color="auto"/>
      </w:divBdr>
    </w:div>
    <w:div w:id="2130582902">
      <w:bodyDiv w:val="1"/>
      <w:marLeft w:val="0"/>
      <w:marRight w:val="0"/>
      <w:marTop w:val="0"/>
      <w:marBottom w:val="0"/>
      <w:divBdr>
        <w:top w:val="none" w:sz="0" w:space="0" w:color="auto"/>
        <w:left w:val="none" w:sz="0" w:space="0" w:color="auto"/>
        <w:bottom w:val="none" w:sz="0" w:space="0" w:color="auto"/>
        <w:right w:val="none" w:sz="0" w:space="0" w:color="auto"/>
      </w:divBdr>
    </w:div>
    <w:div w:id="2131433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frc.org/document/principles-rules-humanitarian-assistance" TargetMode="External"/><Relationship Id="rId18" Type="http://schemas.openxmlformats.org/officeDocument/2006/relationships/hyperlink" Target="https://communityengagementhub.org/resource/ifrc-cea-gui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LSelby@redcross.org.uk" TargetMode="External"/><Relationship Id="rId7" Type="http://schemas.openxmlformats.org/officeDocument/2006/relationships/settings" Target="settings.xml"/><Relationship Id="rId12" Type="http://schemas.openxmlformats.org/officeDocument/2006/relationships/hyperlink" Target="https://www.ifrc.org/media/48907" TargetMode="External"/><Relationship Id="rId17" Type="http://schemas.openxmlformats.org/officeDocument/2006/relationships/hyperlink" Target="https://interagencystandingcommittee.org/results-group-2-accountability-and-inclusion" TargetMode="External"/><Relationship Id="rId25" Type="http://schemas.openxmlformats.org/officeDocument/2006/relationships/hyperlink" Target="https://rcrcconference.org/app/uploads/2019/12/190024_en-CD19-R1-Movement-wide-commitments-for-CEA-CLEAN_ADOPTED_en.pdf" TargetMode="External"/><Relationship Id="rId2" Type="http://schemas.openxmlformats.org/officeDocument/2006/relationships/customXml" Target="../customXml/item2.xml"/><Relationship Id="rId16" Type="http://schemas.openxmlformats.org/officeDocument/2006/relationships/hyperlink" Target="https://interagencystandingcommittee.org/grand-bargain" TargetMode="External"/><Relationship Id="rId20" Type="http://schemas.openxmlformats.org/officeDocument/2006/relationships/hyperlink" Target="https://communityengagementhub.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cdacnetwork.org/" TargetMode="External"/><Relationship Id="rId5" Type="http://schemas.openxmlformats.org/officeDocument/2006/relationships/numbering" Target="numbering.xml"/><Relationship Id="rId15" Type="http://schemas.openxmlformats.org/officeDocument/2006/relationships/hyperlink" Target="https://corehumanitarianstandard.org/the-standard" TargetMode="External"/><Relationship Id="rId23" Type="http://schemas.openxmlformats.org/officeDocument/2006/relationships/hyperlink" Target="https://www.alnap.org/help-library"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communityengagementhub.org/resource/cea-toolk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engagementhub.org/wp-content/uploads/sites/2/2020/04/R1-Movement-wide-commitments-for-CEA.pdf" TargetMode="External"/><Relationship Id="rId22" Type="http://schemas.openxmlformats.org/officeDocument/2006/relationships/hyperlink" Target="https://aap-inclusion-psea.alnap.org/resources-iasc"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6AABC-9602-470F-AE5A-BB0ACF7349DF}">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2.xml><?xml version="1.0" encoding="utf-8"?>
<ds:datastoreItem xmlns:ds="http://schemas.openxmlformats.org/officeDocument/2006/customXml" ds:itemID="{302E44E1-B9A0-EF48-B9E1-1F07017958B8}">
  <ds:schemaRefs>
    <ds:schemaRef ds:uri="http://schemas.openxmlformats.org/officeDocument/2006/bibliography"/>
  </ds:schemaRefs>
</ds:datastoreItem>
</file>

<file path=customXml/itemProps3.xml><?xml version="1.0" encoding="utf-8"?>
<ds:datastoreItem xmlns:ds="http://schemas.openxmlformats.org/officeDocument/2006/customXml" ds:itemID="{9BB48C29-FEFE-4F4C-A1DD-5DCAF2870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38BF48-8F6B-481C-9404-70F5943016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2579</Words>
  <Characters>14704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17249</CharactersWithSpaces>
  <SharedDoc>false</SharedDoc>
  <HLinks>
    <vt:vector size="6" baseType="variant">
      <vt:variant>
        <vt:i4>3342397</vt:i4>
      </vt:variant>
      <vt:variant>
        <vt:i4>-1</vt:i4>
      </vt:variant>
      <vt:variant>
        <vt:i4>2057</vt:i4>
      </vt:variant>
      <vt:variant>
        <vt:i4>1</vt:i4>
      </vt:variant>
      <vt:variant>
        <vt:lpwstr>http://www.rodekruis.nl/siteassets/logo.png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Sajjadur Rahman</cp:lastModifiedBy>
  <cp:revision>12</cp:revision>
  <cp:lastPrinted>2018-04-05T15:07:00Z</cp:lastPrinted>
  <dcterms:created xsi:type="dcterms:W3CDTF">2021-09-24T17:20:00Z</dcterms:created>
  <dcterms:modified xsi:type="dcterms:W3CDTF">2025-06-16T04:55:00Z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ies>
</file>