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3081E" w14:textId="5FC54CFE" w:rsidR="007425FE" w:rsidRPr="005C1787" w:rsidRDefault="007425FE" w:rsidP="005C1787">
      <w:pPr>
        <w:pStyle w:val="Heading1"/>
        <w:spacing w:line="276" w:lineRule="auto"/>
      </w:pPr>
      <w:r>
        <w:rPr>
          <w:color w:val="FF0000"/>
        </w:rPr>
        <w:t xml:space="preserve">টুল ২৩: </w:t>
      </w:r>
      <w:r>
        <w:t>জরুরি কার্যক্রমে সিইএ-র জন্য এসওপি</w:t>
      </w:r>
      <w:r>
        <w:rPr>
          <w:rFonts w:ascii="Roboto Light" w:hAnsi="Roboto Light"/>
          <w:i/>
        </w:rPr>
        <w:br/>
      </w:r>
    </w:p>
    <w:p w14:paraId="0C7DFE40" w14:textId="2F6B1C8D" w:rsidR="007425FE" w:rsidRPr="007425FE" w:rsidRDefault="007425FE" w:rsidP="007425FE">
      <w:pPr>
        <w:pStyle w:val="Heading4"/>
        <w:rPr>
          <w:rFonts w:ascii="Montserrat" w:eastAsia="Montserrat" w:hAnsi="Montserrat" w:cs="Montserrat"/>
          <w:sz w:val="22"/>
          <w:szCs w:val="22"/>
        </w:rPr>
      </w:pPr>
      <w:r>
        <w:rPr>
          <w:rFonts w:ascii="Montserrat" w:hAnsi="Montserrat"/>
          <w:sz w:val="28"/>
        </w:rPr>
        <w:t>এই টুলের উদ্দেশ্য</w:t>
      </w:r>
    </w:p>
    <w:p w14:paraId="5F6833D9" w14:textId="57ED59CD" w:rsidR="007425FE" w:rsidRDefault="007425FE" w:rsidP="004A5726">
      <w:pPr>
        <w:spacing w:after="0" w:line="240" w:lineRule="auto"/>
        <w:jc w:val="both"/>
        <w:textDirection w:val="btLr"/>
      </w:pPr>
      <w:r>
        <w:rPr>
          <w:rFonts w:ascii="Open Sans" w:hAnsi="Open Sans"/>
          <w:color w:val="000000"/>
        </w:rPr>
        <w:t xml:space="preserve">এই নথিটিতে আইএফআরসি জরুরি কার্যক্রমে আইএফআরসি কমিউনিটি এনগেজমেন্ট এবং অ্যাকাউন্টেবিলিটি (সিইএ) কর্মী বা প্রতিনিধিদের প্রধান কাজ এবং দায়িত্বের একটি সংক্ষিপ্ত বিবরণ দেওয়া আছে। জরুরি কার্যক্রমে সিইএ একীভূত করার বিষয়ে কোনো দিকনির্দেশনা এর ভেতরে নেই। এর জন্য, অনুগ্রহ করে </w:t>
      </w:r>
      <w:hyperlink r:id="rId12" w:history="1">
        <w:r>
          <w:rPr>
            <w:rStyle w:val="Hyperlink"/>
            <w:rFonts w:ascii="Open Sans" w:hAnsi="Open Sans"/>
          </w:rPr>
          <w:t>কমিউনিটি এনগেজমেন্ট অ্যান্ড অ্যাকাউন্টেবিলিটি বিষয়ক রেড ক্রস রেড ক্রিসেন্ট গাইডের মডিউল ৫</w:t>
        </w:r>
      </w:hyperlink>
      <w:r>
        <w:rPr>
          <w:rFonts w:ascii="Open Sans" w:hAnsi="Open Sans"/>
          <w:color w:val="000000"/>
        </w:rPr>
        <w:t xml:space="preserve"> দেখুন।</w:t>
      </w:r>
      <w:r>
        <w:rPr>
          <w:rFonts w:ascii="Open Sans" w:hAnsi="Open Sans"/>
          <w:color w:val="F6303F"/>
          <w:u w:val="single"/>
        </w:rPr>
        <w:t xml:space="preserve"> </w:t>
      </w:r>
    </w:p>
    <w:p w14:paraId="3EC12327" w14:textId="126E6317" w:rsidR="007425FE" w:rsidRDefault="007425FE">
      <w:pPr>
        <w:spacing w:after="0" w:line="240" w:lineRule="auto"/>
        <w:rPr>
          <w:rFonts w:ascii="Arial" w:eastAsia="Arial" w:hAnsi="Arial" w:cs="Arial"/>
          <w:sz w:val="20"/>
          <w:szCs w:val="20"/>
        </w:rPr>
      </w:pPr>
    </w:p>
    <w:p w14:paraId="2FDC2D9E" w14:textId="77777777" w:rsidR="007425FE" w:rsidRDefault="007425FE">
      <w:pPr>
        <w:spacing w:after="0" w:line="240" w:lineRule="auto"/>
        <w:rPr>
          <w:rFonts w:ascii="Arial" w:eastAsia="Arial" w:hAnsi="Arial" w:cs="Arial"/>
          <w:sz w:val="20"/>
          <w:szCs w:val="20"/>
        </w:rPr>
      </w:pPr>
    </w:p>
    <w:p w14:paraId="00000009" w14:textId="57FF4365" w:rsidR="00E67443" w:rsidRPr="007425FE" w:rsidRDefault="00004BCD" w:rsidP="007425FE">
      <w:pPr>
        <w:pStyle w:val="Heading4"/>
        <w:rPr>
          <w:rFonts w:ascii="Montserrat" w:eastAsia="Montserrat" w:hAnsi="Montserrat" w:cs="Montserrat"/>
          <w:sz w:val="28"/>
          <w:szCs w:val="28"/>
        </w:rPr>
      </w:pPr>
      <w:r>
        <w:rPr>
          <w:rFonts w:ascii="Montserrat" w:hAnsi="Montserrat"/>
          <w:sz w:val="28"/>
        </w:rPr>
        <w:t>আইএফআরসি জরুরি কার্যক্রম সমূহে সিইএ টিমের কাঠামো</w:t>
      </w:r>
    </w:p>
    <w:p w14:paraId="0000000A" w14:textId="63CF853A" w:rsidR="00E67443" w:rsidRDefault="00826CAA" w:rsidP="007425FE">
      <w:pPr>
        <w:spacing w:after="0" w:line="240" w:lineRule="auto"/>
        <w:ind w:right="-35"/>
        <w:rPr>
          <w:rFonts w:ascii="Open Sans" w:eastAsia="Open Sans" w:hAnsi="Open Sans" w:cs="Open Sans"/>
          <w:b/>
          <w:sz w:val="20"/>
          <w:szCs w:val="20"/>
        </w:rPr>
      </w:pPr>
      <w:r>
        <w:rPr>
          <w:rFonts w:ascii="Open Sans" w:eastAsia="Open Sans" w:hAnsi="Open Sans" w:cs="Open Sans"/>
          <w:b/>
          <w:noProof/>
          <w:sz w:val="20"/>
          <w:szCs w:val="20"/>
        </w:rPr>
        <w:drawing>
          <wp:inline distT="0" distB="0" distL="0" distR="0" wp14:anchorId="2B36DDA2" wp14:editId="1F45C1C2">
            <wp:extent cx="6188710" cy="1738630"/>
            <wp:effectExtent l="0" t="0" r="2540" b="0"/>
            <wp:docPr id="1542395472" name="Picture 5" descr="A blue and white rectangular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395472" name="Picture 5" descr="A blue and white rectangular sign&#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88710" cy="1738630"/>
                    </a:xfrm>
                    <a:prstGeom prst="rect">
                      <a:avLst/>
                    </a:prstGeom>
                  </pic:spPr>
                </pic:pic>
              </a:graphicData>
            </a:graphic>
          </wp:inline>
        </w:drawing>
      </w:r>
    </w:p>
    <w:p w14:paraId="0000000B" w14:textId="77777777" w:rsidR="00E67443" w:rsidRDefault="00000000">
      <w:pPr>
        <w:spacing w:after="0" w:line="240" w:lineRule="auto"/>
        <w:rPr>
          <w:rFonts w:ascii="Open Sans" w:eastAsia="Open Sans" w:hAnsi="Open Sans" w:cs="Open Sans"/>
          <w:b/>
          <w:sz w:val="20"/>
          <w:szCs w:val="20"/>
        </w:rPr>
      </w:pPr>
      <w:sdt>
        <w:sdtPr>
          <w:tag w:val="goog_rdk_0"/>
          <w:id w:val="1546951031"/>
        </w:sdtPr>
        <w:sdtContent/>
      </w:sdt>
      <w:sdt>
        <w:sdtPr>
          <w:tag w:val="goog_rdk_1"/>
          <w:id w:val="-969433576"/>
        </w:sdtPr>
        <w:sdtContent/>
      </w:sdt>
    </w:p>
    <w:p w14:paraId="0000000C" w14:textId="77777777" w:rsidR="00E67443" w:rsidRDefault="00E67443">
      <w:pPr>
        <w:spacing w:after="0" w:line="240" w:lineRule="auto"/>
        <w:rPr>
          <w:rFonts w:ascii="Open Sans" w:eastAsia="Open Sans" w:hAnsi="Open Sans" w:cs="Open Sans"/>
          <w:sz w:val="20"/>
          <w:szCs w:val="20"/>
        </w:rPr>
      </w:pPr>
    </w:p>
    <w:p w14:paraId="0000000D" w14:textId="5B386A86" w:rsidR="00E67443" w:rsidRDefault="00004BCD" w:rsidP="004A5726">
      <w:pPr>
        <w:spacing w:after="0" w:line="240" w:lineRule="auto"/>
        <w:jc w:val="both"/>
        <w:rPr>
          <w:rFonts w:ascii="Open Sans" w:eastAsia="Open Sans" w:hAnsi="Open Sans" w:cs="Open Sans"/>
          <w:color w:val="0E101A"/>
        </w:rPr>
      </w:pPr>
      <w:r>
        <w:rPr>
          <w:rFonts w:ascii="Open Sans" w:hAnsi="Open Sans"/>
          <w:color w:val="0E101A"/>
        </w:rPr>
        <w:t>দুর্যোগ বা সংকটের সম্মুখীন ন্যাশনাল সোসাইটি (এনএস) দ্বারা একটি জরুরি কার্যক্রম পরিচালিত হয় এবং আইএফআরসি কেবল তখনই সহায়তা করে যখন এনএস অনুরোধ করে।</w:t>
      </w:r>
      <w:r>
        <w:rPr>
          <w:rFonts w:ascii="Open Sans" w:hAnsi="Open Sans"/>
          <w:b/>
          <w:color w:val="0E101A"/>
        </w:rPr>
        <w:t> </w:t>
      </w:r>
      <w:r>
        <w:rPr>
          <w:rFonts w:ascii="Open Sans" w:hAnsi="Open Sans"/>
          <w:color w:val="0E101A"/>
        </w:rPr>
        <w:t>অতএব, এনএস সিইএ ম্যানেজার বা ফোকাল পয়েন্ট এনএস-এর ভেতর থেকে সহায়তা সংগ্রহ করা সহ সাড়াদানটিতে সিইএ-র নেতৃত্ব দেন। প্রয়োজনে এবং এনএস-এর অনুরোধে তিন মাসের মধ্যে (চার মাস পর্যন্ত বর্ধিত করার সম্ভাবনা সহ) আইএফআরসি সিইএ সার্জ সহায়তা একত্রিত করা যাবে।</w:t>
      </w:r>
    </w:p>
    <w:p w14:paraId="0000000E" w14:textId="77777777" w:rsidR="00E67443" w:rsidRDefault="00E67443" w:rsidP="004A5726">
      <w:pPr>
        <w:spacing w:after="0" w:line="240" w:lineRule="auto"/>
        <w:jc w:val="both"/>
        <w:rPr>
          <w:rFonts w:ascii="Open Sans" w:eastAsia="Open Sans" w:hAnsi="Open Sans" w:cs="Open Sans"/>
          <w:color w:val="0E101A"/>
        </w:rPr>
      </w:pPr>
    </w:p>
    <w:p w14:paraId="0000000F" w14:textId="70B03246" w:rsidR="00E67443" w:rsidRDefault="00C6430B" w:rsidP="004A5726">
      <w:pPr>
        <w:spacing w:after="0" w:line="240" w:lineRule="auto"/>
        <w:jc w:val="both"/>
        <w:rPr>
          <w:rFonts w:ascii="Open Sans" w:eastAsia="Open Sans" w:hAnsi="Open Sans" w:cs="Open Sans"/>
          <w:color w:val="0E101A"/>
        </w:rPr>
      </w:pPr>
      <w:r>
        <w:rPr>
          <w:rFonts w:ascii="Open Sans" w:hAnsi="Open Sans"/>
          <w:color w:val="0E101A"/>
        </w:rPr>
        <w:t>যখন কোনো দুর্যোগ বা সংকট ঘটে, তখন এনএস-এর সিইএ কারিগরী দিকনির্দেশনা এবং সহায়তার প্রয়োজন হলে এনএস-কে প্রথমে আইএফআরসি কান্ট্রি (ক্লাস্টার) ডেলিগেশনের সিইএ উপদেষ্টা/ফোকাল পয়েন্টের সাথে যোগাযোগ করতে হবে। কেবল রাষ্ট্র (ক্লাস্টার) পর্যায়ে কোনো সিইএ পদ না থাকলে আইএফআরসি আঞ্চলিক সিইএ টিম সরাসরি কারিগরী সহায়তা করবে। টিমটি আঞ্চলিক পর্যায়ে সমন্বয়েও সহায়তা প্রদান করবে। কেবল আঞ্চলিক টিম সহায়তার অনুরোধ করলে, কৌশলগত দিকনির্দেশনার প্রয়োজন হলে, অথবা অন্যান্য অঞ্চলের শিক্ষণীয় বিষয়গুলি বিবেচনা করার জন্য প্রাসঙ্গিক হলে বৈশ্বিক স্তরের সিইএ টিমটি দেশের টিমের সাথে আলোচনায় জড়িত হবে।</w:t>
      </w:r>
    </w:p>
    <w:p w14:paraId="00000010" w14:textId="77777777" w:rsidR="00E67443" w:rsidRDefault="00E67443">
      <w:pPr>
        <w:widowControl w:val="0"/>
        <w:pBdr>
          <w:top w:val="nil"/>
          <w:left w:val="nil"/>
          <w:bottom w:val="nil"/>
          <w:right w:val="nil"/>
          <w:between w:val="nil"/>
        </w:pBdr>
        <w:spacing w:after="0" w:line="240" w:lineRule="auto"/>
        <w:rPr>
          <w:rFonts w:ascii="Arial" w:eastAsia="Arial" w:hAnsi="Arial" w:cs="Arial"/>
          <w:color w:val="000000"/>
          <w:highlight w:val="yellow"/>
        </w:rPr>
      </w:pPr>
    </w:p>
    <w:p w14:paraId="00000011" w14:textId="0D51CF0F" w:rsidR="00E67443" w:rsidRDefault="00E67443">
      <w:pPr>
        <w:spacing w:after="0" w:line="240" w:lineRule="auto"/>
        <w:rPr>
          <w:rFonts w:ascii="Open Sans" w:eastAsia="Open Sans" w:hAnsi="Open Sans" w:cs="Open Sans"/>
          <w:color w:val="0E101A"/>
        </w:rPr>
      </w:pPr>
    </w:p>
    <w:p w14:paraId="2749CBC3" w14:textId="2F278DE8" w:rsidR="007425FE" w:rsidRDefault="00286D8C" w:rsidP="005C1787">
      <w:pPr>
        <w:rPr>
          <w:rFonts w:ascii="Open Sans" w:eastAsia="Open Sans" w:hAnsi="Open Sans" w:cs="Open Sans"/>
          <w:color w:val="0E101A"/>
        </w:rPr>
      </w:pPr>
      <w:r>
        <w:br w:type="page"/>
      </w:r>
    </w:p>
    <w:tbl>
      <w:tblPr>
        <w:tblStyle w:val="a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94"/>
        <w:gridCol w:w="4960"/>
        <w:gridCol w:w="1694"/>
        <w:gridCol w:w="1788"/>
      </w:tblGrid>
      <w:tr w:rsidR="00E67443" w:rsidRPr="005C1787" w14:paraId="3E33551C" w14:textId="77777777" w:rsidTr="005C1787">
        <w:tc>
          <w:tcPr>
            <w:tcW w:w="5000" w:type="pct"/>
            <w:gridSpan w:val="4"/>
            <w:shd w:val="clear" w:color="auto" w:fill="4FD4B3"/>
          </w:tcPr>
          <w:p w14:paraId="00000012" w14:textId="77777777" w:rsidR="00E67443" w:rsidRPr="005C1787" w:rsidRDefault="00004BCD" w:rsidP="00F958BB">
            <w:pPr>
              <w:spacing w:after="120" w:line="240" w:lineRule="auto"/>
              <w:rPr>
                <w:rFonts w:ascii="Montserrat" w:eastAsia="Arial" w:hAnsi="Montserrat" w:cs="Open Sans"/>
                <w:b/>
                <w:sz w:val="21"/>
                <w:szCs w:val="21"/>
              </w:rPr>
            </w:pPr>
            <w:r>
              <w:rPr>
                <w:rFonts w:ascii="Montserrat" w:hAnsi="Montserrat"/>
                <w:b/>
              </w:rPr>
              <w:lastRenderedPageBreak/>
              <w:t>আইএফআরসি জরুরি কার্যক্রমের সময় আইএফআরসি সিইএ কর্মী ও প্রতিনিধিদের প্রধান কাজ এবং দায়িত্ব</w:t>
            </w:r>
          </w:p>
        </w:tc>
      </w:tr>
      <w:tr w:rsidR="00FF421B" w:rsidRPr="005C1787" w14:paraId="5254E30B" w14:textId="77777777" w:rsidTr="008E4FFF">
        <w:tc>
          <w:tcPr>
            <w:tcW w:w="665" w:type="pct"/>
            <w:vMerge w:val="restart"/>
          </w:tcPr>
          <w:p w14:paraId="00000016" w14:textId="77777777" w:rsidR="00E67443" w:rsidRPr="005C1787" w:rsidRDefault="00004BCD" w:rsidP="00F958BB">
            <w:pPr>
              <w:spacing w:after="120" w:line="240" w:lineRule="auto"/>
              <w:rPr>
                <w:rFonts w:ascii="Open Sans" w:eastAsia="Arial" w:hAnsi="Open Sans" w:cs="Open Sans"/>
                <w:b/>
                <w:sz w:val="21"/>
                <w:szCs w:val="21"/>
              </w:rPr>
            </w:pPr>
            <w:r>
              <w:rPr>
                <w:rFonts w:ascii="Open Sans" w:hAnsi="Open Sans"/>
                <w:b/>
                <w:sz w:val="28"/>
              </w:rPr>
              <w:t>প্রথম সপ্তাহ</w:t>
            </w:r>
          </w:p>
        </w:tc>
        <w:tc>
          <w:tcPr>
            <w:tcW w:w="2547" w:type="pct"/>
          </w:tcPr>
          <w:p w14:paraId="00000017" w14:textId="77777777" w:rsidR="00E67443" w:rsidRPr="005C1787" w:rsidRDefault="00004BCD" w:rsidP="00F958BB">
            <w:pPr>
              <w:spacing w:after="120" w:line="240" w:lineRule="auto"/>
              <w:rPr>
                <w:rFonts w:ascii="Open Sans" w:eastAsia="Arial" w:hAnsi="Open Sans" w:cs="Open Sans"/>
                <w:b/>
                <w:sz w:val="21"/>
                <w:szCs w:val="21"/>
              </w:rPr>
            </w:pPr>
            <w:r>
              <w:rPr>
                <w:rFonts w:ascii="Open Sans" w:hAnsi="Open Sans"/>
                <w:b/>
                <w:sz w:val="21"/>
              </w:rPr>
              <w:t>যে পদক্ষেপ নেওয়া হবে</w:t>
            </w:r>
          </w:p>
        </w:tc>
        <w:tc>
          <w:tcPr>
            <w:tcW w:w="870" w:type="pct"/>
          </w:tcPr>
          <w:p w14:paraId="00000018" w14:textId="3B45567C" w:rsidR="00E67443" w:rsidRPr="005C1787" w:rsidRDefault="005C6806" w:rsidP="00F958BB">
            <w:pPr>
              <w:spacing w:after="120" w:line="240" w:lineRule="auto"/>
              <w:rPr>
                <w:rFonts w:ascii="Open Sans" w:eastAsia="Arial" w:hAnsi="Open Sans" w:cs="Open Sans"/>
                <w:b/>
                <w:sz w:val="21"/>
                <w:szCs w:val="21"/>
              </w:rPr>
            </w:pPr>
            <w:r>
              <w:rPr>
                <w:rFonts w:ascii="Open Sans" w:hAnsi="Open Sans"/>
                <w:b/>
                <w:sz w:val="21"/>
              </w:rPr>
              <w:t>আইএফআরসি সিইএ লিড</w:t>
            </w:r>
          </w:p>
        </w:tc>
        <w:tc>
          <w:tcPr>
            <w:tcW w:w="918" w:type="pct"/>
          </w:tcPr>
          <w:p w14:paraId="00000019" w14:textId="77777777" w:rsidR="00E67443" w:rsidRPr="005C1787" w:rsidRDefault="00004BCD" w:rsidP="00F958BB">
            <w:pPr>
              <w:spacing w:after="120" w:line="240" w:lineRule="auto"/>
              <w:rPr>
                <w:rFonts w:ascii="Open Sans" w:eastAsia="Arial" w:hAnsi="Open Sans" w:cs="Open Sans"/>
                <w:b/>
                <w:sz w:val="21"/>
                <w:szCs w:val="21"/>
              </w:rPr>
            </w:pPr>
            <w:r>
              <w:rPr>
                <w:rFonts w:ascii="Open Sans" w:hAnsi="Open Sans"/>
                <w:b/>
                <w:sz w:val="21"/>
              </w:rPr>
              <w:t>সময়সীমা</w:t>
            </w:r>
          </w:p>
        </w:tc>
      </w:tr>
      <w:tr w:rsidR="00FF421B" w:rsidRPr="005C1787" w14:paraId="1D970EF7" w14:textId="77777777" w:rsidTr="008E4FFF">
        <w:trPr>
          <w:trHeight w:val="341"/>
        </w:trPr>
        <w:tc>
          <w:tcPr>
            <w:tcW w:w="665" w:type="pct"/>
            <w:vMerge/>
          </w:tcPr>
          <w:p w14:paraId="0000001A" w14:textId="77777777" w:rsidR="00E67443" w:rsidRPr="005C1787" w:rsidRDefault="00E67443" w:rsidP="00F958BB">
            <w:pPr>
              <w:widowControl w:val="0"/>
              <w:pBdr>
                <w:top w:val="nil"/>
                <w:left w:val="nil"/>
                <w:bottom w:val="nil"/>
                <w:right w:val="nil"/>
                <w:between w:val="nil"/>
              </w:pBdr>
              <w:spacing w:after="120" w:line="240" w:lineRule="auto"/>
              <w:rPr>
                <w:rFonts w:ascii="Open Sans" w:eastAsia="Arial" w:hAnsi="Open Sans" w:cs="Open Sans"/>
                <w:b/>
                <w:sz w:val="21"/>
                <w:szCs w:val="21"/>
              </w:rPr>
            </w:pPr>
          </w:p>
        </w:tc>
        <w:tc>
          <w:tcPr>
            <w:tcW w:w="2547" w:type="pct"/>
            <w:shd w:val="clear" w:color="auto" w:fill="FFC000"/>
          </w:tcPr>
          <w:p w14:paraId="0000001B" w14:textId="1A17FF51" w:rsidR="00E67443" w:rsidRPr="005C1787" w:rsidRDefault="00004BCD" w:rsidP="00F958BB">
            <w:pPr>
              <w:tabs>
                <w:tab w:val="clear" w:pos="6379"/>
                <w:tab w:val="right" w:pos="5476"/>
              </w:tabs>
              <w:spacing w:after="120" w:line="240" w:lineRule="auto"/>
              <w:rPr>
                <w:rFonts w:ascii="Open Sans" w:eastAsia="Arial" w:hAnsi="Open Sans" w:cs="Open Sans"/>
                <w:b/>
                <w:sz w:val="21"/>
                <w:szCs w:val="21"/>
              </w:rPr>
            </w:pPr>
            <w:r>
              <w:rPr>
                <w:rFonts w:ascii="Open Sans" w:hAnsi="Open Sans"/>
                <w:b/>
                <w:sz w:val="21"/>
              </w:rPr>
              <w:t>কাঠামো ও ব্যবস্থাপনা</w:t>
            </w:r>
            <w:r>
              <w:rPr>
                <w:rFonts w:ascii="Open Sans" w:hAnsi="Open Sans"/>
                <w:b/>
                <w:sz w:val="21"/>
              </w:rPr>
              <w:tab/>
            </w:r>
          </w:p>
        </w:tc>
        <w:tc>
          <w:tcPr>
            <w:tcW w:w="870" w:type="pct"/>
            <w:shd w:val="clear" w:color="auto" w:fill="FFC000"/>
          </w:tcPr>
          <w:p w14:paraId="0000001C" w14:textId="77777777" w:rsidR="00E67443" w:rsidRPr="005C1787" w:rsidRDefault="00E67443" w:rsidP="00F958BB">
            <w:pPr>
              <w:spacing w:after="120" w:line="240" w:lineRule="auto"/>
              <w:rPr>
                <w:rFonts w:ascii="Open Sans" w:eastAsia="Arial" w:hAnsi="Open Sans" w:cs="Open Sans"/>
                <w:sz w:val="21"/>
                <w:szCs w:val="21"/>
              </w:rPr>
            </w:pPr>
          </w:p>
        </w:tc>
        <w:tc>
          <w:tcPr>
            <w:tcW w:w="918" w:type="pct"/>
            <w:shd w:val="clear" w:color="auto" w:fill="FFC000"/>
          </w:tcPr>
          <w:p w14:paraId="0000001D" w14:textId="77777777" w:rsidR="00E67443" w:rsidRPr="005C1787" w:rsidRDefault="00E67443" w:rsidP="00F958BB">
            <w:pPr>
              <w:spacing w:after="120" w:line="240" w:lineRule="auto"/>
              <w:rPr>
                <w:rFonts w:ascii="Open Sans" w:eastAsia="Arial" w:hAnsi="Open Sans" w:cs="Open Sans"/>
                <w:sz w:val="21"/>
                <w:szCs w:val="21"/>
              </w:rPr>
            </w:pPr>
          </w:p>
        </w:tc>
      </w:tr>
      <w:tr w:rsidR="00FF421B" w:rsidRPr="005C1787" w14:paraId="4725D7C5" w14:textId="77777777" w:rsidTr="008E4FFF">
        <w:tc>
          <w:tcPr>
            <w:tcW w:w="665" w:type="pct"/>
            <w:vMerge/>
          </w:tcPr>
          <w:p w14:paraId="0000001E" w14:textId="77777777" w:rsidR="00E67443" w:rsidRPr="005C1787" w:rsidRDefault="00E67443" w:rsidP="00F958BB">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1F" w14:textId="77777777" w:rsidR="00E67443" w:rsidRPr="005C1787" w:rsidRDefault="00004BCD" w:rsidP="004A5726">
            <w:pPr>
              <w:spacing w:after="120" w:line="240" w:lineRule="auto"/>
              <w:jc w:val="both"/>
              <w:rPr>
                <w:rFonts w:ascii="Open Sans" w:eastAsia="Arial" w:hAnsi="Open Sans" w:cs="Open Sans"/>
                <w:sz w:val="21"/>
                <w:szCs w:val="21"/>
              </w:rPr>
            </w:pPr>
            <w:r>
              <w:rPr>
                <w:rFonts w:ascii="Open Sans" w:hAnsi="Open Sans"/>
                <w:sz w:val="21"/>
              </w:rPr>
              <w:t xml:space="preserve">বৈশ্বিক ও আঞ্চলিক স্তরের সিইএ নেতৃত্বদানকারীরা যৌথ টাস্ক ফোর্সের (জেটিএফ) কলে অংশগ্রহণ করেন। </w:t>
            </w:r>
          </w:p>
        </w:tc>
        <w:tc>
          <w:tcPr>
            <w:tcW w:w="870" w:type="pct"/>
          </w:tcPr>
          <w:p w14:paraId="00000020" w14:textId="0F43B3C7" w:rsidR="00E67443" w:rsidRPr="005C1787" w:rsidRDefault="005C6806" w:rsidP="00F958BB">
            <w:pPr>
              <w:spacing w:after="120" w:line="240" w:lineRule="auto"/>
              <w:rPr>
                <w:rFonts w:ascii="Open Sans" w:eastAsia="Arial" w:hAnsi="Open Sans" w:cs="Open Sans"/>
                <w:sz w:val="21"/>
                <w:szCs w:val="21"/>
              </w:rPr>
            </w:pPr>
            <w:r>
              <w:rPr>
                <w:rFonts w:ascii="Open Sans" w:hAnsi="Open Sans"/>
                <w:sz w:val="21"/>
              </w:rPr>
              <w:t>জেনেভা এবং অঞ্চল</w:t>
            </w:r>
          </w:p>
        </w:tc>
        <w:tc>
          <w:tcPr>
            <w:tcW w:w="918" w:type="pct"/>
          </w:tcPr>
          <w:p w14:paraId="00000021" w14:textId="77777777" w:rsidR="00E67443" w:rsidRPr="005C1787" w:rsidRDefault="00004BCD" w:rsidP="00F958BB">
            <w:pPr>
              <w:spacing w:after="120" w:line="240" w:lineRule="auto"/>
              <w:rPr>
                <w:rFonts w:ascii="Open Sans" w:eastAsia="Arial" w:hAnsi="Open Sans" w:cs="Open Sans"/>
                <w:sz w:val="21"/>
                <w:szCs w:val="21"/>
              </w:rPr>
            </w:pPr>
            <w:r>
              <w:rPr>
                <w:rFonts w:ascii="Open Sans" w:hAnsi="Open Sans"/>
                <w:sz w:val="21"/>
              </w:rPr>
              <w:t>২৪ ঘন্টা, তারপর দৈনিক বা সাপ্তাহিক</w:t>
            </w:r>
          </w:p>
        </w:tc>
      </w:tr>
      <w:tr w:rsidR="00046B90" w:rsidRPr="005C1787" w14:paraId="5EF7002C" w14:textId="77777777" w:rsidTr="008E4FFF">
        <w:tc>
          <w:tcPr>
            <w:tcW w:w="665" w:type="pct"/>
            <w:vMerge/>
          </w:tcPr>
          <w:p w14:paraId="7BB6DB8B" w14:textId="77777777" w:rsidR="005C1787" w:rsidRPr="005C1787" w:rsidRDefault="005C1787" w:rsidP="00F958BB">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C000"/>
          </w:tcPr>
          <w:p w14:paraId="31115DDB" w14:textId="2779DB8E" w:rsidR="005C1787" w:rsidRPr="005C1787" w:rsidRDefault="005C1787" w:rsidP="00F958BB">
            <w:pPr>
              <w:spacing w:after="120" w:line="240" w:lineRule="auto"/>
              <w:rPr>
                <w:rFonts w:ascii="Open Sans" w:eastAsia="Arial" w:hAnsi="Open Sans" w:cs="Open Sans"/>
                <w:sz w:val="21"/>
                <w:szCs w:val="21"/>
              </w:rPr>
            </w:pPr>
            <w:r>
              <w:rPr>
                <w:rFonts w:ascii="Open Sans" w:hAnsi="Open Sans"/>
                <w:b/>
                <w:sz w:val="21"/>
              </w:rPr>
              <w:t>ডিআরইএফ এবং জরুরি আপিল</w:t>
            </w:r>
          </w:p>
        </w:tc>
        <w:tc>
          <w:tcPr>
            <w:tcW w:w="870" w:type="pct"/>
            <w:shd w:val="clear" w:color="auto" w:fill="FFC000"/>
          </w:tcPr>
          <w:p w14:paraId="024A65DE" w14:textId="77777777" w:rsidR="005C1787" w:rsidRPr="005C1787" w:rsidRDefault="005C1787" w:rsidP="00F958BB">
            <w:pPr>
              <w:spacing w:after="120" w:line="240" w:lineRule="auto"/>
              <w:rPr>
                <w:rFonts w:ascii="Open Sans" w:eastAsia="Arial" w:hAnsi="Open Sans" w:cs="Open Sans"/>
                <w:sz w:val="21"/>
                <w:szCs w:val="21"/>
              </w:rPr>
            </w:pPr>
          </w:p>
        </w:tc>
        <w:tc>
          <w:tcPr>
            <w:tcW w:w="918" w:type="pct"/>
            <w:shd w:val="clear" w:color="auto" w:fill="FFC000"/>
          </w:tcPr>
          <w:p w14:paraId="7B3297D0" w14:textId="77777777" w:rsidR="005C1787" w:rsidRPr="005C1787" w:rsidRDefault="005C1787" w:rsidP="00F958BB">
            <w:pPr>
              <w:spacing w:after="120" w:line="240" w:lineRule="auto"/>
              <w:rPr>
                <w:rFonts w:ascii="Open Sans" w:eastAsia="Arial" w:hAnsi="Open Sans" w:cs="Open Sans"/>
                <w:sz w:val="21"/>
                <w:szCs w:val="21"/>
              </w:rPr>
            </w:pPr>
          </w:p>
        </w:tc>
      </w:tr>
      <w:tr w:rsidR="00046B90" w:rsidRPr="005C1787" w14:paraId="1E064CA1" w14:textId="77777777" w:rsidTr="008E4FFF">
        <w:tc>
          <w:tcPr>
            <w:tcW w:w="665" w:type="pct"/>
            <w:vMerge/>
          </w:tcPr>
          <w:p w14:paraId="1DF86EFA" w14:textId="77777777" w:rsidR="005C1787" w:rsidRPr="005C1787" w:rsidRDefault="005C1787" w:rsidP="00F958BB">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5EC62012" w14:textId="56D82F97" w:rsidR="005C1787"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নিশ্চিত করুন যে জরুরি আপিলে সিইএ অন্তর্ভুক্ত রয়েছে, যার মধ্যে সিইএ কীভাবে সাড়াদানটিকে সহায়তা করবে সে সম্পর্কে এবং বাজেটের মধ্যে পর্যাপ্ত তহবিল সম্পর্কে একটি অনুচ্ছেদ রয়েছে</w:t>
            </w:r>
          </w:p>
        </w:tc>
        <w:tc>
          <w:tcPr>
            <w:tcW w:w="870" w:type="pct"/>
          </w:tcPr>
          <w:p w14:paraId="71C935AB" w14:textId="6CBDA644" w:rsidR="005C1787" w:rsidRPr="005C1787" w:rsidRDefault="00935AE5" w:rsidP="00935AE5">
            <w:pPr>
              <w:spacing w:after="120" w:line="240" w:lineRule="auto"/>
              <w:rPr>
                <w:rFonts w:ascii="Open Sans" w:eastAsia="Arial" w:hAnsi="Open Sans" w:cs="Open Sans"/>
                <w:sz w:val="21"/>
                <w:szCs w:val="21"/>
              </w:rPr>
            </w:pPr>
            <w:r>
              <w:rPr>
                <w:rFonts w:ascii="Open Sans" w:hAnsi="Open Sans"/>
                <w:sz w:val="21"/>
              </w:rPr>
              <w:t>দেশ/ক্লাস্টার বা অঞ্চল</w:t>
            </w:r>
          </w:p>
        </w:tc>
        <w:tc>
          <w:tcPr>
            <w:tcW w:w="918" w:type="pct"/>
          </w:tcPr>
          <w:p w14:paraId="4F1CC6E0" w14:textId="04270982" w:rsidR="005C1787" w:rsidRPr="005C1787" w:rsidRDefault="00935AE5" w:rsidP="00F958BB">
            <w:pPr>
              <w:spacing w:after="120" w:line="240" w:lineRule="auto"/>
              <w:rPr>
                <w:rFonts w:ascii="Open Sans" w:eastAsia="Arial" w:hAnsi="Open Sans" w:cs="Open Sans"/>
                <w:sz w:val="21"/>
                <w:szCs w:val="21"/>
              </w:rPr>
            </w:pPr>
            <w:r>
              <w:rPr>
                <w:rFonts w:ascii="Open Sans" w:hAnsi="Open Sans"/>
                <w:sz w:val="21"/>
              </w:rPr>
              <w:t>১২ - ৪৮ ঘন্টা</w:t>
            </w:r>
          </w:p>
        </w:tc>
      </w:tr>
      <w:tr w:rsidR="00935AE5" w:rsidRPr="005C1787" w14:paraId="019A3795" w14:textId="77777777" w:rsidTr="008E4FFF">
        <w:tc>
          <w:tcPr>
            <w:tcW w:w="665" w:type="pct"/>
            <w:vMerge/>
          </w:tcPr>
          <w:p w14:paraId="5F6BC331"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442C2676" w14:textId="3EA68587"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দুর্যোগ ত্রাণ ও জরুরি তহবিল (ডিআরইএফ) পর্যালোচনা এবং কারিগরী মতামত বা পরামর্শ দেওয়া, নিশ্চিত করা যে কমিউনিটি এনগেজমেন্ট অ্যান্ড অ্যাকাউন্ট্যাবিলিটি  স্পষ্টভাবে উল্লেখ করা হয়েছে, পর্যাপ্ত বাজেট বরাদ্দ করা হয়েছে এবং পরিকল্পনাটি ন্যাশনাল সোসাইটির অভিজ্ঞতা ও সক্ষমতার সাথে সামঞ্জস্যপূর্ণভাবে প্রস্তুত করা হয়েছে। পরিকল্পনাটির বিষয়ে এনএস সিইএ নেতৃত্বদানকারীর সাথে ঘনিষ্ঠভাবে সমন্বয় করা।</w:t>
            </w:r>
          </w:p>
        </w:tc>
        <w:tc>
          <w:tcPr>
            <w:tcW w:w="870" w:type="pct"/>
          </w:tcPr>
          <w:p w14:paraId="6CCC59C7" w14:textId="5D7124FD" w:rsidR="00935AE5" w:rsidRPr="005C1787" w:rsidRDefault="00935AE5" w:rsidP="00935AE5">
            <w:pPr>
              <w:spacing w:after="120" w:line="240" w:lineRule="auto"/>
              <w:rPr>
                <w:rFonts w:ascii="Open Sans" w:eastAsia="Arial" w:hAnsi="Open Sans" w:cs="Open Sans"/>
                <w:sz w:val="21"/>
                <w:szCs w:val="21"/>
              </w:rPr>
            </w:pPr>
            <w:bookmarkStart w:id="0" w:name="OLE_LINK53"/>
            <w:bookmarkStart w:id="1" w:name="OLE_LINK54"/>
            <w:r>
              <w:rPr>
                <w:rFonts w:ascii="Open Sans" w:hAnsi="Open Sans"/>
                <w:sz w:val="21"/>
              </w:rPr>
              <w:t>দেশ/ক্লাস্টার বা অঞ্চল</w:t>
            </w:r>
            <w:bookmarkEnd w:id="0"/>
            <w:bookmarkEnd w:id="1"/>
          </w:p>
        </w:tc>
        <w:tc>
          <w:tcPr>
            <w:tcW w:w="918" w:type="pct"/>
          </w:tcPr>
          <w:p w14:paraId="769D0A1F" w14:textId="5C1B2E08"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১২- ৪৮ ঘন্টা</w:t>
            </w:r>
          </w:p>
        </w:tc>
      </w:tr>
      <w:tr w:rsidR="00FF421B" w:rsidRPr="005C1787" w14:paraId="11D389B2" w14:textId="77777777" w:rsidTr="008E4FFF">
        <w:trPr>
          <w:trHeight w:val="287"/>
        </w:trPr>
        <w:tc>
          <w:tcPr>
            <w:tcW w:w="665" w:type="pct"/>
            <w:vMerge/>
          </w:tcPr>
          <w:p w14:paraId="00000022"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C000"/>
          </w:tcPr>
          <w:p w14:paraId="00000023" w14:textId="77777777" w:rsidR="00935AE5" w:rsidRPr="005C1787" w:rsidRDefault="00935AE5" w:rsidP="00935AE5">
            <w:pPr>
              <w:spacing w:after="120" w:line="240" w:lineRule="auto"/>
              <w:rPr>
                <w:rFonts w:ascii="Open Sans" w:eastAsia="Arial" w:hAnsi="Open Sans" w:cs="Open Sans"/>
                <w:b/>
                <w:sz w:val="21"/>
                <w:szCs w:val="21"/>
              </w:rPr>
            </w:pPr>
            <w:r>
              <w:rPr>
                <w:rFonts w:ascii="Open Sans" w:hAnsi="Open Sans"/>
                <w:b/>
                <w:sz w:val="21"/>
              </w:rPr>
              <w:t>কার্যক্রম সংক্রান্ত পরিকল্পনা ও সহায়তা</w:t>
            </w:r>
          </w:p>
        </w:tc>
        <w:tc>
          <w:tcPr>
            <w:tcW w:w="870" w:type="pct"/>
            <w:shd w:val="clear" w:color="auto" w:fill="FFC000"/>
          </w:tcPr>
          <w:p w14:paraId="00000024" w14:textId="77777777" w:rsidR="00935AE5" w:rsidRPr="005C1787" w:rsidRDefault="00935AE5" w:rsidP="00935AE5">
            <w:pPr>
              <w:spacing w:after="120" w:line="240" w:lineRule="auto"/>
              <w:rPr>
                <w:rFonts w:ascii="Open Sans" w:eastAsia="Arial" w:hAnsi="Open Sans" w:cs="Open Sans"/>
                <w:sz w:val="21"/>
                <w:szCs w:val="21"/>
              </w:rPr>
            </w:pPr>
          </w:p>
        </w:tc>
        <w:tc>
          <w:tcPr>
            <w:tcW w:w="918" w:type="pct"/>
            <w:shd w:val="clear" w:color="auto" w:fill="FFC000"/>
          </w:tcPr>
          <w:p w14:paraId="00000025" w14:textId="77777777" w:rsidR="00935AE5" w:rsidRPr="005C1787" w:rsidRDefault="00935AE5" w:rsidP="00935AE5">
            <w:pPr>
              <w:spacing w:after="120" w:line="240" w:lineRule="auto"/>
              <w:rPr>
                <w:rFonts w:ascii="Open Sans" w:eastAsia="Arial" w:hAnsi="Open Sans" w:cs="Open Sans"/>
                <w:sz w:val="21"/>
                <w:szCs w:val="21"/>
              </w:rPr>
            </w:pPr>
          </w:p>
        </w:tc>
      </w:tr>
      <w:tr w:rsidR="00FF421B" w:rsidRPr="005C1787" w14:paraId="7B561F11" w14:textId="77777777" w:rsidTr="008E4FFF">
        <w:trPr>
          <w:trHeight w:val="1448"/>
        </w:trPr>
        <w:tc>
          <w:tcPr>
            <w:tcW w:w="665" w:type="pct"/>
            <w:vMerge/>
          </w:tcPr>
          <w:p w14:paraId="00000026"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27" w14:textId="54FAEFC8"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 xml:space="preserve">কার্যক্রমটির জন্য সিইএ লিড কে তা স্পষ্ট করা এবং কোনো মূল্যায়ন পরিচালিত হচ্ছে কিনা তা জেনে নেওয়া। যদি হয়, তাহলে দ্রুত প্রয়োজন সমূহের মূল্যায়ন এবং সেকেন্ডারি অ্যাসেসমেন্টে সিইএ কীভাবে একীভূত করতে হবে সে বিষয়ে ন্যাশনাল সোসাইটির সাথে পরামর্শ করা। সিইএ-র সাথে প্রাসঙ্গিক অভ্যন্তরীণ ও বাহ্যিক পরোক্ষ উপাত্ত আদানপ্রদান করা দরকার মতো আরও প্রয়োজন সমূহের মূল্যায়নে সিইএ একীভূত করতে সহায়তা করা  </w:t>
            </w:r>
            <w:hyperlink r:id="rId14" w:history="1">
              <w:r>
                <w:rPr>
                  <w:rStyle w:val="Hyperlink"/>
                  <w:rFonts w:ascii="Open Sans" w:hAnsi="Open Sans"/>
                  <w:sz w:val="21"/>
                </w:rPr>
                <w:t>টুল ১৩</w:t>
              </w:r>
            </w:hyperlink>
            <w:r>
              <w:rPr>
                <w:rFonts w:ascii="Open Sans" w:hAnsi="Open Sans"/>
                <w:sz w:val="21"/>
              </w:rPr>
              <w:t xml:space="preserve"> ব্যবহার করুন: </w:t>
            </w:r>
            <w:hyperlink r:id="rId15" w:history="1">
              <w:r>
                <w:rPr>
                  <w:rStyle w:val="Hyperlink"/>
                  <w:rFonts w:ascii="Open Sans" w:hAnsi="Open Sans"/>
                  <w:sz w:val="21"/>
                </w:rPr>
                <w:t xml:space="preserve"> মূল্যায়ন সমূহে সিইএ</w:t>
              </w:r>
            </w:hyperlink>
          </w:p>
        </w:tc>
        <w:tc>
          <w:tcPr>
            <w:tcW w:w="870" w:type="pct"/>
          </w:tcPr>
          <w:p w14:paraId="00000028" w14:textId="4A3FEC87" w:rsidR="00935AE5" w:rsidRPr="005C1787" w:rsidRDefault="00935AE5" w:rsidP="00935AE5">
            <w:pPr>
              <w:spacing w:after="120" w:line="240" w:lineRule="auto"/>
              <w:rPr>
                <w:rFonts w:ascii="Open Sans" w:eastAsia="Arial" w:hAnsi="Open Sans" w:cs="Open Sans"/>
                <w:sz w:val="21"/>
                <w:szCs w:val="21"/>
              </w:rPr>
            </w:pPr>
            <w:bookmarkStart w:id="2" w:name="OLE_LINK50"/>
            <w:bookmarkStart w:id="3" w:name="OLE_LINK51"/>
            <w:bookmarkStart w:id="4" w:name="OLE_LINK52"/>
            <w:r>
              <w:rPr>
                <w:rFonts w:ascii="Open Sans" w:hAnsi="Open Sans"/>
                <w:sz w:val="21"/>
              </w:rPr>
              <w:t>দেশ/ক্লাস্টার বা অঞ্চল</w:t>
            </w:r>
            <w:bookmarkEnd w:id="2"/>
            <w:bookmarkEnd w:id="3"/>
            <w:bookmarkEnd w:id="4"/>
          </w:p>
        </w:tc>
        <w:tc>
          <w:tcPr>
            <w:tcW w:w="918" w:type="pct"/>
          </w:tcPr>
          <w:p w14:paraId="00000029"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চলমান</w:t>
            </w:r>
          </w:p>
        </w:tc>
      </w:tr>
      <w:tr w:rsidR="00FF421B" w:rsidRPr="005C1787" w14:paraId="7BB1E3FC" w14:textId="77777777" w:rsidTr="008E4FFF">
        <w:trPr>
          <w:trHeight w:val="777"/>
        </w:trPr>
        <w:tc>
          <w:tcPr>
            <w:tcW w:w="665" w:type="pct"/>
            <w:vMerge/>
          </w:tcPr>
          <w:p w14:paraId="0000002A"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2B" w14:textId="22D3C449"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সিইএ-র কথা যে স্পষ্টভাবে ব্যাখ্যা করা হয়েছে এবং বাজেট সহ বিভিন্ন কারিগরী খাত ও পুরো সাড়াদানটি জুড়ে যে সিইএএকীভূত করা হয়েছে, তা নিশ্চিত করতে কার্যক্রম সংক্রান্ত কর্মকৌশলে (ওএস) অবদান রাখা (</w:t>
            </w:r>
            <w:sdt>
              <w:sdtPr>
                <w:rPr>
                  <w:rFonts w:ascii="Open Sans" w:hAnsi="Open Sans" w:cs="Open Sans"/>
                  <w:sz w:val="21"/>
                  <w:szCs w:val="21"/>
                </w:rPr>
                <w:tag w:val="goog_rdk_2"/>
                <w:id w:val="-1882771039"/>
              </w:sdtPr>
              <w:sdtContent/>
            </w:sdt>
            <w:hyperlink r:id="rId16" w:history="1">
              <w:r>
                <w:rPr>
                  <w:rStyle w:val="Hyperlink"/>
                  <w:rFonts w:ascii="Open Sans" w:hAnsi="Open Sans"/>
                  <w:sz w:val="21"/>
                </w:rPr>
                <w:t>টুল ২২</w:t>
              </w:r>
            </w:hyperlink>
            <w:r>
              <w:t>-</w:t>
            </w:r>
            <w:r>
              <w:rPr>
                <w:rFonts w:ascii="Open Sans" w:hAnsi="Open Sans"/>
                <w:sz w:val="21"/>
              </w:rPr>
              <w:t>এ নির্দেশিকা দেখুন)।</w:t>
            </w:r>
          </w:p>
        </w:tc>
        <w:tc>
          <w:tcPr>
            <w:tcW w:w="870" w:type="pct"/>
          </w:tcPr>
          <w:p w14:paraId="0000002C" w14:textId="0F0F1B40"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দেশ/ক্লাস্টার, অঞ্চলের সহায়তা সহ</w:t>
            </w:r>
          </w:p>
        </w:tc>
        <w:tc>
          <w:tcPr>
            <w:tcW w:w="918" w:type="pct"/>
          </w:tcPr>
          <w:p w14:paraId="0000002D"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 xml:space="preserve">২৪ঘন্টা - ৭দিন </w:t>
            </w:r>
          </w:p>
        </w:tc>
      </w:tr>
      <w:tr w:rsidR="00FF421B" w:rsidRPr="005C1787" w14:paraId="111D090D" w14:textId="77777777" w:rsidTr="008E4FFF">
        <w:trPr>
          <w:trHeight w:val="539"/>
        </w:trPr>
        <w:tc>
          <w:tcPr>
            <w:tcW w:w="665" w:type="pct"/>
            <w:vMerge/>
          </w:tcPr>
          <w:p w14:paraId="0000002E"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2F" w14:textId="6296D30B" w:rsidR="00935AE5" w:rsidRPr="005C1787" w:rsidRDefault="00000000" w:rsidP="004A5726">
            <w:pPr>
              <w:spacing w:after="120" w:line="240" w:lineRule="auto"/>
              <w:jc w:val="both"/>
              <w:rPr>
                <w:rFonts w:ascii="Open Sans" w:eastAsia="Arial" w:hAnsi="Open Sans" w:cs="Open Sans"/>
                <w:sz w:val="21"/>
                <w:szCs w:val="21"/>
              </w:rPr>
            </w:pPr>
            <w:sdt>
              <w:sdtPr>
                <w:rPr>
                  <w:rFonts w:ascii="Open Sans" w:hAnsi="Open Sans" w:cs="Open Sans"/>
                  <w:sz w:val="21"/>
                  <w:szCs w:val="21"/>
                </w:rPr>
                <w:tag w:val="goog_rdk_3"/>
                <w:id w:val="-452483114"/>
              </w:sdtPr>
              <w:sdtContent/>
            </w:sdt>
            <w:hyperlink r:id="rId17" w:history="1">
              <w:r w:rsidR="00935AE5">
                <w:rPr>
                  <w:rStyle w:val="Hyperlink"/>
                  <w:rFonts w:ascii="Open Sans" w:hAnsi="Open Sans"/>
                  <w:sz w:val="21"/>
                </w:rPr>
                <w:t>টুল ২২</w:t>
              </w:r>
            </w:hyperlink>
            <w:r w:rsidR="00935AE5">
              <w:t xml:space="preserve"> </w:t>
            </w:r>
            <w:r w:rsidR="00935AE5">
              <w:rPr>
                <w:rFonts w:ascii="Open Sans" w:hAnsi="Open Sans"/>
                <w:sz w:val="21"/>
              </w:rPr>
              <w:t>ব্যবহার করে এনএস সিইএ লিডের সাথে সমন্বয় করে একটি আরও বিস্তারিত সিইএ কর্মপরিকল্পনা তৈরি শুরু করা দেশ পর্যায়ের বাস্তবায়ন পরিকল্পনা এবং ওএস প্রস্তুত করতে এটি ব্যবহার করা যেতে পারে।</w:t>
            </w:r>
          </w:p>
        </w:tc>
        <w:tc>
          <w:tcPr>
            <w:tcW w:w="870" w:type="pct"/>
          </w:tcPr>
          <w:p w14:paraId="00000030" w14:textId="32BF4F66"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দেশ/ক্লাস্টার, অঞ্চলের সহায়তা সহ</w:t>
            </w:r>
          </w:p>
        </w:tc>
        <w:tc>
          <w:tcPr>
            <w:tcW w:w="918" w:type="pct"/>
          </w:tcPr>
          <w:p w14:paraId="00000031"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২৪ঘন্টা - ৭দিন</w:t>
            </w:r>
          </w:p>
        </w:tc>
      </w:tr>
      <w:tr w:rsidR="00FF421B" w:rsidRPr="005C1787" w14:paraId="21F0E98D" w14:textId="77777777" w:rsidTr="008E4FFF">
        <w:trPr>
          <w:trHeight w:val="341"/>
        </w:trPr>
        <w:tc>
          <w:tcPr>
            <w:tcW w:w="665" w:type="pct"/>
            <w:vMerge/>
          </w:tcPr>
          <w:p w14:paraId="00000032"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C000"/>
          </w:tcPr>
          <w:p w14:paraId="00000033" w14:textId="77777777" w:rsidR="00935AE5" w:rsidRPr="005C1787" w:rsidRDefault="00935AE5" w:rsidP="00935AE5">
            <w:pPr>
              <w:spacing w:after="120" w:line="240" w:lineRule="auto"/>
              <w:rPr>
                <w:rFonts w:ascii="Open Sans" w:eastAsia="Arial" w:hAnsi="Open Sans" w:cs="Open Sans"/>
                <w:b/>
                <w:sz w:val="21"/>
                <w:szCs w:val="21"/>
              </w:rPr>
            </w:pPr>
            <w:r>
              <w:rPr>
                <w:rFonts w:ascii="Open Sans" w:hAnsi="Open Sans"/>
                <w:b/>
                <w:sz w:val="21"/>
              </w:rPr>
              <w:t>তথ্য ও প্রতিবেদন</w:t>
            </w:r>
          </w:p>
        </w:tc>
        <w:tc>
          <w:tcPr>
            <w:tcW w:w="870" w:type="pct"/>
            <w:shd w:val="clear" w:color="auto" w:fill="FFC000"/>
          </w:tcPr>
          <w:p w14:paraId="00000034" w14:textId="77777777" w:rsidR="00935AE5" w:rsidRPr="005C1787" w:rsidRDefault="00935AE5" w:rsidP="00935AE5">
            <w:pPr>
              <w:spacing w:after="120" w:line="240" w:lineRule="auto"/>
              <w:rPr>
                <w:rFonts w:ascii="Open Sans" w:eastAsia="Arial" w:hAnsi="Open Sans" w:cs="Open Sans"/>
                <w:sz w:val="21"/>
                <w:szCs w:val="21"/>
              </w:rPr>
            </w:pPr>
          </w:p>
        </w:tc>
        <w:tc>
          <w:tcPr>
            <w:tcW w:w="918" w:type="pct"/>
            <w:shd w:val="clear" w:color="auto" w:fill="FFC000"/>
          </w:tcPr>
          <w:p w14:paraId="00000035" w14:textId="77777777" w:rsidR="00935AE5" w:rsidRPr="005C1787" w:rsidRDefault="00935AE5" w:rsidP="00935AE5">
            <w:pPr>
              <w:spacing w:after="120" w:line="240" w:lineRule="auto"/>
              <w:rPr>
                <w:rFonts w:ascii="Open Sans" w:eastAsia="Arial" w:hAnsi="Open Sans" w:cs="Open Sans"/>
                <w:sz w:val="21"/>
                <w:szCs w:val="21"/>
              </w:rPr>
            </w:pPr>
          </w:p>
        </w:tc>
      </w:tr>
      <w:tr w:rsidR="00FF421B" w:rsidRPr="005C1787" w14:paraId="323C980C" w14:textId="77777777" w:rsidTr="008E4FFF">
        <w:trPr>
          <w:trHeight w:val="746"/>
        </w:trPr>
        <w:tc>
          <w:tcPr>
            <w:tcW w:w="665" w:type="pct"/>
            <w:vMerge/>
          </w:tcPr>
          <w:p w14:paraId="00000036"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37" w14:textId="77777777"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পরিস্থিতি প্রতিবেদন সমুহে অবদান রাখা এবং নিশ্চিত করা যে কমিউনিটির তথ্যের প্রয়োজন সমুহ, অংশগ্রহণ এবং মতামত সম্পর্কিত তথ্য অন্তর্ভুক্ত করা হয়েছে।</w:t>
            </w:r>
          </w:p>
        </w:tc>
        <w:tc>
          <w:tcPr>
            <w:tcW w:w="870" w:type="pct"/>
          </w:tcPr>
          <w:p w14:paraId="00000038" w14:textId="761A3EA2" w:rsidR="00935AE5" w:rsidRPr="005C1787" w:rsidRDefault="00AD307D" w:rsidP="00935AE5">
            <w:pPr>
              <w:spacing w:after="120" w:line="240" w:lineRule="auto"/>
              <w:rPr>
                <w:rFonts w:ascii="Open Sans" w:eastAsia="Arial" w:hAnsi="Open Sans" w:cs="Open Sans"/>
                <w:sz w:val="21"/>
                <w:szCs w:val="21"/>
              </w:rPr>
            </w:pPr>
            <w:r>
              <w:rPr>
                <w:rFonts w:ascii="Open Sans" w:hAnsi="Open Sans"/>
                <w:sz w:val="21"/>
              </w:rPr>
              <w:t>দেশ/ক্লাস্টার বা অঞ্চল</w:t>
            </w:r>
          </w:p>
        </w:tc>
        <w:tc>
          <w:tcPr>
            <w:tcW w:w="918" w:type="pct"/>
          </w:tcPr>
          <w:p w14:paraId="00000039"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দৈনিক</w:t>
            </w:r>
          </w:p>
        </w:tc>
      </w:tr>
      <w:tr w:rsidR="00FF421B" w:rsidRPr="005C1787" w14:paraId="59A1C552" w14:textId="77777777" w:rsidTr="008E4FFF">
        <w:trPr>
          <w:trHeight w:val="287"/>
        </w:trPr>
        <w:tc>
          <w:tcPr>
            <w:tcW w:w="665" w:type="pct"/>
            <w:vMerge/>
          </w:tcPr>
          <w:p w14:paraId="0000003A"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C000"/>
          </w:tcPr>
          <w:p w14:paraId="0000003B" w14:textId="77777777" w:rsidR="00935AE5" w:rsidRPr="005C1787" w:rsidRDefault="00935AE5" w:rsidP="00935AE5">
            <w:pPr>
              <w:spacing w:after="120" w:line="240" w:lineRule="auto"/>
              <w:rPr>
                <w:rFonts w:ascii="Open Sans" w:eastAsia="Arial" w:hAnsi="Open Sans" w:cs="Open Sans"/>
                <w:b/>
                <w:sz w:val="21"/>
                <w:szCs w:val="21"/>
              </w:rPr>
            </w:pPr>
            <w:r>
              <w:rPr>
                <w:rFonts w:ascii="Open Sans" w:hAnsi="Open Sans"/>
                <w:b/>
                <w:sz w:val="21"/>
              </w:rPr>
              <w:t>সার্জ সক্ষমতা</w:t>
            </w:r>
          </w:p>
        </w:tc>
        <w:tc>
          <w:tcPr>
            <w:tcW w:w="870" w:type="pct"/>
            <w:shd w:val="clear" w:color="auto" w:fill="FFC000"/>
          </w:tcPr>
          <w:p w14:paraId="0000003C" w14:textId="77777777" w:rsidR="00935AE5" w:rsidRPr="005C1787" w:rsidRDefault="00935AE5" w:rsidP="00935AE5">
            <w:pPr>
              <w:spacing w:after="120" w:line="240" w:lineRule="auto"/>
              <w:rPr>
                <w:rFonts w:ascii="Open Sans" w:eastAsia="Arial" w:hAnsi="Open Sans" w:cs="Open Sans"/>
                <w:sz w:val="21"/>
                <w:szCs w:val="21"/>
              </w:rPr>
            </w:pPr>
          </w:p>
        </w:tc>
        <w:tc>
          <w:tcPr>
            <w:tcW w:w="918" w:type="pct"/>
            <w:shd w:val="clear" w:color="auto" w:fill="FFC000"/>
          </w:tcPr>
          <w:p w14:paraId="0000003D" w14:textId="77777777" w:rsidR="00935AE5" w:rsidRPr="005C1787" w:rsidRDefault="00935AE5" w:rsidP="00935AE5">
            <w:pPr>
              <w:spacing w:after="120" w:line="240" w:lineRule="auto"/>
              <w:rPr>
                <w:rFonts w:ascii="Open Sans" w:eastAsia="Arial" w:hAnsi="Open Sans" w:cs="Open Sans"/>
                <w:sz w:val="21"/>
                <w:szCs w:val="21"/>
              </w:rPr>
            </w:pPr>
          </w:p>
        </w:tc>
      </w:tr>
      <w:tr w:rsidR="00FF421B" w:rsidRPr="005C1787" w14:paraId="2E1BC723" w14:textId="77777777" w:rsidTr="008E4FFF">
        <w:trPr>
          <w:trHeight w:val="593"/>
        </w:trPr>
        <w:tc>
          <w:tcPr>
            <w:tcW w:w="665" w:type="pct"/>
            <w:vMerge/>
          </w:tcPr>
          <w:p w14:paraId="0000003E"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uto"/>
          </w:tcPr>
          <w:p w14:paraId="0000003F" w14:textId="77777777" w:rsidR="00935AE5" w:rsidRPr="005C1787" w:rsidRDefault="00935AE5" w:rsidP="004A5726">
            <w:pPr>
              <w:spacing w:after="120" w:line="240" w:lineRule="auto"/>
              <w:jc w:val="both"/>
              <w:rPr>
                <w:rFonts w:ascii="Open Sans" w:eastAsia="Arial" w:hAnsi="Open Sans" w:cs="Open Sans"/>
                <w:b/>
                <w:sz w:val="21"/>
                <w:szCs w:val="21"/>
              </w:rPr>
            </w:pPr>
            <w:r>
              <w:rPr>
                <w:rFonts w:ascii="Open Sans" w:hAnsi="Open Sans"/>
                <w:sz w:val="21"/>
              </w:rPr>
              <w:t>এনএস সিইএ লিডের সাথে সিইএ সহায়তার প্রয়োজন সমূহ নিয়ে আলোচনা করা এবং দেশের ভেতরে পাওয়া যাবে এমন সিইএ সহায়তার বিকল্পগুলি অনুসন্ধান করা।</w:t>
            </w:r>
          </w:p>
        </w:tc>
        <w:tc>
          <w:tcPr>
            <w:tcW w:w="870" w:type="pct"/>
            <w:shd w:val="clear" w:color="auto" w:fill="auto"/>
          </w:tcPr>
          <w:p w14:paraId="00000040" w14:textId="557AC718"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দেশ/ক্লাস্টার বা অঞ্চল</w:t>
            </w:r>
          </w:p>
        </w:tc>
        <w:tc>
          <w:tcPr>
            <w:tcW w:w="918" w:type="pct"/>
            <w:shd w:val="clear" w:color="auto" w:fill="auto"/>
          </w:tcPr>
          <w:p w14:paraId="00000041"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১২ - ৭২ ঘন্টা</w:t>
            </w:r>
          </w:p>
        </w:tc>
      </w:tr>
      <w:tr w:rsidR="00FF421B" w:rsidRPr="005C1787" w14:paraId="7AB35637" w14:textId="77777777" w:rsidTr="008E4FFF">
        <w:trPr>
          <w:trHeight w:val="539"/>
        </w:trPr>
        <w:tc>
          <w:tcPr>
            <w:tcW w:w="665" w:type="pct"/>
            <w:vMerge/>
          </w:tcPr>
          <w:p w14:paraId="00000042"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uto"/>
          </w:tcPr>
          <w:p w14:paraId="00000043" w14:textId="77777777" w:rsidR="00935AE5" w:rsidRPr="005C1787" w:rsidRDefault="00935AE5" w:rsidP="004A5726">
            <w:pPr>
              <w:spacing w:after="120" w:line="240" w:lineRule="auto"/>
              <w:jc w:val="both"/>
              <w:rPr>
                <w:rFonts w:ascii="Open Sans" w:eastAsia="Arial" w:hAnsi="Open Sans" w:cs="Open Sans"/>
                <w:b/>
                <w:sz w:val="21"/>
                <w:szCs w:val="21"/>
              </w:rPr>
            </w:pPr>
            <w:r>
              <w:rPr>
                <w:rFonts w:ascii="Open Sans" w:hAnsi="Open Sans"/>
                <w:sz w:val="21"/>
              </w:rPr>
              <w:t xml:space="preserve">সিইএ সার্জ সহায়তার পক্ষে সমর্থন জানানো এবং প্রয়োজনে সিইএ রোস্টার সচলিকরণ করা। </w:t>
            </w:r>
          </w:p>
        </w:tc>
        <w:tc>
          <w:tcPr>
            <w:tcW w:w="870" w:type="pct"/>
            <w:shd w:val="clear" w:color="auto" w:fill="auto"/>
          </w:tcPr>
          <w:p w14:paraId="00000044" w14:textId="3EF1B138"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অঞ্চল</w:t>
            </w:r>
          </w:p>
        </w:tc>
        <w:tc>
          <w:tcPr>
            <w:tcW w:w="918" w:type="pct"/>
            <w:shd w:val="clear" w:color="auto" w:fill="auto"/>
          </w:tcPr>
          <w:p w14:paraId="00000045"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১২ - ৭২ ঘন্টা</w:t>
            </w:r>
          </w:p>
        </w:tc>
      </w:tr>
      <w:tr w:rsidR="00FF421B" w:rsidRPr="005C1787" w14:paraId="4CFF6747" w14:textId="77777777" w:rsidTr="008E4FFF">
        <w:trPr>
          <w:trHeight w:val="539"/>
        </w:trPr>
        <w:tc>
          <w:tcPr>
            <w:tcW w:w="665" w:type="pct"/>
            <w:vMerge/>
          </w:tcPr>
          <w:p w14:paraId="00000046"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uto"/>
          </w:tcPr>
          <w:p w14:paraId="00000047" w14:textId="3D557525"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 xml:space="preserve">সিইএ সার্জ পদের প্রোফাইলের জন্য টিওআর-এর খসড়া তৈরি করা - ভূমিকা ও দায়িত্ব, প্রত্যাশা এবং রিপোর্টিং লাইন উল্লেখ করা  </w:t>
            </w:r>
          </w:p>
        </w:tc>
        <w:tc>
          <w:tcPr>
            <w:tcW w:w="870" w:type="pct"/>
            <w:shd w:val="clear" w:color="auto" w:fill="auto"/>
          </w:tcPr>
          <w:p w14:paraId="00000048" w14:textId="35A2F0D0"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দেশ/ক্লাস্টার বা অঞ্চল</w:t>
            </w:r>
          </w:p>
        </w:tc>
        <w:tc>
          <w:tcPr>
            <w:tcW w:w="918" w:type="pct"/>
            <w:shd w:val="clear" w:color="auto" w:fill="auto"/>
          </w:tcPr>
          <w:p w14:paraId="00000049"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১২ - ৭২ ঘন্টা</w:t>
            </w:r>
          </w:p>
        </w:tc>
      </w:tr>
      <w:tr w:rsidR="00FF421B" w:rsidRPr="005C1787" w14:paraId="66C0F818" w14:textId="77777777" w:rsidTr="008E4FFF">
        <w:trPr>
          <w:trHeight w:val="341"/>
        </w:trPr>
        <w:tc>
          <w:tcPr>
            <w:tcW w:w="665" w:type="pct"/>
            <w:vMerge/>
          </w:tcPr>
          <w:p w14:paraId="00000052"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C000"/>
          </w:tcPr>
          <w:p w14:paraId="00000053" w14:textId="77777777" w:rsidR="00935AE5" w:rsidRPr="005C1787" w:rsidRDefault="00935AE5" w:rsidP="00935AE5">
            <w:pPr>
              <w:spacing w:after="120" w:line="240" w:lineRule="auto"/>
              <w:rPr>
                <w:rFonts w:ascii="Open Sans" w:eastAsia="Arial" w:hAnsi="Open Sans" w:cs="Open Sans"/>
                <w:b/>
                <w:sz w:val="21"/>
                <w:szCs w:val="21"/>
              </w:rPr>
            </w:pPr>
            <w:r>
              <w:rPr>
                <w:rFonts w:ascii="Open Sans" w:hAnsi="Open Sans"/>
                <w:b/>
                <w:sz w:val="21"/>
              </w:rPr>
              <w:t>মুভমেন্ট সমন্বয় এবং মানবিক কূটনীতি</w:t>
            </w:r>
          </w:p>
        </w:tc>
        <w:tc>
          <w:tcPr>
            <w:tcW w:w="870" w:type="pct"/>
            <w:shd w:val="clear" w:color="auto" w:fill="FFC000"/>
          </w:tcPr>
          <w:p w14:paraId="00000054" w14:textId="77777777" w:rsidR="00935AE5" w:rsidRPr="005C1787" w:rsidRDefault="00935AE5" w:rsidP="00935AE5">
            <w:pPr>
              <w:spacing w:after="120" w:line="240" w:lineRule="auto"/>
              <w:rPr>
                <w:rFonts w:ascii="Open Sans" w:eastAsia="Arial" w:hAnsi="Open Sans" w:cs="Open Sans"/>
                <w:sz w:val="21"/>
                <w:szCs w:val="21"/>
              </w:rPr>
            </w:pPr>
          </w:p>
        </w:tc>
        <w:tc>
          <w:tcPr>
            <w:tcW w:w="918" w:type="pct"/>
            <w:shd w:val="clear" w:color="auto" w:fill="FFC000"/>
          </w:tcPr>
          <w:p w14:paraId="00000055" w14:textId="77777777" w:rsidR="00935AE5" w:rsidRPr="005C1787" w:rsidRDefault="00935AE5" w:rsidP="00935AE5">
            <w:pPr>
              <w:spacing w:after="120" w:line="240" w:lineRule="auto"/>
              <w:rPr>
                <w:rFonts w:ascii="Open Sans" w:eastAsia="Arial" w:hAnsi="Open Sans" w:cs="Open Sans"/>
                <w:sz w:val="21"/>
                <w:szCs w:val="21"/>
              </w:rPr>
            </w:pPr>
          </w:p>
        </w:tc>
      </w:tr>
      <w:tr w:rsidR="00FF421B" w:rsidRPr="005C1787" w14:paraId="13FAA1DD" w14:textId="77777777" w:rsidTr="008E4FFF">
        <w:trPr>
          <w:trHeight w:val="800"/>
        </w:trPr>
        <w:tc>
          <w:tcPr>
            <w:tcW w:w="665" w:type="pct"/>
            <w:vMerge/>
          </w:tcPr>
          <w:p w14:paraId="00000056"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FFFF"/>
          </w:tcPr>
          <w:p w14:paraId="00000057" w14:textId="77777777"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সংঘাতের প্রেক্ষাপট হলে, কর্মকৌশল এবং পরিপূরক কাজকর্ম নিয়ে আলোচনা করার জন্য আইসিআরসি কমিউনিটি এনগেজমেন্ট/অ্যাকাউন্টেবিলিটি টু অ্যাফেক্টেড পপুলেশনস (এএপি) ফোকাল পয়েন্টদের সাথে সংযুক্ত হওয়া</w:t>
            </w:r>
          </w:p>
        </w:tc>
        <w:tc>
          <w:tcPr>
            <w:tcW w:w="870" w:type="pct"/>
            <w:shd w:val="clear" w:color="auto" w:fill="FFFFFF"/>
          </w:tcPr>
          <w:p w14:paraId="00000058" w14:textId="08C56D4D" w:rsidR="00935AE5" w:rsidRPr="005C1787" w:rsidRDefault="00AD307D" w:rsidP="00935AE5">
            <w:pPr>
              <w:spacing w:after="120" w:line="240" w:lineRule="auto"/>
              <w:rPr>
                <w:rFonts w:ascii="Open Sans" w:eastAsia="Arial" w:hAnsi="Open Sans" w:cs="Open Sans"/>
                <w:sz w:val="21"/>
                <w:szCs w:val="21"/>
              </w:rPr>
            </w:pPr>
            <w:r>
              <w:rPr>
                <w:rFonts w:ascii="Open Sans" w:hAnsi="Open Sans"/>
                <w:sz w:val="21"/>
              </w:rPr>
              <w:t>দেশ/ক্লাস্টার বা অঞ্চল বা জেনেভা</w:t>
            </w:r>
          </w:p>
        </w:tc>
        <w:tc>
          <w:tcPr>
            <w:tcW w:w="918" w:type="pct"/>
            <w:shd w:val="clear" w:color="auto" w:fill="FFFFFF"/>
          </w:tcPr>
          <w:p w14:paraId="00000059"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চলমান</w:t>
            </w:r>
          </w:p>
        </w:tc>
      </w:tr>
      <w:tr w:rsidR="00FF421B" w:rsidRPr="005C1787" w14:paraId="11205967" w14:textId="77777777" w:rsidTr="008E4FFF">
        <w:trPr>
          <w:trHeight w:val="1025"/>
        </w:trPr>
        <w:tc>
          <w:tcPr>
            <w:tcW w:w="665" w:type="pct"/>
            <w:vMerge/>
          </w:tcPr>
          <w:p w14:paraId="0000005A"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FFFF"/>
          </w:tcPr>
          <w:p w14:paraId="0000005B" w14:textId="46378405"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অ্যাক্টিভিটি ও পরিকল্পনার সমন্বয়, সেইসাথে কমিউনিটির প্রাথমিক উপলব্ধি সমূহ আদানপ্রদান করার জন্য কমিউনিটি এনগেজমেন্ট অ্যান্ড অ্যাকাউন্ট্যাবিলিটি (আরসিসিই/সিডব্লিউসি/এএপি ইত্যাদি) সম্পর্কিত তাদের স্তরের আন্তঃসংস্থা সমন্বয় মিটিং-এ অংশগ্রহণ করা</w:t>
            </w:r>
          </w:p>
        </w:tc>
        <w:tc>
          <w:tcPr>
            <w:tcW w:w="870" w:type="pct"/>
            <w:shd w:val="clear" w:color="auto" w:fill="FFFFFF"/>
          </w:tcPr>
          <w:p w14:paraId="0000005C" w14:textId="54A5E1F7" w:rsidR="00935AE5" w:rsidRPr="005C1787" w:rsidRDefault="00A31016" w:rsidP="00935AE5">
            <w:pPr>
              <w:spacing w:after="120" w:line="240" w:lineRule="auto"/>
              <w:rPr>
                <w:rFonts w:ascii="Open Sans" w:eastAsia="Arial" w:hAnsi="Open Sans" w:cs="Open Sans"/>
                <w:sz w:val="21"/>
                <w:szCs w:val="21"/>
              </w:rPr>
            </w:pPr>
            <w:r>
              <w:rPr>
                <w:rFonts w:ascii="Open Sans" w:hAnsi="Open Sans"/>
                <w:sz w:val="21"/>
              </w:rPr>
              <w:t>সকল স্তর - তাদের স্তরের জন্য</w:t>
            </w:r>
          </w:p>
        </w:tc>
        <w:tc>
          <w:tcPr>
            <w:tcW w:w="918" w:type="pct"/>
            <w:shd w:val="clear" w:color="auto" w:fill="FFFFFF"/>
          </w:tcPr>
          <w:p w14:paraId="0000005D"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চলমান</w:t>
            </w:r>
          </w:p>
        </w:tc>
      </w:tr>
      <w:tr w:rsidR="00FF421B" w:rsidRPr="005C1787" w14:paraId="21128E26" w14:textId="77777777" w:rsidTr="008E4FFF">
        <w:trPr>
          <w:trHeight w:val="1520"/>
        </w:trPr>
        <w:tc>
          <w:tcPr>
            <w:tcW w:w="665" w:type="pct"/>
            <w:vMerge/>
          </w:tcPr>
          <w:p w14:paraId="0000005E"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FFFF"/>
          </w:tcPr>
          <w:p w14:paraId="0000005F" w14:textId="77777777"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যোগাযোগ পরিকল্পনায় অবদান রেখে এবং কমিউনিটির পছন্দ, সক্ষমতা এবং কমিউনিটি এনগেজমেন্ট পরিকল্পনার সাথে যুক্ত বিষয়বস্তু প্রদান করে যোগাযোগ প্রচেষ্টা সমূহকে সহায়তা করা, যাতে প্রতিক্রিয়ার সিইএ উপাদানগুলির দৃশ্যমান থাকা নিশ্চিত করা যায়, সেইসাথে নিশ্চিত করা যায় যে বাহ্যিক যোগাযোগ সামগ্রীতে কমিউনিটিকে সমান এবং ক্ষমতায়িত অংশীদার হিসেবে দেখানো হয়েছে।</w:t>
            </w:r>
          </w:p>
        </w:tc>
        <w:tc>
          <w:tcPr>
            <w:tcW w:w="870" w:type="pct"/>
            <w:shd w:val="clear" w:color="auto" w:fill="FFFFFF"/>
          </w:tcPr>
          <w:p w14:paraId="00000060" w14:textId="54E691BC" w:rsidR="00935AE5" w:rsidRPr="005C1787" w:rsidRDefault="00A31016" w:rsidP="00935AE5">
            <w:pPr>
              <w:spacing w:after="120" w:line="240" w:lineRule="auto"/>
              <w:rPr>
                <w:rFonts w:ascii="Open Sans" w:eastAsia="Arial" w:hAnsi="Open Sans" w:cs="Open Sans"/>
                <w:sz w:val="21"/>
                <w:szCs w:val="21"/>
              </w:rPr>
            </w:pPr>
            <w:r>
              <w:rPr>
                <w:rFonts w:ascii="Open Sans" w:hAnsi="Open Sans"/>
                <w:sz w:val="21"/>
              </w:rPr>
              <w:t>অঞ্চল বা জেনেভা</w:t>
            </w:r>
          </w:p>
        </w:tc>
        <w:tc>
          <w:tcPr>
            <w:tcW w:w="918" w:type="pct"/>
            <w:shd w:val="clear" w:color="auto" w:fill="FFFFFF"/>
          </w:tcPr>
          <w:p w14:paraId="00000061"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চলমান</w:t>
            </w:r>
          </w:p>
        </w:tc>
      </w:tr>
      <w:tr w:rsidR="00FF421B" w:rsidRPr="005C1787" w14:paraId="5FE41774" w14:textId="77777777" w:rsidTr="008E4FFF">
        <w:tc>
          <w:tcPr>
            <w:tcW w:w="665" w:type="pct"/>
            <w:vMerge/>
          </w:tcPr>
          <w:p w14:paraId="00000062" w14:textId="77777777" w:rsidR="00935AE5" w:rsidRPr="005C1787" w:rsidRDefault="00935AE5"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FFFFFF"/>
          </w:tcPr>
          <w:p w14:paraId="00000063" w14:textId="22060AF9" w:rsidR="00935AE5" w:rsidRPr="005C1787" w:rsidRDefault="00935AE5" w:rsidP="004A5726">
            <w:pPr>
              <w:spacing w:after="120" w:line="240" w:lineRule="auto"/>
              <w:jc w:val="both"/>
              <w:rPr>
                <w:rFonts w:ascii="Open Sans" w:eastAsia="Arial" w:hAnsi="Open Sans" w:cs="Open Sans"/>
                <w:sz w:val="21"/>
                <w:szCs w:val="21"/>
              </w:rPr>
            </w:pPr>
            <w:r>
              <w:rPr>
                <w:rFonts w:ascii="Open Sans" w:hAnsi="Open Sans"/>
                <w:sz w:val="21"/>
              </w:rPr>
              <w:t>সিইএ কর্মী প্রদান এবং কাজকর্মের জন্য তহবিল এবং তাদের নিজস্ব সিইএ ফোকাল পয়েন্ট নিযুক্ত করার পরিকল্পনা সম্পর্কে মুভমেন্ট অংশীদারদের সাথে সমন্বয় করা</w:t>
            </w:r>
          </w:p>
        </w:tc>
        <w:tc>
          <w:tcPr>
            <w:tcW w:w="870" w:type="pct"/>
            <w:shd w:val="clear" w:color="auto" w:fill="FFFFFF"/>
          </w:tcPr>
          <w:p w14:paraId="00000064" w14:textId="4D4F976D" w:rsidR="00935AE5" w:rsidRPr="005C1787" w:rsidRDefault="00A31016" w:rsidP="00935AE5">
            <w:pPr>
              <w:spacing w:after="120" w:line="240" w:lineRule="auto"/>
              <w:rPr>
                <w:rFonts w:ascii="Open Sans" w:eastAsia="Arial" w:hAnsi="Open Sans" w:cs="Open Sans"/>
                <w:sz w:val="21"/>
                <w:szCs w:val="21"/>
              </w:rPr>
            </w:pPr>
            <w:r>
              <w:rPr>
                <w:rFonts w:ascii="Open Sans" w:hAnsi="Open Sans"/>
                <w:sz w:val="21"/>
              </w:rPr>
              <w:t>অঞ্চল বা জেনেভা</w:t>
            </w:r>
          </w:p>
        </w:tc>
        <w:tc>
          <w:tcPr>
            <w:tcW w:w="918" w:type="pct"/>
            <w:shd w:val="clear" w:color="auto" w:fill="FFFFFF"/>
          </w:tcPr>
          <w:p w14:paraId="00000065" w14:textId="77777777" w:rsidR="00935AE5" w:rsidRPr="005C1787" w:rsidRDefault="00935AE5"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4C649A33" w14:textId="77777777" w:rsidTr="008E4FFF">
        <w:trPr>
          <w:trHeight w:val="296"/>
        </w:trPr>
        <w:tc>
          <w:tcPr>
            <w:tcW w:w="665" w:type="pct"/>
            <w:vMerge w:val="restart"/>
          </w:tcPr>
          <w:p w14:paraId="00000066" w14:textId="3CB6DA55" w:rsidR="00E94221" w:rsidRPr="00046B90" w:rsidRDefault="00E94221" w:rsidP="00935AE5">
            <w:pPr>
              <w:spacing w:after="120" w:line="240" w:lineRule="auto"/>
              <w:rPr>
                <w:rFonts w:ascii="Open Sans" w:eastAsia="Arial" w:hAnsi="Open Sans" w:cs="Open Sans"/>
                <w:b/>
                <w:sz w:val="36"/>
                <w:szCs w:val="36"/>
              </w:rPr>
            </w:pPr>
            <w:r>
              <w:rPr>
                <w:rFonts w:ascii="Open Sans" w:hAnsi="Open Sans"/>
                <w:b/>
                <w:sz w:val="28"/>
              </w:rPr>
              <w:t xml:space="preserve">প্রথম সপ্তাহ- </w:t>
            </w:r>
            <w:r>
              <w:rPr>
                <w:rFonts w:ascii="Open Sans" w:hAnsi="Open Sans"/>
                <w:b/>
                <w:sz w:val="28"/>
              </w:rPr>
              <w:lastRenderedPageBreak/>
              <w:t>প্রথম মাস</w:t>
            </w:r>
          </w:p>
        </w:tc>
        <w:tc>
          <w:tcPr>
            <w:tcW w:w="2547" w:type="pct"/>
            <w:shd w:val="clear" w:color="auto" w:fill="00B0F0"/>
          </w:tcPr>
          <w:p w14:paraId="00000067" w14:textId="77777777" w:rsidR="00E94221" w:rsidRPr="005C1787" w:rsidRDefault="00E94221" w:rsidP="00935AE5">
            <w:pPr>
              <w:spacing w:after="120" w:line="240" w:lineRule="auto"/>
              <w:rPr>
                <w:rFonts w:ascii="Open Sans" w:eastAsia="Arial" w:hAnsi="Open Sans" w:cs="Open Sans"/>
                <w:b/>
                <w:sz w:val="21"/>
                <w:szCs w:val="21"/>
              </w:rPr>
            </w:pPr>
            <w:r>
              <w:rPr>
                <w:rFonts w:ascii="Open Sans" w:hAnsi="Open Sans"/>
                <w:b/>
                <w:sz w:val="21"/>
              </w:rPr>
              <w:lastRenderedPageBreak/>
              <w:t>কাঠামো ও ব্যবস্থাপনা</w:t>
            </w:r>
          </w:p>
        </w:tc>
        <w:tc>
          <w:tcPr>
            <w:tcW w:w="870" w:type="pct"/>
            <w:shd w:val="clear" w:color="auto" w:fill="00B0F0"/>
          </w:tcPr>
          <w:p w14:paraId="00000068" w14:textId="77777777" w:rsidR="00E94221" w:rsidRPr="005C1787" w:rsidRDefault="00E94221" w:rsidP="00935AE5">
            <w:pPr>
              <w:spacing w:after="120" w:line="240" w:lineRule="auto"/>
              <w:rPr>
                <w:rFonts w:ascii="Open Sans" w:eastAsia="Arial" w:hAnsi="Open Sans" w:cs="Open Sans"/>
                <w:sz w:val="21"/>
                <w:szCs w:val="21"/>
              </w:rPr>
            </w:pPr>
          </w:p>
        </w:tc>
        <w:tc>
          <w:tcPr>
            <w:tcW w:w="918" w:type="pct"/>
            <w:shd w:val="clear" w:color="auto" w:fill="00B0F0"/>
          </w:tcPr>
          <w:p w14:paraId="00000069" w14:textId="77777777" w:rsidR="00E94221" w:rsidRPr="005C1787" w:rsidRDefault="00E94221" w:rsidP="00935AE5">
            <w:pPr>
              <w:spacing w:after="120" w:line="240" w:lineRule="auto"/>
              <w:rPr>
                <w:rFonts w:ascii="Open Sans" w:eastAsia="Arial" w:hAnsi="Open Sans" w:cs="Open Sans"/>
                <w:sz w:val="21"/>
                <w:szCs w:val="21"/>
              </w:rPr>
            </w:pPr>
          </w:p>
        </w:tc>
      </w:tr>
      <w:tr w:rsidR="00E94221" w:rsidRPr="005C1787" w14:paraId="4A7C874B" w14:textId="77777777" w:rsidTr="008E4FFF">
        <w:trPr>
          <w:trHeight w:val="494"/>
        </w:trPr>
        <w:tc>
          <w:tcPr>
            <w:tcW w:w="665" w:type="pct"/>
            <w:vMerge/>
          </w:tcPr>
          <w:p w14:paraId="0000006A"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6B" w14:textId="77777777" w:rsidR="00E94221" w:rsidRPr="005C1787" w:rsidRDefault="00E94221" w:rsidP="004A5726">
            <w:pPr>
              <w:spacing w:after="120" w:line="240" w:lineRule="auto"/>
              <w:jc w:val="both"/>
              <w:rPr>
                <w:rFonts w:ascii="Open Sans" w:hAnsi="Open Sans" w:cs="Open Sans"/>
                <w:sz w:val="21"/>
                <w:szCs w:val="21"/>
              </w:rPr>
            </w:pPr>
            <w:r>
              <w:rPr>
                <w:rFonts w:ascii="Open Sans" w:hAnsi="Open Sans"/>
                <w:sz w:val="21"/>
              </w:rPr>
              <w:t xml:space="preserve">যদি একজন সিইএ সার্জ নিযুক্ত করা হয়ে থাকে বা কান্ট্রি ডেলিগেশনে একজন সিইএ ফোকাল পয়েন্ট উপস্থিত থাকে, তবে তারা আঞ্চলিক অফিসে তাদের সিইএ </w:t>
            </w:r>
            <w:r>
              <w:rPr>
                <w:rFonts w:ascii="Open Sans" w:hAnsi="Open Sans"/>
                <w:sz w:val="21"/>
              </w:rPr>
              <w:lastRenderedPageBreak/>
              <w:t xml:space="preserve">ফোকাল পয়েন্টের সাথে জেটিএস-এর জন্য নিয়মিত আপডেট প্রদান করে </w:t>
            </w:r>
          </w:p>
        </w:tc>
        <w:tc>
          <w:tcPr>
            <w:tcW w:w="870" w:type="pct"/>
          </w:tcPr>
          <w:p w14:paraId="0000006C" w14:textId="67A0B3E1"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lastRenderedPageBreak/>
              <w:t>সিইএ সার্জ বা দেশ/ক্লাস্টার</w:t>
            </w:r>
          </w:p>
        </w:tc>
        <w:tc>
          <w:tcPr>
            <w:tcW w:w="918" w:type="pct"/>
          </w:tcPr>
          <w:p w14:paraId="0000006D"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দৈনিক থেকে সাপ্তাহিকে যাবে</w:t>
            </w:r>
          </w:p>
        </w:tc>
      </w:tr>
      <w:tr w:rsidR="00E94221" w:rsidRPr="005C1787" w14:paraId="265F3040" w14:textId="77777777" w:rsidTr="008E4FFF">
        <w:trPr>
          <w:trHeight w:val="494"/>
        </w:trPr>
        <w:tc>
          <w:tcPr>
            <w:tcW w:w="665" w:type="pct"/>
            <w:vMerge/>
          </w:tcPr>
          <w:p w14:paraId="0000006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6F" w14:textId="510B7620"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 xml:space="preserve">বৈশ্বিক ও আঞ্চলিক স্তরের সিইএ ফোকাল পয়েন্টরা জেটিএফ কলে অংশগ্রহণ করে। </w:t>
            </w:r>
          </w:p>
        </w:tc>
        <w:tc>
          <w:tcPr>
            <w:tcW w:w="870" w:type="pct"/>
          </w:tcPr>
          <w:p w14:paraId="00000070" w14:textId="3838A2AE"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অঞ্চল এবং জেনেভা</w:t>
            </w:r>
          </w:p>
        </w:tc>
        <w:tc>
          <w:tcPr>
            <w:tcW w:w="918" w:type="pct"/>
          </w:tcPr>
          <w:p w14:paraId="00000071"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দৈনিক থেকে সাপ্তাহিকে যাবে</w:t>
            </w:r>
          </w:p>
        </w:tc>
      </w:tr>
      <w:tr w:rsidR="00E94221" w:rsidRPr="005C1787" w14:paraId="2CCABF39" w14:textId="77777777" w:rsidTr="008E4FFF">
        <w:tc>
          <w:tcPr>
            <w:tcW w:w="665" w:type="pct"/>
            <w:vMerge/>
          </w:tcPr>
          <w:p w14:paraId="00000072"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00B0F0"/>
          </w:tcPr>
          <w:p w14:paraId="00000073" w14:textId="77777777" w:rsidR="00E94221" w:rsidRPr="005C1787" w:rsidRDefault="00E94221" w:rsidP="004A5726">
            <w:pPr>
              <w:spacing w:after="120" w:line="240" w:lineRule="auto"/>
              <w:jc w:val="both"/>
              <w:rPr>
                <w:rFonts w:ascii="Open Sans" w:eastAsia="Arial" w:hAnsi="Open Sans" w:cs="Open Sans"/>
                <w:b/>
                <w:sz w:val="21"/>
                <w:szCs w:val="21"/>
              </w:rPr>
            </w:pPr>
            <w:r>
              <w:rPr>
                <w:rFonts w:ascii="Open Sans" w:hAnsi="Open Sans"/>
                <w:b/>
                <w:sz w:val="21"/>
              </w:rPr>
              <w:t>কার্যক্রম সংক্রান্ত পরিকল্পনা ও সহায়তা</w:t>
            </w:r>
          </w:p>
        </w:tc>
        <w:tc>
          <w:tcPr>
            <w:tcW w:w="870" w:type="pct"/>
            <w:shd w:val="clear" w:color="auto" w:fill="00B0F0"/>
          </w:tcPr>
          <w:p w14:paraId="00000074" w14:textId="77777777" w:rsidR="00E94221" w:rsidRPr="005C1787" w:rsidRDefault="00E94221" w:rsidP="00935AE5">
            <w:pPr>
              <w:spacing w:after="120" w:line="240" w:lineRule="auto"/>
              <w:rPr>
                <w:rFonts w:ascii="Open Sans" w:eastAsia="Arial" w:hAnsi="Open Sans" w:cs="Open Sans"/>
                <w:sz w:val="21"/>
                <w:szCs w:val="21"/>
              </w:rPr>
            </w:pPr>
          </w:p>
        </w:tc>
        <w:tc>
          <w:tcPr>
            <w:tcW w:w="918" w:type="pct"/>
            <w:shd w:val="clear" w:color="auto" w:fill="00B0F0"/>
          </w:tcPr>
          <w:p w14:paraId="00000075" w14:textId="77777777" w:rsidR="00E94221" w:rsidRPr="005C1787" w:rsidRDefault="00E94221" w:rsidP="00935AE5">
            <w:pPr>
              <w:spacing w:after="120" w:line="240" w:lineRule="auto"/>
              <w:rPr>
                <w:rFonts w:ascii="Open Sans" w:eastAsia="Arial" w:hAnsi="Open Sans" w:cs="Open Sans"/>
                <w:sz w:val="21"/>
                <w:szCs w:val="21"/>
              </w:rPr>
            </w:pPr>
          </w:p>
        </w:tc>
      </w:tr>
      <w:tr w:rsidR="00E94221" w:rsidRPr="005C1787" w14:paraId="7916BB7B" w14:textId="77777777" w:rsidTr="008E4FFF">
        <w:tc>
          <w:tcPr>
            <w:tcW w:w="665" w:type="pct"/>
            <w:vMerge/>
          </w:tcPr>
          <w:p w14:paraId="00000076"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77"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নিশ্চিত করা যে কার্যক্রমটির জন্য সিইএ লিড স্পষ্টভাবে চিহ্নিত করা আছে এবং সিইএ উপকরণগুলির সুবিধা গ্রহণ করা যাবে</w:t>
            </w:r>
          </w:p>
        </w:tc>
        <w:tc>
          <w:tcPr>
            <w:tcW w:w="870" w:type="pct"/>
          </w:tcPr>
          <w:p w14:paraId="00000078" w14:textId="73742D28"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দেশ/ক্লাস্টার বা অঞ্চল</w:t>
            </w:r>
          </w:p>
        </w:tc>
        <w:tc>
          <w:tcPr>
            <w:tcW w:w="918" w:type="pct"/>
          </w:tcPr>
          <w:p w14:paraId="00000079"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সপ্তাহ ১</w:t>
            </w:r>
          </w:p>
        </w:tc>
      </w:tr>
      <w:tr w:rsidR="00E94221" w:rsidRPr="005C1787" w14:paraId="78234C59" w14:textId="77777777" w:rsidTr="008E4FFF">
        <w:tc>
          <w:tcPr>
            <w:tcW w:w="665" w:type="pct"/>
            <w:vMerge/>
          </w:tcPr>
          <w:p w14:paraId="0000007A"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7B"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প্রয়োজন সমূহের মূল্যায়নে কমিউনিটি এনগেজমেন্ট অ্যান্ড অ্যাকাউন্ট্যাবিলিটির দিকগুলি একীভূত করার জন্য কারিগরী সহায়তা প্রদান করা এবং সিইএ সম্পর্কিত প্রশ্ন/তথ্যের অন্তর্ভুক্তি নিশ্চিত করার জন্য উপাত্ত সংগ্রহের টুলগুলির ডিজাইনে সক্রিয়ভাবে অংশগ্রহণ করা।</w:t>
            </w:r>
          </w:p>
        </w:tc>
        <w:tc>
          <w:tcPr>
            <w:tcW w:w="870" w:type="pct"/>
          </w:tcPr>
          <w:p w14:paraId="0000007C" w14:textId="0392E53E"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বা অঞ্চল</w:t>
            </w:r>
          </w:p>
        </w:tc>
        <w:tc>
          <w:tcPr>
            <w:tcW w:w="918" w:type="pct"/>
          </w:tcPr>
          <w:p w14:paraId="0000007D"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7D34FD78" w14:textId="77777777" w:rsidTr="008E4FFF">
        <w:tc>
          <w:tcPr>
            <w:tcW w:w="665" w:type="pct"/>
            <w:vMerge/>
          </w:tcPr>
          <w:p w14:paraId="0000007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7F" w14:textId="07638FBE"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কার্যক্রম সংক্রান্ত কর্মকৌশল (ওএস) এবং বাস্তবায়ন পরিকল্পনা (আইপি) এর সংশোধনে অবদান রাখা এবং সিইএ যে পুরো নথিতে ভালভাবে অন্তর্ভুক্ত রয়েছে এবং কারিগরী খাতগুলির অংশভুক্ত করা হয়েছে, তা নিশ্চিত করা।</w:t>
            </w:r>
          </w:p>
        </w:tc>
        <w:tc>
          <w:tcPr>
            <w:tcW w:w="870" w:type="pct"/>
          </w:tcPr>
          <w:p w14:paraId="00000080" w14:textId="569EECE0"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অঞ্চলের সহায়তা সহ</w:t>
            </w:r>
          </w:p>
        </w:tc>
        <w:tc>
          <w:tcPr>
            <w:tcW w:w="918" w:type="pct"/>
          </w:tcPr>
          <w:p w14:paraId="00000081"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মাস ১</w:t>
            </w:r>
          </w:p>
        </w:tc>
      </w:tr>
      <w:tr w:rsidR="00E94221" w:rsidRPr="005C1787" w14:paraId="74ECF0A2" w14:textId="77777777" w:rsidTr="008E4FFF">
        <w:tc>
          <w:tcPr>
            <w:tcW w:w="665" w:type="pct"/>
            <w:vMerge/>
          </w:tcPr>
          <w:p w14:paraId="00000082"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83"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এনএস-এর সিইএ নেতৃত্বদানকারী এবং কারিগরী খাত প্রধানদের সাথে সমন্বয় করে সিইএ কর্মপরিকল্পনা হালনাগাদ এবং পরিমার্জন করা।</w:t>
            </w:r>
          </w:p>
        </w:tc>
        <w:tc>
          <w:tcPr>
            <w:tcW w:w="870" w:type="pct"/>
          </w:tcPr>
          <w:p w14:paraId="00000084" w14:textId="49855A4E"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অঞ্চলের সহায়তা সহ</w:t>
            </w:r>
          </w:p>
        </w:tc>
        <w:tc>
          <w:tcPr>
            <w:tcW w:w="918" w:type="pct"/>
          </w:tcPr>
          <w:p w14:paraId="00000085"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40D8636C" w14:textId="77777777" w:rsidTr="008E4FFF">
        <w:trPr>
          <w:trHeight w:val="323"/>
        </w:trPr>
        <w:tc>
          <w:tcPr>
            <w:tcW w:w="665" w:type="pct"/>
            <w:vMerge/>
          </w:tcPr>
          <w:p w14:paraId="00000086"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00B0F0"/>
          </w:tcPr>
          <w:p w14:paraId="00000087" w14:textId="77777777" w:rsidR="00E94221" w:rsidRPr="005C1787" w:rsidRDefault="00E94221" w:rsidP="004A5726">
            <w:pPr>
              <w:spacing w:after="120" w:line="240" w:lineRule="auto"/>
              <w:jc w:val="both"/>
              <w:rPr>
                <w:rFonts w:ascii="Open Sans" w:eastAsia="Arial" w:hAnsi="Open Sans" w:cs="Open Sans"/>
                <w:b/>
                <w:sz w:val="21"/>
                <w:szCs w:val="21"/>
              </w:rPr>
            </w:pPr>
            <w:r>
              <w:rPr>
                <w:rFonts w:ascii="Open Sans" w:hAnsi="Open Sans"/>
                <w:b/>
                <w:sz w:val="21"/>
              </w:rPr>
              <w:t>তথ্য ও প্রতিবেদন</w:t>
            </w:r>
          </w:p>
        </w:tc>
        <w:tc>
          <w:tcPr>
            <w:tcW w:w="870" w:type="pct"/>
            <w:shd w:val="clear" w:color="auto" w:fill="00B0F0"/>
          </w:tcPr>
          <w:p w14:paraId="00000088" w14:textId="77777777" w:rsidR="00E94221" w:rsidRPr="005C1787" w:rsidRDefault="00E94221" w:rsidP="00935AE5">
            <w:pPr>
              <w:spacing w:after="120" w:line="240" w:lineRule="auto"/>
              <w:rPr>
                <w:rFonts w:ascii="Open Sans" w:eastAsia="Arial" w:hAnsi="Open Sans" w:cs="Open Sans"/>
                <w:sz w:val="21"/>
                <w:szCs w:val="21"/>
              </w:rPr>
            </w:pPr>
          </w:p>
        </w:tc>
        <w:tc>
          <w:tcPr>
            <w:tcW w:w="918" w:type="pct"/>
            <w:shd w:val="clear" w:color="auto" w:fill="00B0F0"/>
          </w:tcPr>
          <w:p w14:paraId="00000089" w14:textId="77777777" w:rsidR="00E94221" w:rsidRPr="005C1787" w:rsidRDefault="00E94221" w:rsidP="00935AE5">
            <w:pPr>
              <w:spacing w:after="120" w:line="240" w:lineRule="auto"/>
              <w:rPr>
                <w:rFonts w:ascii="Open Sans" w:eastAsia="Arial" w:hAnsi="Open Sans" w:cs="Open Sans"/>
                <w:sz w:val="21"/>
                <w:szCs w:val="21"/>
              </w:rPr>
            </w:pPr>
          </w:p>
        </w:tc>
      </w:tr>
      <w:tr w:rsidR="00E94221" w:rsidRPr="005C1787" w14:paraId="4D13DD62" w14:textId="77777777" w:rsidTr="008E4FFF">
        <w:tc>
          <w:tcPr>
            <w:tcW w:w="665" w:type="pct"/>
            <w:vMerge/>
          </w:tcPr>
          <w:p w14:paraId="0000008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8F" w14:textId="261C2666"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পরিস্থিতি প্রতিবেদন ও কার্যক্রমের আপডেট সমূহে অবদান রাখা (যদি একটি ইএ চালু করা হয়ে থাকে) এবং নিশ্চিত করা যে কমিউনিটির তথ্যের প্রয়োজন, অংশগ্রহণ এবং মতামত সম্পর্কিত তথ্য পরিস্থিতি প্রতিবেদনে অন্তর্ভুক্ত করা হয়েছে, যার মধ্যে চলমান কমিউনিটি এনগেজমেন্ট অ্যাক্টিভিটিও রয়েছে</w:t>
            </w:r>
          </w:p>
        </w:tc>
        <w:tc>
          <w:tcPr>
            <w:tcW w:w="870" w:type="pct"/>
          </w:tcPr>
          <w:p w14:paraId="00000090" w14:textId="066D5882"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অঞ্চলের সহায়তা সহ</w:t>
            </w:r>
          </w:p>
        </w:tc>
        <w:tc>
          <w:tcPr>
            <w:tcW w:w="918" w:type="pct"/>
          </w:tcPr>
          <w:p w14:paraId="00000091"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সপ্তাহ ১ এবং প্রয়োজন অনুযায়ী</w:t>
            </w:r>
          </w:p>
        </w:tc>
      </w:tr>
      <w:tr w:rsidR="00E94221" w:rsidRPr="005C1787" w14:paraId="0E20D3A5" w14:textId="77777777" w:rsidTr="008E4FFF">
        <w:tc>
          <w:tcPr>
            <w:tcW w:w="665" w:type="pct"/>
            <w:vMerge/>
          </w:tcPr>
          <w:p w14:paraId="00000092"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93" w14:textId="734FB76B"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কমিউনিটি মতামত জানানোর ব্যবস্থা (যেখানে নেই) স্থাপন করতে ডেটা ফোকাল পয়েন্টদের (যেমন তথ্য ব্যবস্থাপনা, পিএমইআর) সাথে একসাথে কাজ করা এবং নিশ্চিত করা যে মনিটরিং উপাত্তের ভেতরে কমিউনিটির মতামত আছে।</w:t>
            </w:r>
          </w:p>
        </w:tc>
        <w:tc>
          <w:tcPr>
            <w:tcW w:w="870" w:type="pct"/>
          </w:tcPr>
          <w:p w14:paraId="00000094" w14:textId="02A23A1D"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অঞ্চলের সহায়তা সহ</w:t>
            </w:r>
          </w:p>
        </w:tc>
        <w:tc>
          <w:tcPr>
            <w:tcW w:w="918" w:type="pct"/>
          </w:tcPr>
          <w:p w14:paraId="00000095"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সপ্তাহ ১</w:t>
            </w:r>
          </w:p>
        </w:tc>
      </w:tr>
      <w:tr w:rsidR="00E94221" w:rsidRPr="005C1787" w14:paraId="1C6408A8" w14:textId="77777777" w:rsidTr="008E4FFF">
        <w:trPr>
          <w:trHeight w:val="305"/>
        </w:trPr>
        <w:tc>
          <w:tcPr>
            <w:tcW w:w="665" w:type="pct"/>
            <w:vMerge/>
          </w:tcPr>
          <w:p w14:paraId="00000096"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00B0F0"/>
          </w:tcPr>
          <w:p w14:paraId="00000097" w14:textId="2DD46153" w:rsidR="00E94221" w:rsidRPr="005C1787" w:rsidRDefault="008E4FFF" w:rsidP="00935AE5">
            <w:pPr>
              <w:spacing w:after="120" w:line="240" w:lineRule="auto"/>
              <w:rPr>
                <w:rFonts w:ascii="Open Sans" w:eastAsia="Arial" w:hAnsi="Open Sans" w:cs="Open Sans"/>
                <w:b/>
                <w:sz w:val="21"/>
                <w:szCs w:val="21"/>
              </w:rPr>
            </w:pPr>
            <w:r>
              <w:rPr>
                <w:rFonts w:ascii="Open Sans" w:hAnsi="Open Sans"/>
                <w:b/>
                <w:sz w:val="21"/>
              </w:rPr>
              <w:t>বাস্তবায়ন</w:t>
            </w:r>
          </w:p>
        </w:tc>
        <w:tc>
          <w:tcPr>
            <w:tcW w:w="870" w:type="pct"/>
            <w:shd w:val="clear" w:color="auto" w:fill="00B0F0"/>
          </w:tcPr>
          <w:p w14:paraId="00000098" w14:textId="77777777" w:rsidR="00E94221" w:rsidRPr="005C1787" w:rsidRDefault="00E94221" w:rsidP="00935AE5">
            <w:pPr>
              <w:spacing w:after="120" w:line="240" w:lineRule="auto"/>
              <w:rPr>
                <w:rFonts w:ascii="Open Sans" w:eastAsia="Arial" w:hAnsi="Open Sans" w:cs="Open Sans"/>
                <w:sz w:val="21"/>
                <w:szCs w:val="21"/>
              </w:rPr>
            </w:pPr>
          </w:p>
        </w:tc>
        <w:tc>
          <w:tcPr>
            <w:tcW w:w="918" w:type="pct"/>
            <w:shd w:val="clear" w:color="auto" w:fill="00B0F0"/>
          </w:tcPr>
          <w:p w14:paraId="00000099" w14:textId="77777777" w:rsidR="00E94221" w:rsidRPr="005C1787" w:rsidRDefault="00E94221" w:rsidP="00935AE5">
            <w:pPr>
              <w:spacing w:after="120" w:line="240" w:lineRule="auto"/>
              <w:rPr>
                <w:rFonts w:ascii="Open Sans" w:eastAsia="Arial" w:hAnsi="Open Sans" w:cs="Open Sans"/>
                <w:sz w:val="21"/>
                <w:szCs w:val="21"/>
              </w:rPr>
            </w:pPr>
          </w:p>
        </w:tc>
      </w:tr>
      <w:tr w:rsidR="00E94221" w:rsidRPr="005C1787" w14:paraId="3521A30D" w14:textId="77777777" w:rsidTr="008E4FFF">
        <w:tc>
          <w:tcPr>
            <w:tcW w:w="665" w:type="pct"/>
            <w:vMerge/>
          </w:tcPr>
          <w:p w14:paraId="0000009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9F" w14:textId="60BB9389"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কার্যক্রম সংক্রান্ত কর্মকৌশল (ওএস) এবং বাস্তবায়ন পরিকল্পনায় (আইপি) সিইএ-র দিকগুলির বাস্তবায়ন পরিবিক্ষণ করা এবং প্রয়োজন সমূহের মূল্যায়ন থেকে পাওয়া সিইএ-সম্পর্কিত ফলাফলের ভিত্তিতে যেকোনো সংশোধনীতে সহায়তা করা</w:t>
            </w:r>
          </w:p>
        </w:tc>
        <w:tc>
          <w:tcPr>
            <w:tcW w:w="870" w:type="pct"/>
          </w:tcPr>
          <w:p w14:paraId="000000A0" w14:textId="03759616"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অঞ্চলের সহায়তা সহ</w:t>
            </w:r>
          </w:p>
        </w:tc>
        <w:tc>
          <w:tcPr>
            <w:tcW w:w="918" w:type="pct"/>
          </w:tcPr>
          <w:p w14:paraId="000000A1" w14:textId="11486426"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4C7BF21F" w14:textId="77777777" w:rsidTr="008E4FFF">
        <w:tc>
          <w:tcPr>
            <w:tcW w:w="665" w:type="pct"/>
            <w:vMerge/>
          </w:tcPr>
          <w:p w14:paraId="000000A6"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A7"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সিইএ-র জন্য মনোনীত তহবিলে ব্যয় পরিবিক্ষণ</w:t>
            </w:r>
          </w:p>
        </w:tc>
        <w:tc>
          <w:tcPr>
            <w:tcW w:w="870" w:type="pct"/>
          </w:tcPr>
          <w:p w14:paraId="000000A8" w14:textId="5C6DC79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বা দেশ/ক্লাস্টার, অঞ্চলের সহায়তা সহ</w:t>
            </w:r>
          </w:p>
        </w:tc>
        <w:tc>
          <w:tcPr>
            <w:tcW w:w="918" w:type="pct"/>
          </w:tcPr>
          <w:p w14:paraId="000000A9"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4A0467C0" w14:textId="77777777" w:rsidTr="008E4FFF">
        <w:trPr>
          <w:trHeight w:val="278"/>
        </w:trPr>
        <w:tc>
          <w:tcPr>
            <w:tcW w:w="665" w:type="pct"/>
            <w:vMerge/>
          </w:tcPr>
          <w:p w14:paraId="000000AA"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00B0F0"/>
          </w:tcPr>
          <w:p w14:paraId="000000AB" w14:textId="77777777" w:rsidR="00E94221" w:rsidRPr="005C1787" w:rsidRDefault="00E94221" w:rsidP="004A5726">
            <w:pPr>
              <w:spacing w:after="120" w:line="240" w:lineRule="auto"/>
              <w:jc w:val="both"/>
              <w:rPr>
                <w:rFonts w:ascii="Open Sans" w:eastAsia="Arial" w:hAnsi="Open Sans" w:cs="Open Sans"/>
                <w:b/>
                <w:sz w:val="21"/>
                <w:szCs w:val="21"/>
              </w:rPr>
            </w:pPr>
            <w:r>
              <w:rPr>
                <w:rFonts w:ascii="Open Sans" w:hAnsi="Open Sans"/>
                <w:b/>
                <w:sz w:val="21"/>
              </w:rPr>
              <w:t>সার্জ সক্ষমতা</w:t>
            </w:r>
          </w:p>
        </w:tc>
        <w:tc>
          <w:tcPr>
            <w:tcW w:w="870" w:type="pct"/>
            <w:shd w:val="clear" w:color="auto" w:fill="00B0F0"/>
          </w:tcPr>
          <w:p w14:paraId="000000AC" w14:textId="77777777" w:rsidR="00E94221" w:rsidRPr="005C1787" w:rsidRDefault="00E94221" w:rsidP="00935AE5">
            <w:pPr>
              <w:spacing w:after="120" w:line="240" w:lineRule="auto"/>
              <w:rPr>
                <w:rFonts w:ascii="Open Sans" w:eastAsia="Arial" w:hAnsi="Open Sans" w:cs="Open Sans"/>
                <w:sz w:val="21"/>
                <w:szCs w:val="21"/>
              </w:rPr>
            </w:pPr>
          </w:p>
        </w:tc>
        <w:tc>
          <w:tcPr>
            <w:tcW w:w="918" w:type="pct"/>
            <w:shd w:val="clear" w:color="auto" w:fill="00B0F0"/>
          </w:tcPr>
          <w:p w14:paraId="000000AD" w14:textId="77777777" w:rsidR="00E94221" w:rsidRPr="005C1787" w:rsidRDefault="00E94221" w:rsidP="00935AE5">
            <w:pPr>
              <w:spacing w:after="120" w:line="240" w:lineRule="auto"/>
              <w:rPr>
                <w:rFonts w:ascii="Open Sans" w:eastAsia="Arial" w:hAnsi="Open Sans" w:cs="Open Sans"/>
                <w:sz w:val="21"/>
                <w:szCs w:val="21"/>
              </w:rPr>
            </w:pPr>
          </w:p>
        </w:tc>
      </w:tr>
      <w:tr w:rsidR="00E94221" w:rsidRPr="005C1787" w14:paraId="260D1E72" w14:textId="77777777" w:rsidTr="008E4FFF">
        <w:tc>
          <w:tcPr>
            <w:tcW w:w="665" w:type="pct"/>
            <w:vMerge/>
          </w:tcPr>
          <w:p w14:paraId="000000A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AF"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প্রয়োজন মতো সিইএ সার্জকে সচলিকরণ এবং সহায়তা করা চালিয়ে যাওয়া</w:t>
            </w:r>
          </w:p>
        </w:tc>
        <w:tc>
          <w:tcPr>
            <w:tcW w:w="870" w:type="pct"/>
          </w:tcPr>
          <w:p w14:paraId="000000B0" w14:textId="11CCAD5E"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অঞ্চল</w:t>
            </w:r>
          </w:p>
        </w:tc>
        <w:tc>
          <w:tcPr>
            <w:tcW w:w="918" w:type="pct"/>
          </w:tcPr>
          <w:p w14:paraId="000000B1"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6055D241" w14:textId="77777777" w:rsidTr="008E4FFF">
        <w:tc>
          <w:tcPr>
            <w:tcW w:w="665" w:type="pct"/>
            <w:vMerge/>
          </w:tcPr>
          <w:p w14:paraId="000000B2"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B3" w14:textId="51C43204"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প্রয়োজনে দেশ/ক্লাস্টার, অঞ্চল বা জেনেভাতে সিইএ (এবং মতামত জানানোর ব্যবস্থার জন্য প্রয়োজন হলে আইএম) এর জন্য অতিরিক্ত মানব সম্পদ নিয়োগের পক্ষে সমর্থন জানানো এবং তাতে সহায়তা করা। লাল স্তরের জরুরি অবস্থার জন্য একজন টিয়ার ২ নিয়োগের (সিইএ সমন্বয়কারী) প্রয়োজন হয়।</w:t>
            </w:r>
          </w:p>
        </w:tc>
        <w:tc>
          <w:tcPr>
            <w:tcW w:w="870" w:type="pct"/>
          </w:tcPr>
          <w:p w14:paraId="000000B4" w14:textId="7B8BF1A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দেশ/ক্লাস্টার, অঞ্চল, জেনেভা</w:t>
            </w:r>
          </w:p>
        </w:tc>
        <w:tc>
          <w:tcPr>
            <w:tcW w:w="918" w:type="pct"/>
          </w:tcPr>
          <w:p w14:paraId="000000B5"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সপ্তাহ ১</w:t>
            </w:r>
          </w:p>
        </w:tc>
      </w:tr>
      <w:tr w:rsidR="00E94221" w:rsidRPr="005C1787" w14:paraId="576FF575" w14:textId="77777777" w:rsidTr="008E4FFF">
        <w:tc>
          <w:tcPr>
            <w:tcW w:w="665" w:type="pct"/>
            <w:vMerge/>
          </w:tcPr>
          <w:p w14:paraId="000000B6"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B7"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আরো দীর্ঘমেয়াদী এইচআর কর্মকৌশল এবং অবকাঠামোগত প্রয়োজনগুলিতে অবদান রাখা এবং কমিউনিটির পছন্দগুলি বিবেচনা করার পক্ষে সমর্থন জানানো</w:t>
            </w:r>
          </w:p>
        </w:tc>
        <w:tc>
          <w:tcPr>
            <w:tcW w:w="870" w:type="pct"/>
          </w:tcPr>
          <w:p w14:paraId="000000B8" w14:textId="0F5F315F"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অঞ্চল</w:t>
            </w:r>
          </w:p>
        </w:tc>
        <w:tc>
          <w:tcPr>
            <w:tcW w:w="918" w:type="pct"/>
          </w:tcPr>
          <w:p w14:paraId="000000B9"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7D286E47" w14:textId="77777777" w:rsidTr="008E4FFF">
        <w:trPr>
          <w:trHeight w:val="296"/>
        </w:trPr>
        <w:tc>
          <w:tcPr>
            <w:tcW w:w="665" w:type="pct"/>
            <w:vMerge/>
          </w:tcPr>
          <w:p w14:paraId="000000BA"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00B0F0"/>
          </w:tcPr>
          <w:p w14:paraId="000000BB" w14:textId="77777777" w:rsidR="00E94221" w:rsidRPr="005C1787" w:rsidRDefault="00E94221" w:rsidP="004A5726">
            <w:pPr>
              <w:spacing w:after="120" w:line="240" w:lineRule="auto"/>
              <w:jc w:val="both"/>
              <w:rPr>
                <w:rFonts w:ascii="Open Sans" w:eastAsia="Arial" w:hAnsi="Open Sans" w:cs="Open Sans"/>
                <w:b/>
                <w:sz w:val="21"/>
                <w:szCs w:val="21"/>
              </w:rPr>
            </w:pPr>
            <w:r>
              <w:rPr>
                <w:rFonts w:ascii="Open Sans" w:hAnsi="Open Sans"/>
                <w:b/>
                <w:sz w:val="21"/>
              </w:rPr>
              <w:t>মুভমেন্ট সমন্বয় এবং মানবিক কূটনীতি</w:t>
            </w:r>
          </w:p>
        </w:tc>
        <w:tc>
          <w:tcPr>
            <w:tcW w:w="870" w:type="pct"/>
            <w:shd w:val="clear" w:color="auto" w:fill="00B0F0"/>
          </w:tcPr>
          <w:p w14:paraId="000000BC" w14:textId="77777777" w:rsidR="00E94221" w:rsidRPr="005C1787" w:rsidRDefault="00E94221" w:rsidP="00935AE5">
            <w:pPr>
              <w:spacing w:after="120" w:line="240" w:lineRule="auto"/>
              <w:rPr>
                <w:rFonts w:ascii="Open Sans" w:eastAsia="Arial" w:hAnsi="Open Sans" w:cs="Open Sans"/>
                <w:sz w:val="21"/>
                <w:szCs w:val="21"/>
              </w:rPr>
            </w:pPr>
          </w:p>
        </w:tc>
        <w:tc>
          <w:tcPr>
            <w:tcW w:w="918" w:type="pct"/>
            <w:shd w:val="clear" w:color="auto" w:fill="00B0F0"/>
          </w:tcPr>
          <w:p w14:paraId="000000BD" w14:textId="77777777" w:rsidR="00E94221" w:rsidRPr="005C1787" w:rsidRDefault="00E94221" w:rsidP="00935AE5">
            <w:pPr>
              <w:spacing w:after="120" w:line="240" w:lineRule="auto"/>
              <w:rPr>
                <w:rFonts w:ascii="Open Sans" w:eastAsia="Arial" w:hAnsi="Open Sans" w:cs="Open Sans"/>
                <w:sz w:val="21"/>
                <w:szCs w:val="21"/>
              </w:rPr>
            </w:pPr>
          </w:p>
        </w:tc>
      </w:tr>
      <w:tr w:rsidR="00E94221" w:rsidRPr="005C1787" w14:paraId="131BA5C3" w14:textId="77777777" w:rsidTr="008E4FFF">
        <w:tc>
          <w:tcPr>
            <w:tcW w:w="665" w:type="pct"/>
            <w:vMerge/>
          </w:tcPr>
          <w:p w14:paraId="000000B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BF" w14:textId="766BBBC9"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এনএস-কে প্রদান করা কর্মকৌশল, কাজকর্ম এবং সহায়তার উপর প্রতিটি স্তরে মুভমেন্ট অংশীদারদের সাথে প্রতিষ্ঠিত সমন্বয় অব্যাহত রাখা</w:t>
            </w:r>
          </w:p>
        </w:tc>
        <w:tc>
          <w:tcPr>
            <w:tcW w:w="870" w:type="pct"/>
          </w:tcPr>
          <w:p w14:paraId="000000C0" w14:textId="03E3714A"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দেশ/ক্লাস্টার, অঞ্চল, জেনেভা</w:t>
            </w:r>
          </w:p>
        </w:tc>
        <w:tc>
          <w:tcPr>
            <w:tcW w:w="918" w:type="pct"/>
          </w:tcPr>
          <w:p w14:paraId="000000C1"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26B2E902" w14:textId="77777777" w:rsidTr="008E4FFF">
        <w:tc>
          <w:tcPr>
            <w:tcW w:w="665" w:type="pct"/>
            <w:vMerge/>
          </w:tcPr>
          <w:p w14:paraId="000000C2"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C3"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অ্যাক্টিভিটি ও পরিকল্পনার সমন্বয়, সেইসাথে কমিউনিটির প্রাথমিক উপলব্ধি সমূহ আদানপ্রদান করার জন্য কমিউনিটি এনগেজমেন্ট অ্যান্ড অ্যাকাউন্ট্যাবিলিটি (আরসিসিই/সিডব্লিউসি/এএপি ইত্যাদি) সম্পর্কিত আন্তঃসংস্থা সমন্বয় মিটিং-এ অংশগ্রহণ করা এবং কমিউনিটির তুলে ধরা সমস্যাগুলি মোকাবেলার জন্য পদক্ষেপের পক্ষে সমর্থন জানানো।</w:t>
            </w:r>
          </w:p>
        </w:tc>
        <w:tc>
          <w:tcPr>
            <w:tcW w:w="870" w:type="pct"/>
          </w:tcPr>
          <w:p w14:paraId="000000C4" w14:textId="45F8C53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সকল স্তর - তাদের স্তরের জন্য</w:t>
            </w:r>
          </w:p>
        </w:tc>
        <w:tc>
          <w:tcPr>
            <w:tcW w:w="918" w:type="pct"/>
          </w:tcPr>
          <w:p w14:paraId="000000C5"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38A1A9EC" w14:textId="77777777" w:rsidTr="008E4FFF">
        <w:tc>
          <w:tcPr>
            <w:tcW w:w="665" w:type="pct"/>
            <w:vMerge/>
          </w:tcPr>
          <w:p w14:paraId="000000C6"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C7"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 xml:space="preserve">যোগাযোগ পরিকল্পনায় অবদান রাখা এবং কমিউনিটির পছন্দ, সক্ষমতা এবং কমিউনিটি এনগেজমেন্ট পরিকল্পনার সাথে যুক্ত বিষয়বস্তু প্রদান করা </w:t>
            </w:r>
          </w:p>
        </w:tc>
        <w:tc>
          <w:tcPr>
            <w:tcW w:w="870" w:type="pct"/>
          </w:tcPr>
          <w:p w14:paraId="000000C8" w14:textId="2EE1594C"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সকল স্তর</w:t>
            </w:r>
          </w:p>
        </w:tc>
        <w:tc>
          <w:tcPr>
            <w:tcW w:w="918" w:type="pct"/>
          </w:tcPr>
          <w:p w14:paraId="000000C9"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2D00A56B" w14:textId="77777777" w:rsidTr="008E4FFF">
        <w:tc>
          <w:tcPr>
            <w:tcW w:w="665" w:type="pct"/>
            <w:vMerge/>
          </w:tcPr>
          <w:p w14:paraId="000000CA"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CB" w14:textId="77777777"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সিইএ কর্মী প্রদান এবং কাজকর্মের জন্য তহবিল বিষয়ে মুভমেন্ট অংশীদারদের সাথে সমন্বয় করা</w:t>
            </w:r>
          </w:p>
        </w:tc>
        <w:tc>
          <w:tcPr>
            <w:tcW w:w="870" w:type="pct"/>
          </w:tcPr>
          <w:p w14:paraId="000000CC" w14:textId="7C1B68DC"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অঞ্চল এবং জেনেভা</w:t>
            </w:r>
          </w:p>
        </w:tc>
        <w:tc>
          <w:tcPr>
            <w:tcW w:w="918" w:type="pct"/>
          </w:tcPr>
          <w:p w14:paraId="000000CD"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E94221" w:rsidRPr="005C1787" w14:paraId="0CD6B5D1" w14:textId="77777777" w:rsidTr="008E4FFF">
        <w:tc>
          <w:tcPr>
            <w:tcW w:w="665" w:type="pct"/>
            <w:vMerge/>
          </w:tcPr>
          <w:p w14:paraId="000000CE" w14:textId="77777777" w:rsidR="00E94221" w:rsidRPr="005C1787" w:rsidRDefault="00E94221"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CF" w14:textId="4292A9DF" w:rsidR="00E94221" w:rsidRPr="005C1787" w:rsidRDefault="00E94221" w:rsidP="004A5726">
            <w:pPr>
              <w:spacing w:after="120" w:line="240" w:lineRule="auto"/>
              <w:jc w:val="both"/>
              <w:rPr>
                <w:rFonts w:ascii="Open Sans" w:eastAsia="Arial" w:hAnsi="Open Sans" w:cs="Open Sans"/>
                <w:sz w:val="21"/>
                <w:szCs w:val="21"/>
              </w:rPr>
            </w:pPr>
            <w:r>
              <w:rPr>
                <w:rFonts w:ascii="Open Sans" w:hAnsi="Open Sans"/>
                <w:sz w:val="21"/>
              </w:rPr>
              <w:t>মুভমেন্ট অংশীদারদের দেশীয় সিইএ ফোকাল পয়েন্ট নিযুক্ত করা হয়ে থাকলে তাদের সাথে সমন্বয় করা।</w:t>
            </w:r>
          </w:p>
        </w:tc>
        <w:tc>
          <w:tcPr>
            <w:tcW w:w="870" w:type="pct"/>
          </w:tcPr>
          <w:p w14:paraId="000000D0" w14:textId="228A2FF6"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সিইএ সার্জ, দেশ</w:t>
            </w:r>
          </w:p>
        </w:tc>
        <w:tc>
          <w:tcPr>
            <w:tcW w:w="918" w:type="pct"/>
          </w:tcPr>
          <w:p w14:paraId="000000D1" w14:textId="77777777" w:rsidR="00E94221" w:rsidRPr="005C1787" w:rsidRDefault="00E94221" w:rsidP="00935AE5">
            <w:pPr>
              <w:spacing w:after="120" w:line="240" w:lineRule="auto"/>
              <w:rPr>
                <w:rFonts w:ascii="Open Sans" w:eastAsia="Arial" w:hAnsi="Open Sans" w:cs="Open Sans"/>
                <w:sz w:val="21"/>
                <w:szCs w:val="21"/>
              </w:rPr>
            </w:pPr>
            <w:r>
              <w:rPr>
                <w:rFonts w:ascii="Open Sans" w:hAnsi="Open Sans"/>
                <w:sz w:val="21"/>
              </w:rPr>
              <w:t>চলমান</w:t>
            </w:r>
          </w:p>
        </w:tc>
      </w:tr>
      <w:tr w:rsidR="00D8048A" w:rsidRPr="005C1787" w14:paraId="2409D264" w14:textId="77777777" w:rsidTr="008E4FFF">
        <w:trPr>
          <w:trHeight w:val="386"/>
        </w:trPr>
        <w:tc>
          <w:tcPr>
            <w:tcW w:w="665" w:type="pct"/>
            <w:vMerge w:val="restart"/>
          </w:tcPr>
          <w:p w14:paraId="000000D2" w14:textId="77777777" w:rsidR="00D8048A" w:rsidRPr="00E94221" w:rsidRDefault="00D8048A" w:rsidP="00935AE5">
            <w:pPr>
              <w:spacing w:after="120" w:line="240" w:lineRule="auto"/>
              <w:rPr>
                <w:rFonts w:ascii="Open Sans" w:eastAsia="Arial" w:hAnsi="Open Sans" w:cs="Open Sans"/>
                <w:b/>
                <w:sz w:val="28"/>
                <w:szCs w:val="28"/>
              </w:rPr>
            </w:pPr>
            <w:r>
              <w:rPr>
                <w:rFonts w:ascii="Open Sans" w:hAnsi="Open Sans"/>
                <w:b/>
                <w:sz w:val="28"/>
              </w:rPr>
              <w:t>এক মাস - তিন মাস</w:t>
            </w:r>
          </w:p>
        </w:tc>
        <w:tc>
          <w:tcPr>
            <w:tcW w:w="2547" w:type="pct"/>
            <w:shd w:val="clear" w:color="auto" w:fill="A8D08D" w:themeFill="accent6" w:themeFillTint="99"/>
          </w:tcPr>
          <w:p w14:paraId="000000D3"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b/>
                <w:sz w:val="21"/>
              </w:rPr>
              <w:t>কাঠামো ও ব্যবস্থাপনা</w:t>
            </w:r>
          </w:p>
        </w:tc>
        <w:tc>
          <w:tcPr>
            <w:tcW w:w="870" w:type="pct"/>
            <w:shd w:val="clear" w:color="auto" w:fill="A8D08D" w:themeFill="accent6" w:themeFillTint="99"/>
          </w:tcPr>
          <w:p w14:paraId="000000D4" w14:textId="77777777" w:rsidR="00D8048A" w:rsidRPr="005C1787" w:rsidRDefault="00D8048A" w:rsidP="00935AE5">
            <w:pPr>
              <w:spacing w:after="120" w:line="240" w:lineRule="auto"/>
              <w:rPr>
                <w:rFonts w:ascii="Open Sans" w:eastAsia="Arial" w:hAnsi="Open Sans" w:cs="Open Sans"/>
                <w:sz w:val="21"/>
                <w:szCs w:val="21"/>
              </w:rPr>
            </w:pPr>
          </w:p>
        </w:tc>
        <w:tc>
          <w:tcPr>
            <w:tcW w:w="918" w:type="pct"/>
            <w:shd w:val="clear" w:color="auto" w:fill="A8D08D" w:themeFill="accent6" w:themeFillTint="99"/>
          </w:tcPr>
          <w:p w14:paraId="000000D5" w14:textId="77777777" w:rsidR="00D8048A" w:rsidRPr="005C1787" w:rsidRDefault="00D8048A" w:rsidP="00935AE5">
            <w:pPr>
              <w:spacing w:after="120" w:line="240" w:lineRule="auto"/>
              <w:rPr>
                <w:rFonts w:ascii="Open Sans" w:eastAsia="Arial" w:hAnsi="Open Sans" w:cs="Open Sans"/>
                <w:sz w:val="21"/>
                <w:szCs w:val="21"/>
              </w:rPr>
            </w:pPr>
          </w:p>
        </w:tc>
      </w:tr>
      <w:tr w:rsidR="00D8048A" w:rsidRPr="005C1787" w14:paraId="27D91A66" w14:textId="77777777" w:rsidTr="008E4FFF">
        <w:trPr>
          <w:trHeight w:val="296"/>
        </w:trPr>
        <w:tc>
          <w:tcPr>
            <w:tcW w:w="665" w:type="pct"/>
            <w:vMerge/>
          </w:tcPr>
          <w:p w14:paraId="000000D6"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D7" w14:textId="7FEBD85C" w:rsidR="00D8048A" w:rsidRPr="005C1787" w:rsidRDefault="00D8048A" w:rsidP="004A5726">
            <w:pPr>
              <w:spacing w:after="120" w:line="240" w:lineRule="auto"/>
              <w:jc w:val="both"/>
              <w:rPr>
                <w:rFonts w:ascii="Open Sans" w:eastAsia="Arial" w:hAnsi="Open Sans" w:cs="Open Sans"/>
                <w:b/>
                <w:sz w:val="21"/>
                <w:szCs w:val="21"/>
              </w:rPr>
            </w:pPr>
            <w:r>
              <w:rPr>
                <w:rFonts w:ascii="Open Sans" w:hAnsi="Open Sans"/>
                <w:sz w:val="21"/>
              </w:rPr>
              <w:t>সিইএ সার্জ ও কান্ট্রির প্রদান করা আপডেট ব্যবহার করে বৈশ্বিক ও আঞ্চলিক স্তরের সিইএ ফোকাল পয়েন্টরা প্রয়োজনে জেটিএফ কলে অংশগ্রহণ করে।</w:t>
            </w:r>
          </w:p>
        </w:tc>
        <w:tc>
          <w:tcPr>
            <w:tcW w:w="870" w:type="pct"/>
          </w:tcPr>
          <w:p w14:paraId="000000D8" w14:textId="61165932"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জেনেভা এবং অঞ্চল</w:t>
            </w:r>
          </w:p>
        </w:tc>
        <w:tc>
          <w:tcPr>
            <w:tcW w:w="918" w:type="pct"/>
          </w:tcPr>
          <w:p w14:paraId="000000D9"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চলমান</w:t>
            </w:r>
          </w:p>
        </w:tc>
      </w:tr>
      <w:tr w:rsidR="00D8048A" w:rsidRPr="005C1787" w14:paraId="4ED68D40" w14:textId="77777777" w:rsidTr="008E4FFF">
        <w:trPr>
          <w:trHeight w:val="377"/>
        </w:trPr>
        <w:tc>
          <w:tcPr>
            <w:tcW w:w="665" w:type="pct"/>
            <w:vMerge/>
          </w:tcPr>
          <w:p w14:paraId="000000DA"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8D08D" w:themeFill="accent6" w:themeFillTint="99"/>
          </w:tcPr>
          <w:p w14:paraId="000000DB"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b/>
                <w:sz w:val="21"/>
              </w:rPr>
              <w:t>কার্যক্রম সংক্রান্ত পরিকল্পনা ও সহায়তা</w:t>
            </w:r>
          </w:p>
        </w:tc>
        <w:tc>
          <w:tcPr>
            <w:tcW w:w="870" w:type="pct"/>
            <w:shd w:val="clear" w:color="auto" w:fill="A8D08D" w:themeFill="accent6" w:themeFillTint="99"/>
          </w:tcPr>
          <w:p w14:paraId="000000DC" w14:textId="77777777" w:rsidR="00D8048A" w:rsidRPr="005C1787" w:rsidRDefault="00D8048A" w:rsidP="00935AE5">
            <w:pPr>
              <w:spacing w:after="120" w:line="240" w:lineRule="auto"/>
              <w:rPr>
                <w:rFonts w:ascii="Open Sans" w:eastAsia="Arial" w:hAnsi="Open Sans" w:cs="Open Sans"/>
                <w:sz w:val="21"/>
                <w:szCs w:val="21"/>
              </w:rPr>
            </w:pPr>
          </w:p>
        </w:tc>
        <w:tc>
          <w:tcPr>
            <w:tcW w:w="918" w:type="pct"/>
            <w:shd w:val="clear" w:color="auto" w:fill="A8D08D" w:themeFill="accent6" w:themeFillTint="99"/>
          </w:tcPr>
          <w:p w14:paraId="000000DD" w14:textId="77777777" w:rsidR="00D8048A" w:rsidRPr="005C1787" w:rsidRDefault="00D8048A" w:rsidP="00935AE5">
            <w:pPr>
              <w:spacing w:after="120" w:line="240" w:lineRule="auto"/>
              <w:rPr>
                <w:rFonts w:ascii="Open Sans" w:eastAsia="Arial" w:hAnsi="Open Sans" w:cs="Open Sans"/>
                <w:sz w:val="21"/>
                <w:szCs w:val="21"/>
              </w:rPr>
            </w:pPr>
          </w:p>
        </w:tc>
      </w:tr>
      <w:tr w:rsidR="00D8048A" w:rsidRPr="005C1787" w14:paraId="17F5B40F" w14:textId="77777777" w:rsidTr="008E4FFF">
        <w:tc>
          <w:tcPr>
            <w:tcW w:w="665" w:type="pct"/>
            <w:vMerge/>
          </w:tcPr>
          <w:p w14:paraId="000000DE"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DF" w14:textId="330591B9"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ওএস-এর মনিটরিং ও পর্যালোচনায় অবদান রাখা</w:t>
            </w:r>
          </w:p>
        </w:tc>
        <w:tc>
          <w:tcPr>
            <w:tcW w:w="870" w:type="pct"/>
          </w:tcPr>
          <w:p w14:paraId="000000E0" w14:textId="4A304598"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সকল স্তর</w:t>
            </w:r>
          </w:p>
        </w:tc>
        <w:tc>
          <w:tcPr>
            <w:tcW w:w="918" w:type="pct"/>
          </w:tcPr>
          <w:p w14:paraId="000000E1"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480954D4" w14:textId="77777777" w:rsidTr="008E4FFF">
        <w:tc>
          <w:tcPr>
            <w:tcW w:w="665" w:type="pct"/>
            <w:vMerge/>
          </w:tcPr>
          <w:p w14:paraId="000000E2"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E3" w14:textId="72777EF8"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এনএস-এর সিইএ নেতৃত্বদানকারী এবং কারিগরী খাত প্রধানদের সাথে সমন্বয় করে আইপি ও সিইএ কর্মপরিকল্পনা হালনাগাদ এবং পরিমার্জন করা।</w:t>
            </w:r>
          </w:p>
        </w:tc>
        <w:tc>
          <w:tcPr>
            <w:tcW w:w="870" w:type="pct"/>
          </w:tcPr>
          <w:p w14:paraId="000000E4" w14:textId="3933A257" w:rsidR="00D8048A" w:rsidRPr="005C1787" w:rsidRDefault="00D8048A" w:rsidP="00935AE5">
            <w:pPr>
              <w:spacing w:after="120" w:line="240" w:lineRule="auto"/>
              <w:rPr>
                <w:rFonts w:ascii="Open Sans" w:eastAsia="Arial" w:hAnsi="Open Sans" w:cs="Open Sans"/>
                <w:sz w:val="21"/>
                <w:szCs w:val="21"/>
              </w:rPr>
            </w:pPr>
            <w:bookmarkStart w:id="5" w:name="OLE_LINK55"/>
            <w:bookmarkStart w:id="6" w:name="OLE_LINK56"/>
            <w:r>
              <w:rPr>
                <w:rFonts w:ascii="Open Sans" w:hAnsi="Open Sans"/>
                <w:sz w:val="21"/>
              </w:rPr>
              <w:t>সিইএ সার্জ, দেশ/ক্লাস্টার, অঞ্চলের সহায়তা সহ</w:t>
            </w:r>
            <w:bookmarkEnd w:id="5"/>
            <w:bookmarkEnd w:id="6"/>
          </w:p>
        </w:tc>
        <w:tc>
          <w:tcPr>
            <w:tcW w:w="918" w:type="pct"/>
          </w:tcPr>
          <w:p w14:paraId="000000E5"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চলমান</w:t>
            </w:r>
          </w:p>
        </w:tc>
      </w:tr>
      <w:tr w:rsidR="00D8048A" w:rsidRPr="005C1787" w14:paraId="29081764" w14:textId="77777777" w:rsidTr="008E4FFF">
        <w:tc>
          <w:tcPr>
            <w:tcW w:w="665" w:type="pct"/>
            <w:vMerge/>
          </w:tcPr>
          <w:p w14:paraId="000000E6"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E7"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পুনরুদ্ধার মূল্যায়ন ও পরিকল্পনায় অবদান রাখা এবং এই প্রচেষ্টাগুলিতে সিইএ-র সংহতকরণ নিশ্চিত করা।</w:t>
            </w:r>
          </w:p>
        </w:tc>
        <w:tc>
          <w:tcPr>
            <w:tcW w:w="870" w:type="pct"/>
          </w:tcPr>
          <w:p w14:paraId="000000E8" w14:textId="3A0D8073"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সিইএ সার্জ, দেশ/ক্লাস্টার, অঞ্চলের সহায়তা সহ</w:t>
            </w:r>
          </w:p>
        </w:tc>
        <w:tc>
          <w:tcPr>
            <w:tcW w:w="918" w:type="pct"/>
          </w:tcPr>
          <w:p w14:paraId="000000E9"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চলমান</w:t>
            </w:r>
          </w:p>
        </w:tc>
      </w:tr>
      <w:tr w:rsidR="00D8048A" w:rsidRPr="005C1787" w14:paraId="36763105" w14:textId="77777777" w:rsidTr="008E4FFF">
        <w:trPr>
          <w:trHeight w:val="287"/>
        </w:trPr>
        <w:tc>
          <w:tcPr>
            <w:tcW w:w="665" w:type="pct"/>
            <w:vMerge/>
          </w:tcPr>
          <w:p w14:paraId="000000EA"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8D08D" w:themeFill="accent6" w:themeFillTint="99"/>
          </w:tcPr>
          <w:p w14:paraId="000000EB"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b/>
                <w:sz w:val="21"/>
              </w:rPr>
              <w:t>তথ্য ও প্রতিবেদন</w:t>
            </w:r>
          </w:p>
        </w:tc>
        <w:tc>
          <w:tcPr>
            <w:tcW w:w="870" w:type="pct"/>
            <w:shd w:val="clear" w:color="auto" w:fill="A8D08D" w:themeFill="accent6" w:themeFillTint="99"/>
          </w:tcPr>
          <w:p w14:paraId="000000EC" w14:textId="77777777" w:rsidR="00D8048A" w:rsidRPr="005C1787" w:rsidRDefault="00D8048A" w:rsidP="00935AE5">
            <w:pPr>
              <w:spacing w:after="120" w:line="240" w:lineRule="auto"/>
              <w:rPr>
                <w:rFonts w:ascii="Open Sans" w:eastAsia="Arial" w:hAnsi="Open Sans" w:cs="Open Sans"/>
                <w:sz w:val="21"/>
                <w:szCs w:val="21"/>
              </w:rPr>
            </w:pPr>
          </w:p>
        </w:tc>
        <w:tc>
          <w:tcPr>
            <w:tcW w:w="918" w:type="pct"/>
            <w:shd w:val="clear" w:color="auto" w:fill="A8D08D" w:themeFill="accent6" w:themeFillTint="99"/>
          </w:tcPr>
          <w:p w14:paraId="000000ED" w14:textId="77777777" w:rsidR="00D8048A" w:rsidRPr="005C1787" w:rsidRDefault="00D8048A" w:rsidP="00935AE5">
            <w:pPr>
              <w:spacing w:after="120" w:line="240" w:lineRule="auto"/>
              <w:rPr>
                <w:rFonts w:ascii="Open Sans" w:eastAsia="Arial" w:hAnsi="Open Sans" w:cs="Open Sans"/>
                <w:sz w:val="21"/>
                <w:szCs w:val="21"/>
              </w:rPr>
            </w:pPr>
          </w:p>
        </w:tc>
      </w:tr>
      <w:tr w:rsidR="00D8048A" w:rsidRPr="005C1787" w14:paraId="6F43508D" w14:textId="77777777" w:rsidTr="008E4FFF">
        <w:trPr>
          <w:trHeight w:val="323"/>
        </w:trPr>
        <w:tc>
          <w:tcPr>
            <w:tcW w:w="665" w:type="pct"/>
            <w:vMerge/>
          </w:tcPr>
          <w:p w14:paraId="000000EE"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EF" w14:textId="6A0A66B9"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পরিস্থিতি প্রতিবেদন এবং কার্যক্রম সংক্রান্ত আপডেটে  কমিউনিটির তথ্যের প্রয়োজন সমূহ, অংশগ্রহণ এবং মতামত সম্পর্কিত তথ্যের অন্তর্ভুক্তি নিশ্চিত করা।</w:t>
            </w:r>
          </w:p>
        </w:tc>
        <w:tc>
          <w:tcPr>
            <w:tcW w:w="870" w:type="pct"/>
          </w:tcPr>
          <w:p w14:paraId="000000F0" w14:textId="34037029"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সিইএ সার্জ, দেশ/ক্লাস্টার, অঞ্চল</w:t>
            </w:r>
          </w:p>
        </w:tc>
        <w:tc>
          <w:tcPr>
            <w:tcW w:w="918" w:type="pct"/>
          </w:tcPr>
          <w:p w14:paraId="000000F1"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047612DC" w14:textId="77777777" w:rsidTr="008E4FFF">
        <w:tc>
          <w:tcPr>
            <w:tcW w:w="665" w:type="pct"/>
            <w:vMerge/>
          </w:tcPr>
          <w:p w14:paraId="000000F2"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F3"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কেস স্টাডি এবং শিক্ষণীয় বিষয় নথিভুক্ত করা</w:t>
            </w:r>
          </w:p>
        </w:tc>
        <w:tc>
          <w:tcPr>
            <w:tcW w:w="870" w:type="pct"/>
          </w:tcPr>
          <w:p w14:paraId="000000F4" w14:textId="69685703" w:rsidR="00D8048A" w:rsidRPr="005C1787" w:rsidRDefault="00D8048A" w:rsidP="00935AE5">
            <w:pPr>
              <w:spacing w:after="120" w:line="240" w:lineRule="auto"/>
              <w:rPr>
                <w:rFonts w:ascii="Open Sans" w:eastAsia="Arial" w:hAnsi="Open Sans" w:cs="Open Sans"/>
                <w:sz w:val="21"/>
                <w:szCs w:val="21"/>
              </w:rPr>
            </w:pPr>
            <w:bookmarkStart w:id="7" w:name="OLE_LINK57"/>
            <w:bookmarkStart w:id="8" w:name="OLE_LINK58"/>
            <w:r>
              <w:rPr>
                <w:rFonts w:ascii="Open Sans" w:hAnsi="Open Sans"/>
                <w:sz w:val="21"/>
              </w:rPr>
              <w:t>সিইএ সার্জ, দেশ/ক্লাস্টার, অঞ্চলের সহায়তা সহ</w:t>
            </w:r>
            <w:bookmarkEnd w:id="7"/>
            <w:bookmarkEnd w:id="8"/>
          </w:p>
        </w:tc>
        <w:tc>
          <w:tcPr>
            <w:tcW w:w="918" w:type="pct"/>
          </w:tcPr>
          <w:p w14:paraId="000000F5"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40BE291C" w14:textId="77777777" w:rsidTr="008E4FFF">
        <w:tc>
          <w:tcPr>
            <w:tcW w:w="665" w:type="pct"/>
            <w:vMerge/>
          </w:tcPr>
          <w:p w14:paraId="000000F6"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F7"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কমিউনিটি মতামত জানানোর ব্যবস্থা বজায় রাখতে এবং কমিউনিটির মতামত পর্যালোচনা করা, সে অনুযায়ী পদক্ষেপ নেওয়া এবং কমিউনিটির সাথে মতামতের চক্র পূর্ণ করা নিশ্চিত করতে ডেটা ফোকাল পয়েন্টদের (যেমন আইএম, পিএমইআর) সাথে একসাথে কাজ করা</w:t>
            </w:r>
          </w:p>
        </w:tc>
        <w:tc>
          <w:tcPr>
            <w:tcW w:w="870" w:type="pct"/>
          </w:tcPr>
          <w:p w14:paraId="220EE50D" w14:textId="77777777" w:rsidR="00D8048A" w:rsidRDefault="00D8048A" w:rsidP="00935AE5">
            <w:pPr>
              <w:spacing w:after="120" w:line="240" w:lineRule="auto"/>
              <w:rPr>
                <w:rFonts w:ascii="Open Sans" w:eastAsia="Arial" w:hAnsi="Open Sans" w:cs="Open Sans"/>
                <w:sz w:val="21"/>
                <w:szCs w:val="21"/>
              </w:rPr>
            </w:pPr>
            <w:bookmarkStart w:id="9" w:name="OLE_LINK59"/>
            <w:bookmarkStart w:id="10" w:name="OLE_LINK60"/>
            <w:r>
              <w:rPr>
                <w:rFonts w:ascii="Open Sans" w:hAnsi="Open Sans"/>
                <w:sz w:val="21"/>
              </w:rPr>
              <w:t>সিইএ সার্জ, দেশ/ক্লাস্টার, অঞ্চলের সহায়তা সহ</w:t>
            </w:r>
          </w:p>
          <w:bookmarkEnd w:id="9"/>
          <w:bookmarkEnd w:id="10"/>
          <w:p w14:paraId="000000F8" w14:textId="12ECD0B2" w:rsidR="00D8048A" w:rsidRPr="005C1787" w:rsidRDefault="00D8048A" w:rsidP="00935AE5">
            <w:pPr>
              <w:spacing w:after="120" w:line="240" w:lineRule="auto"/>
              <w:rPr>
                <w:rFonts w:ascii="Open Sans" w:eastAsia="Arial" w:hAnsi="Open Sans" w:cs="Open Sans"/>
                <w:sz w:val="21"/>
                <w:szCs w:val="21"/>
              </w:rPr>
            </w:pPr>
          </w:p>
        </w:tc>
        <w:tc>
          <w:tcPr>
            <w:tcW w:w="918" w:type="pct"/>
          </w:tcPr>
          <w:p w14:paraId="000000F9"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5A3BF0EF" w14:textId="77777777" w:rsidTr="008E4FFF">
        <w:trPr>
          <w:trHeight w:val="305"/>
        </w:trPr>
        <w:tc>
          <w:tcPr>
            <w:tcW w:w="665" w:type="pct"/>
            <w:vMerge/>
          </w:tcPr>
          <w:p w14:paraId="000000FA"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8D08D" w:themeFill="accent6" w:themeFillTint="99"/>
          </w:tcPr>
          <w:p w14:paraId="000000FB" w14:textId="5898AAB1" w:rsidR="00D8048A" w:rsidRPr="005C1787" w:rsidRDefault="008E4FFF" w:rsidP="004A5726">
            <w:pPr>
              <w:spacing w:after="120" w:line="240" w:lineRule="auto"/>
              <w:jc w:val="both"/>
              <w:rPr>
                <w:rFonts w:ascii="Open Sans" w:eastAsia="Arial" w:hAnsi="Open Sans" w:cs="Open Sans"/>
                <w:sz w:val="21"/>
                <w:szCs w:val="21"/>
              </w:rPr>
            </w:pPr>
            <w:r>
              <w:rPr>
                <w:rFonts w:ascii="Open Sans" w:hAnsi="Open Sans"/>
                <w:b/>
                <w:sz w:val="21"/>
              </w:rPr>
              <w:t>বাস্তবায়ন</w:t>
            </w:r>
          </w:p>
        </w:tc>
        <w:tc>
          <w:tcPr>
            <w:tcW w:w="870" w:type="pct"/>
            <w:shd w:val="clear" w:color="auto" w:fill="A8D08D" w:themeFill="accent6" w:themeFillTint="99"/>
          </w:tcPr>
          <w:p w14:paraId="000000FC" w14:textId="77777777" w:rsidR="00D8048A" w:rsidRPr="005C1787" w:rsidRDefault="00D8048A" w:rsidP="00935AE5">
            <w:pPr>
              <w:spacing w:after="120" w:line="240" w:lineRule="auto"/>
              <w:rPr>
                <w:rFonts w:ascii="Open Sans" w:eastAsia="Arial" w:hAnsi="Open Sans" w:cs="Open Sans"/>
                <w:sz w:val="21"/>
                <w:szCs w:val="21"/>
              </w:rPr>
            </w:pPr>
          </w:p>
        </w:tc>
        <w:tc>
          <w:tcPr>
            <w:tcW w:w="918" w:type="pct"/>
            <w:shd w:val="clear" w:color="auto" w:fill="A8D08D" w:themeFill="accent6" w:themeFillTint="99"/>
          </w:tcPr>
          <w:p w14:paraId="000000FD" w14:textId="77777777" w:rsidR="00D8048A" w:rsidRPr="005C1787" w:rsidRDefault="00D8048A" w:rsidP="00935AE5">
            <w:pPr>
              <w:spacing w:after="120" w:line="240" w:lineRule="auto"/>
              <w:rPr>
                <w:rFonts w:ascii="Open Sans" w:eastAsia="Arial" w:hAnsi="Open Sans" w:cs="Open Sans"/>
                <w:sz w:val="21"/>
                <w:szCs w:val="21"/>
              </w:rPr>
            </w:pPr>
          </w:p>
        </w:tc>
      </w:tr>
      <w:tr w:rsidR="00D8048A" w:rsidRPr="005C1787" w14:paraId="4896F1E4" w14:textId="77777777" w:rsidTr="008E4FFF">
        <w:tc>
          <w:tcPr>
            <w:tcW w:w="665" w:type="pct"/>
            <w:vMerge/>
          </w:tcPr>
          <w:p w14:paraId="000000FE"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0FF"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ওএস-এ সিইএ-র দিকগুলির বাস্তবায়ন পরিবিক্ষণ করা এবং পুনরুদ্ধার পরিকল্পনা অন্তর্ভুক্ত করার জন্য সংশোধনীতে সহায়তা করা।</w:t>
            </w:r>
          </w:p>
        </w:tc>
        <w:tc>
          <w:tcPr>
            <w:tcW w:w="870" w:type="pct"/>
          </w:tcPr>
          <w:p w14:paraId="00000100" w14:textId="1FD33EA8"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সিইএ সার্জ, দেশ/ক্লাস্টার, অঞ্চলের সহায়তা সহ</w:t>
            </w:r>
          </w:p>
        </w:tc>
        <w:tc>
          <w:tcPr>
            <w:tcW w:w="918" w:type="pct"/>
          </w:tcPr>
          <w:p w14:paraId="00000101"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61CA9556" w14:textId="77777777" w:rsidTr="008E4FFF">
        <w:tc>
          <w:tcPr>
            <w:tcW w:w="665" w:type="pct"/>
            <w:vMerge/>
          </w:tcPr>
          <w:p w14:paraId="00000102"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03"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সিইএ-র জন্য মনোনীত তহবিলে ব্যয় পরিবিক্ষণ।</w:t>
            </w:r>
          </w:p>
        </w:tc>
        <w:tc>
          <w:tcPr>
            <w:tcW w:w="870" w:type="pct"/>
          </w:tcPr>
          <w:p w14:paraId="00000104" w14:textId="3827D3F4"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সিইএ সার্জ, দেশ/ক্লাস্টার, অঞ্চলের সহায়তা সহ</w:t>
            </w:r>
          </w:p>
        </w:tc>
        <w:tc>
          <w:tcPr>
            <w:tcW w:w="918" w:type="pct"/>
          </w:tcPr>
          <w:p w14:paraId="00000105"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33CFF875" w14:textId="77777777" w:rsidTr="008E4FFF">
        <w:trPr>
          <w:trHeight w:val="368"/>
        </w:trPr>
        <w:tc>
          <w:tcPr>
            <w:tcW w:w="665" w:type="pct"/>
            <w:vMerge/>
          </w:tcPr>
          <w:p w14:paraId="00000106"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8D08D" w:themeFill="accent6" w:themeFillTint="99"/>
          </w:tcPr>
          <w:p w14:paraId="00000107"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b/>
                <w:sz w:val="21"/>
              </w:rPr>
              <w:t>সার্জ সক্ষমতা</w:t>
            </w:r>
          </w:p>
        </w:tc>
        <w:tc>
          <w:tcPr>
            <w:tcW w:w="870" w:type="pct"/>
            <w:shd w:val="clear" w:color="auto" w:fill="A8D08D" w:themeFill="accent6" w:themeFillTint="99"/>
          </w:tcPr>
          <w:p w14:paraId="00000108" w14:textId="77777777" w:rsidR="00D8048A" w:rsidRPr="005C1787" w:rsidRDefault="00D8048A" w:rsidP="00935AE5">
            <w:pPr>
              <w:spacing w:after="120" w:line="240" w:lineRule="auto"/>
              <w:rPr>
                <w:rFonts w:ascii="Open Sans" w:eastAsia="Arial" w:hAnsi="Open Sans" w:cs="Open Sans"/>
                <w:sz w:val="21"/>
                <w:szCs w:val="21"/>
              </w:rPr>
            </w:pPr>
          </w:p>
        </w:tc>
        <w:tc>
          <w:tcPr>
            <w:tcW w:w="918" w:type="pct"/>
            <w:shd w:val="clear" w:color="auto" w:fill="A8D08D" w:themeFill="accent6" w:themeFillTint="99"/>
          </w:tcPr>
          <w:p w14:paraId="00000109" w14:textId="77777777" w:rsidR="00D8048A" w:rsidRPr="005C1787" w:rsidRDefault="00D8048A" w:rsidP="00935AE5">
            <w:pPr>
              <w:spacing w:after="120" w:line="240" w:lineRule="auto"/>
              <w:rPr>
                <w:rFonts w:ascii="Open Sans" w:eastAsia="Arial" w:hAnsi="Open Sans" w:cs="Open Sans"/>
                <w:sz w:val="21"/>
                <w:szCs w:val="21"/>
              </w:rPr>
            </w:pPr>
          </w:p>
        </w:tc>
      </w:tr>
      <w:tr w:rsidR="00D8048A" w:rsidRPr="005C1787" w14:paraId="4C7B6FC7" w14:textId="77777777" w:rsidTr="008E4FFF">
        <w:trPr>
          <w:trHeight w:val="278"/>
        </w:trPr>
        <w:tc>
          <w:tcPr>
            <w:tcW w:w="665" w:type="pct"/>
            <w:vMerge/>
          </w:tcPr>
          <w:p w14:paraId="0000010A"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0B" w14:textId="77777777" w:rsidR="00D8048A" w:rsidRPr="005C1787" w:rsidRDefault="00D8048A" w:rsidP="00935AE5">
            <w:pPr>
              <w:spacing w:after="120" w:line="240" w:lineRule="auto"/>
              <w:rPr>
                <w:rFonts w:ascii="Open Sans" w:eastAsia="Arial" w:hAnsi="Open Sans" w:cs="Open Sans"/>
                <w:b/>
                <w:sz w:val="21"/>
                <w:szCs w:val="21"/>
              </w:rPr>
            </w:pPr>
            <w:r>
              <w:rPr>
                <w:rFonts w:ascii="Open Sans" w:hAnsi="Open Sans"/>
                <w:sz w:val="21"/>
              </w:rPr>
              <w:t>যদি থাকে তবে সকল সিইএ সার্জকে কারিগরী সহায়তা প্রদান করা।</w:t>
            </w:r>
          </w:p>
        </w:tc>
        <w:tc>
          <w:tcPr>
            <w:tcW w:w="870" w:type="pct"/>
          </w:tcPr>
          <w:p w14:paraId="0000010C" w14:textId="5E0FCC83"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দেশ/ক্লাস্টার, অঞ্চল</w:t>
            </w:r>
          </w:p>
        </w:tc>
        <w:tc>
          <w:tcPr>
            <w:tcW w:w="918" w:type="pct"/>
          </w:tcPr>
          <w:p w14:paraId="0000010D"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চলমান</w:t>
            </w:r>
          </w:p>
        </w:tc>
      </w:tr>
      <w:tr w:rsidR="00D8048A" w:rsidRPr="005C1787" w14:paraId="367C05E0" w14:textId="77777777" w:rsidTr="008E4FFF">
        <w:tc>
          <w:tcPr>
            <w:tcW w:w="665" w:type="pct"/>
            <w:vMerge/>
          </w:tcPr>
          <w:p w14:paraId="0000010E"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0F"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প্রয়োজনে সিসিডি/সিডি, আরও বা জিভিএ-তে সিইএ (এবং মতামত জানানোর ব্যবস্থার জন্য প্রয়োজন হলে আইএম) এর জন্য অতিরিক্ত মানব সম্পদ নিয়োগে সহায়তা করা।</w:t>
            </w:r>
          </w:p>
        </w:tc>
        <w:tc>
          <w:tcPr>
            <w:tcW w:w="870" w:type="pct"/>
          </w:tcPr>
          <w:p w14:paraId="00000110" w14:textId="433744E1"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দেশ/ক্লাস্টার, অঞ্চল, জেনেভা</w:t>
            </w:r>
          </w:p>
        </w:tc>
        <w:tc>
          <w:tcPr>
            <w:tcW w:w="918" w:type="pct"/>
          </w:tcPr>
          <w:p w14:paraId="00000111"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4EFA4162" w14:textId="77777777" w:rsidTr="008E4FFF">
        <w:tc>
          <w:tcPr>
            <w:tcW w:w="665" w:type="pct"/>
            <w:vMerge/>
          </w:tcPr>
          <w:p w14:paraId="00000112"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13"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আরো দীর্ঘমেয়াদী এইচআর কর্মকৌশল এবং অবকাঠামোগত প্রয়োজনগুলিতে অবদান রাখা এবং কমিউনিটির পছন্দগুলি বিবেচনা করার পক্ষে সমর্থন জানানো</w:t>
            </w:r>
          </w:p>
        </w:tc>
        <w:tc>
          <w:tcPr>
            <w:tcW w:w="870" w:type="pct"/>
          </w:tcPr>
          <w:p w14:paraId="00000114" w14:textId="358F1D9E"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অঞ্চল</w:t>
            </w:r>
          </w:p>
        </w:tc>
        <w:tc>
          <w:tcPr>
            <w:tcW w:w="918" w:type="pct"/>
          </w:tcPr>
          <w:p w14:paraId="00000115"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71AB32BA" w14:textId="77777777" w:rsidTr="008E4FFF">
        <w:trPr>
          <w:trHeight w:val="332"/>
        </w:trPr>
        <w:tc>
          <w:tcPr>
            <w:tcW w:w="665" w:type="pct"/>
            <w:vMerge/>
          </w:tcPr>
          <w:p w14:paraId="00000116"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17" w14:textId="7CA7BE7D"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তাদের নিযুক্তির শেষে, সিইএ সার্জ একটি এন্ড অফ মিশন হস্তান্তর প্রতিবেদন প্রস্তুত করে এবং তাদের এন্ড অফ মিশন অ্যাপ্রেইজাল-এ অংশ নেয় (যা এইচইঅপস/অপস ম্যানেজার, সিইএ সার্জ এবং টেকনিক্যাল লাইন ম্যানেজারের (অঞ্চল বা দেশ/ক্লাস্টারে সিইএ) একটি যৌথ দায়িত্ব)।</w:t>
            </w:r>
          </w:p>
        </w:tc>
        <w:tc>
          <w:tcPr>
            <w:tcW w:w="870" w:type="pct"/>
          </w:tcPr>
          <w:p w14:paraId="00000118" w14:textId="1E9614DC"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সিইএ সার্জ, দেশ/ক্লাস্টার, অঞ্চল</w:t>
            </w:r>
          </w:p>
        </w:tc>
        <w:tc>
          <w:tcPr>
            <w:tcW w:w="918" w:type="pct"/>
          </w:tcPr>
          <w:p w14:paraId="00000119"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4FC5F983" w14:textId="77777777" w:rsidTr="008E4FFF">
        <w:trPr>
          <w:trHeight w:val="332"/>
        </w:trPr>
        <w:tc>
          <w:tcPr>
            <w:tcW w:w="665" w:type="pct"/>
            <w:vMerge/>
          </w:tcPr>
          <w:p w14:paraId="0000011A"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shd w:val="clear" w:color="auto" w:fill="A8D08D" w:themeFill="accent6" w:themeFillTint="99"/>
          </w:tcPr>
          <w:p w14:paraId="0000011B"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b/>
                <w:sz w:val="21"/>
              </w:rPr>
              <w:t>মুভমেন্ট সমন্বয় এবং মানবিক কূটনীতি</w:t>
            </w:r>
          </w:p>
        </w:tc>
        <w:tc>
          <w:tcPr>
            <w:tcW w:w="870" w:type="pct"/>
            <w:shd w:val="clear" w:color="auto" w:fill="A8D08D" w:themeFill="accent6" w:themeFillTint="99"/>
          </w:tcPr>
          <w:p w14:paraId="0000011C" w14:textId="77777777" w:rsidR="00D8048A" w:rsidRPr="005C1787" w:rsidRDefault="00D8048A" w:rsidP="00935AE5">
            <w:pPr>
              <w:spacing w:after="120" w:line="240" w:lineRule="auto"/>
              <w:rPr>
                <w:rFonts w:ascii="Open Sans" w:eastAsia="Arial" w:hAnsi="Open Sans" w:cs="Open Sans"/>
                <w:sz w:val="21"/>
                <w:szCs w:val="21"/>
              </w:rPr>
            </w:pPr>
          </w:p>
        </w:tc>
        <w:tc>
          <w:tcPr>
            <w:tcW w:w="918" w:type="pct"/>
            <w:shd w:val="clear" w:color="auto" w:fill="A8D08D" w:themeFill="accent6" w:themeFillTint="99"/>
          </w:tcPr>
          <w:p w14:paraId="0000011D" w14:textId="77777777" w:rsidR="00D8048A" w:rsidRPr="005C1787" w:rsidRDefault="00D8048A" w:rsidP="00935AE5">
            <w:pPr>
              <w:spacing w:after="120" w:line="240" w:lineRule="auto"/>
              <w:rPr>
                <w:rFonts w:ascii="Open Sans" w:eastAsia="Arial" w:hAnsi="Open Sans" w:cs="Open Sans"/>
                <w:sz w:val="21"/>
                <w:szCs w:val="21"/>
              </w:rPr>
            </w:pPr>
          </w:p>
        </w:tc>
      </w:tr>
      <w:tr w:rsidR="00D8048A" w:rsidRPr="005C1787" w14:paraId="7901FED0" w14:textId="77777777" w:rsidTr="008E4FFF">
        <w:trPr>
          <w:trHeight w:val="296"/>
        </w:trPr>
        <w:tc>
          <w:tcPr>
            <w:tcW w:w="665" w:type="pct"/>
            <w:vMerge/>
          </w:tcPr>
          <w:p w14:paraId="0000011E"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1F"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প্রতিটি স্তরে মুভমেন্ট অংশীদারদের সাথে প্রতিষ্ঠিত সমন্বয় অব্যাহত রাখা এবং এনএস-কে প্রদান করা কর্মকৌশল, কাজকর্ম ও সহায়তা নিয়ে সমন্বয় করা</w:t>
            </w:r>
          </w:p>
        </w:tc>
        <w:tc>
          <w:tcPr>
            <w:tcW w:w="870" w:type="pct"/>
          </w:tcPr>
          <w:p w14:paraId="00000120" w14:textId="4DCA680A"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দেশ/ক্লাস্টার, অঞ্চল, জেনেভা</w:t>
            </w:r>
          </w:p>
        </w:tc>
        <w:tc>
          <w:tcPr>
            <w:tcW w:w="918" w:type="pct"/>
            <w:shd w:val="clear" w:color="auto" w:fill="auto"/>
          </w:tcPr>
          <w:p w14:paraId="00000121"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5C9964CD" w14:textId="77777777" w:rsidTr="008E4FFF">
        <w:tc>
          <w:tcPr>
            <w:tcW w:w="665" w:type="pct"/>
            <w:vMerge/>
          </w:tcPr>
          <w:p w14:paraId="00000122"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23"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অ্যাক্টিভিটি ও পরিকল্পনার সমন্বয়, সেইসাথে কমিউনিটির উপলব্ধি সমূহ আদানপ্রদান করার জন্য কমিউনিটি এনগেজমেন্ট অ্যান্ড অ্যাকাউন্ট্যাবিলিটি (আরসিসিই/সিডব্লিউসি/এএপি ইত্যাদি) সম্পর্কিত আন্তঃসংস্থা সমন্বয় মিটিং-এ অংশগ্রহণ করা এবং কমিউনিটির তুলে ধরা সমস্যাগুলি মোকাবেলার জন্য পদক্ষেপের পক্ষে সমর্থন জানানো।</w:t>
            </w:r>
          </w:p>
        </w:tc>
        <w:tc>
          <w:tcPr>
            <w:tcW w:w="870" w:type="pct"/>
          </w:tcPr>
          <w:p w14:paraId="00000124" w14:textId="5BF01A22"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সকল স্তর</w:t>
            </w:r>
          </w:p>
        </w:tc>
        <w:tc>
          <w:tcPr>
            <w:tcW w:w="918" w:type="pct"/>
          </w:tcPr>
          <w:p w14:paraId="00000125"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03BCF467" w14:textId="77777777" w:rsidTr="008E4FFF">
        <w:tc>
          <w:tcPr>
            <w:tcW w:w="665" w:type="pct"/>
            <w:vMerge/>
          </w:tcPr>
          <w:p w14:paraId="00000126" w14:textId="77777777" w:rsidR="00D8048A" w:rsidRPr="005C1787" w:rsidRDefault="00D8048A" w:rsidP="00935AE5">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27"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যোগাযোগ পরিকল্পনায় অবদান রেখে এবং কমিউনিটির পছন্দ, সক্ষমতা এবং কমিউনিটি এনগেজমেন্ট পরিকল্পনার সাথে যুক্ত বিষয়বস্তু প্রদান করে যোগাযোগ প্রচেষ্টা সমূহকে সহায়তা করা, যাতে প্রতিক্রিয়ার সিইএ উপাদানগুলির দৃশ্যমান থাকা নিশ্চিত করা যায়, সেইসাথে নিশ্চিত করা যায় যে বাহ্যিক যোগাযোগ সামগ্রীতে কমিউনিটিকে সমান এবং ক্ষমতায়িত অংশীদার হিসেবে দেখানো হয়েছে।</w:t>
            </w:r>
          </w:p>
        </w:tc>
        <w:tc>
          <w:tcPr>
            <w:tcW w:w="870" w:type="pct"/>
          </w:tcPr>
          <w:p w14:paraId="00000128" w14:textId="39950A66"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সকল স্তর</w:t>
            </w:r>
          </w:p>
        </w:tc>
        <w:tc>
          <w:tcPr>
            <w:tcW w:w="918" w:type="pct"/>
          </w:tcPr>
          <w:p w14:paraId="00000129" w14:textId="77777777" w:rsidR="00D8048A" w:rsidRPr="005C1787" w:rsidRDefault="00D8048A" w:rsidP="00935AE5">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02F8C46D" w14:textId="77777777" w:rsidTr="008E4FFF">
        <w:tc>
          <w:tcPr>
            <w:tcW w:w="665" w:type="pct"/>
            <w:vMerge/>
          </w:tcPr>
          <w:p w14:paraId="0000012A" w14:textId="77777777" w:rsidR="00D8048A" w:rsidRPr="005C1787" w:rsidRDefault="00D8048A" w:rsidP="00D8048A">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2B"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সিইএ কর্মী প্রদান এবং কাজকর্মের জন্য তহবিল বিষয়ে মুভমেন্ট অংশীদারদের সাথে সমন্বয় করা</w:t>
            </w:r>
          </w:p>
        </w:tc>
        <w:tc>
          <w:tcPr>
            <w:tcW w:w="870" w:type="pct"/>
          </w:tcPr>
          <w:p w14:paraId="0000012C" w14:textId="35009153" w:rsidR="00D8048A" w:rsidRPr="005C1787" w:rsidRDefault="00D8048A" w:rsidP="00D8048A">
            <w:pPr>
              <w:spacing w:after="120" w:line="240" w:lineRule="auto"/>
              <w:rPr>
                <w:rFonts w:ascii="Open Sans" w:eastAsia="Arial" w:hAnsi="Open Sans" w:cs="Open Sans"/>
                <w:sz w:val="21"/>
                <w:szCs w:val="21"/>
              </w:rPr>
            </w:pPr>
            <w:r>
              <w:rPr>
                <w:rFonts w:ascii="Open Sans" w:hAnsi="Open Sans"/>
                <w:sz w:val="21"/>
              </w:rPr>
              <w:t>অঞ্চল এবং জেনেভা</w:t>
            </w:r>
          </w:p>
        </w:tc>
        <w:tc>
          <w:tcPr>
            <w:tcW w:w="918" w:type="pct"/>
          </w:tcPr>
          <w:p w14:paraId="0000012D" w14:textId="77777777" w:rsidR="00D8048A" w:rsidRPr="005C1787" w:rsidRDefault="00D8048A" w:rsidP="00D8048A">
            <w:pPr>
              <w:spacing w:after="120" w:line="240" w:lineRule="auto"/>
              <w:rPr>
                <w:rFonts w:ascii="Open Sans" w:eastAsia="Arial" w:hAnsi="Open Sans" w:cs="Open Sans"/>
                <w:sz w:val="21"/>
                <w:szCs w:val="21"/>
              </w:rPr>
            </w:pPr>
            <w:r>
              <w:rPr>
                <w:rFonts w:ascii="Open Sans" w:hAnsi="Open Sans"/>
                <w:sz w:val="21"/>
              </w:rPr>
              <w:t>৩ মাস বা তার অধিক</w:t>
            </w:r>
          </w:p>
        </w:tc>
      </w:tr>
      <w:tr w:rsidR="00D8048A" w:rsidRPr="005C1787" w14:paraId="1C943522" w14:textId="77777777" w:rsidTr="008E4FFF">
        <w:tc>
          <w:tcPr>
            <w:tcW w:w="665" w:type="pct"/>
            <w:vMerge/>
          </w:tcPr>
          <w:p w14:paraId="0000012E" w14:textId="77777777" w:rsidR="00D8048A" w:rsidRPr="005C1787" w:rsidRDefault="00D8048A" w:rsidP="00D8048A">
            <w:pPr>
              <w:widowControl w:val="0"/>
              <w:pBdr>
                <w:top w:val="nil"/>
                <w:left w:val="nil"/>
                <w:bottom w:val="nil"/>
                <w:right w:val="nil"/>
                <w:between w:val="nil"/>
              </w:pBdr>
              <w:spacing w:after="120" w:line="240" w:lineRule="auto"/>
              <w:rPr>
                <w:rFonts w:ascii="Open Sans" w:eastAsia="Arial" w:hAnsi="Open Sans" w:cs="Open Sans"/>
                <w:sz w:val="21"/>
                <w:szCs w:val="21"/>
              </w:rPr>
            </w:pPr>
          </w:p>
        </w:tc>
        <w:tc>
          <w:tcPr>
            <w:tcW w:w="2547" w:type="pct"/>
          </w:tcPr>
          <w:p w14:paraId="0000012F" w14:textId="77777777" w:rsidR="00D8048A" w:rsidRPr="005C1787" w:rsidRDefault="00D8048A" w:rsidP="004A5726">
            <w:pPr>
              <w:spacing w:after="120" w:line="240" w:lineRule="auto"/>
              <w:jc w:val="both"/>
              <w:rPr>
                <w:rFonts w:ascii="Open Sans" w:eastAsia="Arial" w:hAnsi="Open Sans" w:cs="Open Sans"/>
                <w:sz w:val="21"/>
                <w:szCs w:val="21"/>
              </w:rPr>
            </w:pPr>
            <w:r>
              <w:rPr>
                <w:rFonts w:ascii="Open Sans" w:hAnsi="Open Sans"/>
                <w:sz w:val="21"/>
              </w:rPr>
              <w:t>মুভমেন্ট অংশীদারদের দেশীয় সিইএ ফোকাল পয়েন্ট নিযুক্ত করা হয়ে থাকলে তাদের সাথে সমন্বয় করা।</w:t>
            </w:r>
          </w:p>
        </w:tc>
        <w:tc>
          <w:tcPr>
            <w:tcW w:w="870" w:type="pct"/>
          </w:tcPr>
          <w:p w14:paraId="00000130" w14:textId="68DA40EC" w:rsidR="00D8048A" w:rsidRPr="005C1787" w:rsidRDefault="00D8048A" w:rsidP="00D8048A">
            <w:pPr>
              <w:spacing w:after="120" w:line="240" w:lineRule="auto"/>
              <w:rPr>
                <w:rFonts w:ascii="Open Sans" w:eastAsia="Arial" w:hAnsi="Open Sans" w:cs="Open Sans"/>
                <w:sz w:val="21"/>
                <w:szCs w:val="21"/>
              </w:rPr>
            </w:pPr>
            <w:r>
              <w:rPr>
                <w:rFonts w:ascii="Open Sans" w:hAnsi="Open Sans"/>
                <w:sz w:val="21"/>
              </w:rPr>
              <w:t>সিইএ সার্জ, দেশ</w:t>
            </w:r>
          </w:p>
        </w:tc>
        <w:tc>
          <w:tcPr>
            <w:tcW w:w="918" w:type="pct"/>
          </w:tcPr>
          <w:p w14:paraId="00000131" w14:textId="77777777" w:rsidR="00D8048A" w:rsidRPr="005C1787" w:rsidRDefault="00D8048A" w:rsidP="00D8048A">
            <w:pPr>
              <w:spacing w:after="120" w:line="240" w:lineRule="auto"/>
              <w:rPr>
                <w:rFonts w:ascii="Open Sans" w:eastAsia="Arial" w:hAnsi="Open Sans" w:cs="Open Sans"/>
                <w:sz w:val="21"/>
                <w:szCs w:val="21"/>
              </w:rPr>
            </w:pPr>
            <w:r>
              <w:rPr>
                <w:rFonts w:ascii="Open Sans" w:hAnsi="Open Sans"/>
                <w:sz w:val="21"/>
              </w:rPr>
              <w:t>চলমান</w:t>
            </w:r>
          </w:p>
        </w:tc>
      </w:tr>
    </w:tbl>
    <w:p w14:paraId="00000132" w14:textId="77777777" w:rsidR="00E67443" w:rsidRDefault="00E67443">
      <w:pPr>
        <w:rPr>
          <w:rFonts w:ascii="Arial" w:eastAsia="Arial" w:hAnsi="Arial" w:cs="Arial"/>
          <w:sz w:val="20"/>
          <w:szCs w:val="20"/>
        </w:rPr>
      </w:pPr>
    </w:p>
    <w:sectPr w:rsidR="00E67443" w:rsidSect="005C1787">
      <w:headerReference w:type="default" r:id="rId18"/>
      <w:footerReference w:type="even" r:id="rId19"/>
      <w:footerReference w:type="default" r:id="rId20"/>
      <w:footerReference w:type="first" r:id="rId21"/>
      <w:pgSz w:w="11906" w:h="16838"/>
      <w:pgMar w:top="2168" w:right="1080" w:bottom="1440" w:left="1080" w:header="27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E3F60" w14:textId="77777777" w:rsidR="00FA44A1" w:rsidRDefault="00FA44A1">
      <w:pPr>
        <w:spacing w:after="0" w:line="240" w:lineRule="auto"/>
      </w:pPr>
      <w:r>
        <w:separator/>
      </w:r>
    </w:p>
  </w:endnote>
  <w:endnote w:type="continuationSeparator" w:id="0">
    <w:p w14:paraId="15F4D2F2" w14:textId="77777777" w:rsidR="00FA44A1" w:rsidRDefault="00FA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Montserrat SemiBold">
    <w:altName w:val="Calibri"/>
    <w:charset w:val="00"/>
    <w:family w:val="auto"/>
    <w:pitch w:val="variable"/>
    <w:sig w:usb0="2000020F" w:usb1="00000003" w:usb2="00000000" w:usb3="00000000" w:csb0="00000197" w:csb1="00000000"/>
  </w:font>
  <w:font w:name="Montserrat Medium">
    <w:charset w:val="4D"/>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5" w14:textId="77777777" w:rsidR="00E67443" w:rsidRDefault="00004BCD">
    <w:pPr>
      <w:pBdr>
        <w:top w:val="nil"/>
        <w:left w:val="nil"/>
        <w:bottom w:val="nil"/>
        <w:right w:val="nil"/>
        <w:between w:val="nil"/>
      </w:pBdr>
      <w:tabs>
        <w:tab w:val="center" w:pos="4513"/>
        <w:tab w:val="right" w:pos="9026"/>
      </w:tabs>
      <w:spacing w:after="0" w:line="240" w:lineRule="auto"/>
      <w:rPr>
        <w:rFonts w:ascii="Roboto Light" w:eastAsia="Roboto Light" w:hAnsi="Roboto Light" w:cs="Roboto Light"/>
        <w:color w:val="000000"/>
      </w:rPr>
    </w:pPr>
    <w:r>
      <w:rPr>
        <w:noProof/>
      </w:rPr>
      <mc:AlternateContent>
        <mc:Choice Requires="wps">
          <w:drawing>
            <wp:anchor distT="0" distB="0" distL="0" distR="0" simplePos="0" relativeHeight="251660288" behindDoc="0" locked="0" layoutInCell="1" hidden="0" allowOverlap="1" wp14:anchorId="70DEE1DA" wp14:editId="318B6E78">
              <wp:simplePos x="0" y="0"/>
              <wp:positionH relativeFrom="column">
                <wp:posOffset>0</wp:posOffset>
              </wp:positionH>
              <wp:positionV relativeFrom="paragraph">
                <wp:posOffset>0</wp:posOffset>
              </wp:positionV>
              <wp:extent cx="472440" cy="472440"/>
              <wp:effectExtent l="0" t="0" r="0" b="0"/>
              <wp:wrapSquare wrapText="bothSides" distT="0" distB="0" distL="0" distR="0"/>
              <wp:docPr id="31" name="Rectangle 31" descr="Internal"/>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0F5BBD2E" w14:textId="77777777" w:rsidR="00E67443" w:rsidRDefault="00004BCD">
                          <w:pPr>
                            <w:spacing w:line="258" w:lineRule="auto"/>
                            <w:textDirection w:val="btLr"/>
                          </w:pPr>
                          <w:r>
                            <w:rPr>
                              <w:rFonts w:ascii="Calibri" w:hAnsi="Calibri"/>
                              <w:color w:val="000000"/>
                              <w:sz w:val="20"/>
                            </w:rPr>
                            <w:t>অভ্যন্তরীণ</w:t>
                          </w:r>
                        </w:p>
                      </w:txbxContent>
                    </wps:txbx>
                    <wps:bodyPr spcFirstLastPara="1" wrap="square" lIns="63500" tIns="0" rIns="0" bIns="0" anchor="t" anchorCtr="0">
                      <a:noAutofit/>
                    </wps:bodyPr>
                  </wps:wsp>
                </a:graphicData>
              </a:graphic>
            </wp:anchor>
          </w:drawing>
        </mc:Choice>
        <mc:Fallback>
          <w:pict>
            <v:rect w14:anchorId="70DEE1DA" id="Rectangle 31" o:spid="_x0000_s1026" alt="Internal" style="position:absolute;margin-left:0;margin-top:0;width:37.2pt;height:37.2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" filled="f" stroked="f">
              <v:textbox inset="5pt,0,0,0">
                <w:txbxContent>
                  <w:p w14:paraId="0F5BBD2E" w14:textId="77777777" w:rsidR="00E67443" w:rsidRDefault="00004BCD">
                    <w:pPr>
                      <w:spacing w:line="258" w:lineRule="auto"/>
                      <w:textDirection w:val="btLr"/>
                    </w:pPr>
                    <w:r>
                      <w:rPr>
                        <w:color w:val="000000"/>
                        <w:sz w:val="20"/>
                        <w:rFonts w:ascii="Calibri" w:hAnsi="Calibri"/>
                      </w:rPr>
                      <w:t xml:space="preserve">অভ্যন্তরীণ</w:t>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3" w14:textId="4CDB2CBB" w:rsidR="00E67443" w:rsidRDefault="00004BCD">
    <w:pPr>
      <w:pBdr>
        <w:top w:val="nil"/>
        <w:left w:val="nil"/>
        <w:bottom w:val="nil"/>
        <w:right w:val="nil"/>
        <w:between w:val="nil"/>
      </w:pBdr>
      <w:tabs>
        <w:tab w:val="center" w:pos="4513"/>
        <w:tab w:val="right" w:pos="9026"/>
      </w:tabs>
      <w:spacing w:after="0" w:line="240" w:lineRule="auto"/>
      <w:jc w:val="right"/>
      <w:rPr>
        <w:rFonts w:ascii="Roboto Light" w:eastAsia="Roboto Light" w:hAnsi="Roboto Light" w:cs="Roboto Light"/>
        <w:color w:val="000000"/>
      </w:rPr>
    </w:pPr>
    <w:r>
      <w:rPr>
        <w:rFonts w:ascii="Roboto Light" w:eastAsia="Roboto Light" w:hAnsi="Roboto Light" w:cs="Roboto Light"/>
        <w:color w:val="000000"/>
      </w:rPr>
      <w:fldChar w:fldCharType="begin"/>
    </w:r>
    <w:r>
      <w:rPr>
        <w:rFonts w:ascii="Roboto Light" w:eastAsia="Roboto Light" w:hAnsi="Roboto Light" w:cs="Roboto Light"/>
        <w:color w:val="000000"/>
      </w:rPr>
      <w:instrText>PAGE</w:instrText>
    </w:r>
    <w:r>
      <w:rPr>
        <w:rFonts w:ascii="Roboto Light" w:eastAsia="Roboto Light" w:hAnsi="Roboto Light" w:cs="Roboto Light"/>
        <w:color w:val="000000"/>
      </w:rPr>
      <w:fldChar w:fldCharType="separate"/>
    </w:r>
    <w:r w:rsidR="007425FE">
      <w:rPr>
        <w:rFonts w:ascii="Roboto Light" w:eastAsia="Roboto Light" w:hAnsi="Roboto Light" w:cs="Roboto Light"/>
        <w:color w:val="000000"/>
      </w:rPr>
      <w:t>1</w:t>
    </w:r>
    <w:r>
      <w:rPr>
        <w:rFonts w:ascii="Roboto Light" w:eastAsia="Roboto Light" w:hAnsi="Roboto Light" w:cs="Roboto Light"/>
        <w:color w:val="000000"/>
      </w:rPr>
      <w:fldChar w:fldCharType="end"/>
    </w:r>
    <w:r>
      <w:rPr>
        <w:noProof/>
      </w:rPr>
      <mc:AlternateContent>
        <mc:Choice Requires="wps">
          <w:drawing>
            <wp:anchor distT="0" distB="0" distL="0" distR="0" simplePos="0" relativeHeight="251658240" behindDoc="0" locked="0" layoutInCell="1" hidden="0" allowOverlap="1" wp14:anchorId="4D19B840" wp14:editId="6EBE541A">
              <wp:simplePos x="0" y="0"/>
              <wp:positionH relativeFrom="column">
                <wp:posOffset>0</wp:posOffset>
              </wp:positionH>
              <wp:positionV relativeFrom="paragraph">
                <wp:posOffset>0</wp:posOffset>
              </wp:positionV>
              <wp:extent cx="472440" cy="472440"/>
              <wp:effectExtent l="0" t="0" r="0" b="0"/>
              <wp:wrapSquare wrapText="bothSides" distT="0" distB="0" distL="0" distR="0"/>
              <wp:docPr id="29" name="Rectangle 29" descr="Internal"/>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0C856936" w14:textId="77777777" w:rsidR="00E67443" w:rsidRDefault="00E67443">
                          <w:pPr>
                            <w:spacing w:line="258" w:lineRule="auto"/>
                            <w:textDirection w:val="btLr"/>
                          </w:pPr>
                        </w:p>
                      </w:txbxContent>
                    </wps:txbx>
                    <wps:bodyPr spcFirstLastPara="1" wrap="square" lIns="63500" tIns="0" rIns="0" bIns="0" anchor="t" anchorCtr="0">
                      <a:noAutofit/>
                    </wps:bodyPr>
                  </wps:wsp>
                </a:graphicData>
              </a:graphic>
            </wp:anchor>
          </w:drawing>
        </mc:Choice>
        <mc:Fallback>
          <w:pict>
            <v:rect w14:anchorId="4D19B840" id="Rectangle 29" o:spid="_x0000_s1027" alt="Internal" style="position:absolute;left:0;text-align:left;margin-left:0;margin-top:0;width:37.2pt;height:37.2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" filled="f" stroked="f">
              <v:textbox inset="5pt,0,0,0">
                <w:txbxContent>
                  <w:p w14:paraId="0C856936" w14:textId="77777777" w:rsidR="00E67443" w:rsidRDefault="00E67443">
                    <w:pPr>
                      <w:spacing w:line="258" w:lineRule="auto"/>
                      <w:textDirection w:val="btLr"/>
                    </w:pPr>
                  </w:p>
                </w:txbxContent>
              </v:textbox>
              <w10:wrap type="square"/>
            </v:rect>
          </w:pict>
        </mc:Fallback>
      </mc:AlternateContent>
    </w:r>
  </w:p>
  <w:p w14:paraId="00000134" w14:textId="77777777" w:rsidR="00E67443" w:rsidRDefault="00E67443">
    <w:pPr>
      <w:pBdr>
        <w:top w:val="nil"/>
        <w:left w:val="nil"/>
        <w:bottom w:val="nil"/>
        <w:right w:val="nil"/>
        <w:between w:val="nil"/>
      </w:pBdr>
      <w:tabs>
        <w:tab w:val="center" w:pos="4513"/>
        <w:tab w:val="right" w:pos="9026"/>
      </w:tabs>
      <w:spacing w:after="0" w:line="240" w:lineRule="auto"/>
      <w:rPr>
        <w:rFonts w:ascii="Roboto Light" w:eastAsia="Roboto Light" w:hAnsi="Roboto Light" w:cs="Roboto Light"/>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36" w14:textId="77777777" w:rsidR="00E67443" w:rsidRDefault="00004BCD">
    <w:pPr>
      <w:pBdr>
        <w:top w:val="nil"/>
        <w:left w:val="nil"/>
        <w:bottom w:val="nil"/>
        <w:right w:val="nil"/>
        <w:between w:val="nil"/>
      </w:pBdr>
      <w:tabs>
        <w:tab w:val="center" w:pos="4513"/>
        <w:tab w:val="right" w:pos="9026"/>
      </w:tabs>
      <w:spacing w:after="0" w:line="240" w:lineRule="auto"/>
      <w:rPr>
        <w:rFonts w:ascii="Roboto Light" w:eastAsia="Roboto Light" w:hAnsi="Roboto Light" w:cs="Roboto Light"/>
        <w:color w:val="000000"/>
      </w:rPr>
    </w:pPr>
    <w:r>
      <w:rPr>
        <w:noProof/>
      </w:rPr>
      <mc:AlternateContent>
        <mc:Choice Requires="wps">
          <w:drawing>
            <wp:anchor distT="0" distB="0" distL="0" distR="0" simplePos="0" relativeHeight="251659264" behindDoc="0" locked="0" layoutInCell="1" hidden="0" allowOverlap="1" wp14:anchorId="16AD5605" wp14:editId="12C9B8F0">
              <wp:simplePos x="0" y="0"/>
              <wp:positionH relativeFrom="column">
                <wp:posOffset>0</wp:posOffset>
              </wp:positionH>
              <wp:positionV relativeFrom="paragraph">
                <wp:posOffset>0</wp:posOffset>
              </wp:positionV>
              <wp:extent cx="472440" cy="472440"/>
              <wp:effectExtent l="0" t="0" r="0" b="0"/>
              <wp:wrapSquare wrapText="bothSides" distT="0" distB="0" distL="0" distR="0"/>
              <wp:docPr id="30" name="Rectangle 30" descr="Internal"/>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4F688648" w14:textId="77777777" w:rsidR="00E67443" w:rsidRDefault="00004BCD">
                          <w:pPr>
                            <w:spacing w:line="258" w:lineRule="auto"/>
                            <w:textDirection w:val="btLr"/>
                          </w:pPr>
                          <w:r>
                            <w:rPr>
                              <w:rFonts w:ascii="Calibri" w:hAnsi="Calibri"/>
                              <w:color w:val="000000"/>
                              <w:sz w:val="20"/>
                            </w:rPr>
                            <w:t>অভ্যন্তরীণ</w:t>
                          </w:r>
                        </w:p>
                      </w:txbxContent>
                    </wps:txbx>
                    <wps:bodyPr spcFirstLastPara="1" wrap="square" lIns="63500" tIns="0" rIns="0" bIns="0" anchor="t" anchorCtr="0">
                      <a:noAutofit/>
                    </wps:bodyPr>
                  </wps:wsp>
                </a:graphicData>
              </a:graphic>
            </wp:anchor>
          </w:drawing>
        </mc:Choice>
        <mc:Fallback>
          <w:pict>
            <v:rect w14:anchorId="16AD5605" id="Rectangle 30" o:spid="_x0000_s1028" alt="Internal" style="position:absolute;margin-left:0;margin-top:0;width:37.2pt;height:37.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" filled="f" stroked="f">
              <v:textbox inset="5pt,0,0,0">
                <w:txbxContent>
                  <w:p w14:paraId="4F688648" w14:textId="77777777" w:rsidR="00E67443" w:rsidRDefault="00004BCD">
                    <w:pPr>
                      <w:spacing w:line="258" w:lineRule="auto"/>
                      <w:textDirection w:val="btLr"/>
                    </w:pPr>
                    <w:r>
                      <w:rPr>
                        <w:color w:val="000000"/>
                        <w:sz w:val="20"/>
                        <w:rFonts w:ascii="Calibri" w:hAnsi="Calibri"/>
                      </w:rPr>
                      <w:t xml:space="preserve">অভ্যন্তরীণ</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F8266" w14:textId="77777777" w:rsidR="00FA44A1" w:rsidRDefault="00FA44A1">
      <w:pPr>
        <w:spacing w:after="0" w:line="240" w:lineRule="auto"/>
      </w:pPr>
      <w:r>
        <w:separator/>
      </w:r>
    </w:p>
  </w:footnote>
  <w:footnote w:type="continuationSeparator" w:id="0">
    <w:p w14:paraId="06024646" w14:textId="77777777" w:rsidR="00FA44A1" w:rsidRDefault="00FA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3B283" w14:textId="0022A45E" w:rsidR="007425FE" w:rsidRDefault="007425FE">
    <w:pPr>
      <w:pStyle w:val="Head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349"/>
      <w:gridCol w:w="392"/>
    </w:tblGrid>
    <w:tr w:rsidR="007425FE" w14:paraId="39349AE9" w14:textId="77777777" w:rsidTr="007425FE">
      <w:trPr>
        <w:trHeight w:val="1146"/>
      </w:trPr>
      <w:tc>
        <w:tcPr>
          <w:tcW w:w="4799" w:type="pct"/>
          <w:tcBorders>
            <w:top w:val="nil"/>
            <w:left w:val="nil"/>
            <w:bottom w:val="single" w:sz="4" w:space="0" w:color="000000"/>
          </w:tcBorders>
          <w:vAlign w:val="bottom"/>
        </w:tcPr>
        <w:p w14:paraId="30EB853A" w14:textId="77777777" w:rsidR="007425FE" w:rsidRDefault="007425FE" w:rsidP="007425FE">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noProof/>
            </w:rPr>
            <w:drawing>
              <wp:anchor distT="0" distB="0" distL="114300" distR="114300" simplePos="0" relativeHeight="251662336" behindDoc="0" locked="0" layoutInCell="1" hidden="0" allowOverlap="1" wp14:anchorId="3227B07E" wp14:editId="37AA8F11">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2"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5662DA7C" w14:textId="77777777" w:rsidR="007425FE" w:rsidRDefault="007425FE" w:rsidP="007425FE">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2964ADC6" w14:textId="77777777" w:rsidR="007425FE" w:rsidRDefault="007425FE" w:rsidP="007425FE">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166B5FE5" w14:textId="013EA555" w:rsidR="007425FE" w:rsidRDefault="007425FE" w:rsidP="007425FE">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hAnsi="Montserrat"/>
              <w:color w:val="000000"/>
              <w:sz w:val="21"/>
            </w:rPr>
            <w:t>টুল ২৩: জরুরি কার্যক্রমে সিইএ-র জন্য এসওপি</w:t>
          </w:r>
        </w:p>
      </w:tc>
      <w:tc>
        <w:tcPr>
          <w:tcW w:w="201" w:type="pct"/>
          <w:tcBorders>
            <w:top w:val="nil"/>
            <w:bottom w:val="single" w:sz="4" w:space="0" w:color="C55911"/>
          </w:tcBorders>
          <w:shd w:val="clear" w:color="auto" w:fill="FF0000"/>
          <w:vAlign w:val="bottom"/>
        </w:tcPr>
        <w:p w14:paraId="304A9B4D" w14:textId="77777777" w:rsidR="007425FE" w:rsidRDefault="007425FE" w:rsidP="007425FE">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4F43F182" w14:textId="77777777" w:rsidR="007425FE" w:rsidRPr="007425FE" w:rsidRDefault="007425FE">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73085A"/>
    <w:multiLevelType w:val="multilevel"/>
    <w:tmpl w:val="480C70D2"/>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4204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443"/>
    <w:rsid w:val="00004BCD"/>
    <w:rsid w:val="00040794"/>
    <w:rsid w:val="00046B90"/>
    <w:rsid w:val="00286D8C"/>
    <w:rsid w:val="002C3076"/>
    <w:rsid w:val="00473683"/>
    <w:rsid w:val="004A5726"/>
    <w:rsid w:val="005C1787"/>
    <w:rsid w:val="005C6806"/>
    <w:rsid w:val="006F3A13"/>
    <w:rsid w:val="007425FE"/>
    <w:rsid w:val="00805D80"/>
    <w:rsid w:val="00826CAA"/>
    <w:rsid w:val="008540EA"/>
    <w:rsid w:val="008E4FFF"/>
    <w:rsid w:val="00935AE5"/>
    <w:rsid w:val="00A11B0E"/>
    <w:rsid w:val="00A31016"/>
    <w:rsid w:val="00AD307D"/>
    <w:rsid w:val="00B430E2"/>
    <w:rsid w:val="00BE22ED"/>
    <w:rsid w:val="00BF3061"/>
    <w:rsid w:val="00C42CAE"/>
    <w:rsid w:val="00C6430B"/>
    <w:rsid w:val="00C9188D"/>
    <w:rsid w:val="00CB351D"/>
    <w:rsid w:val="00CC2CE1"/>
    <w:rsid w:val="00CF643F"/>
    <w:rsid w:val="00D47E7C"/>
    <w:rsid w:val="00D62F17"/>
    <w:rsid w:val="00D8048A"/>
    <w:rsid w:val="00E67443"/>
    <w:rsid w:val="00E94221"/>
    <w:rsid w:val="00ED56B5"/>
    <w:rsid w:val="00F958BB"/>
    <w:rsid w:val="00FA44A1"/>
    <w:rsid w:val="00FB1765"/>
    <w:rsid w:val="00FF421B"/>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91F60"/>
  <w15:docId w15:val="{4A0F1853-CA15-F348-9B82-078DA38F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79"/>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semiHidden/>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semiHidden/>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semiHidden/>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semiHidden/>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463561"/>
    <w:pPr>
      <w:numPr>
        <w:numId w:val="1"/>
      </w:numPr>
      <w:tabs>
        <w:tab w:val="clear" w:pos="6379"/>
      </w:tabs>
      <w:contextualSpacing/>
    </w:pPr>
  </w:style>
  <w:style w:type="character" w:styleId="CommentReference">
    <w:name w:val="annotation reference"/>
    <w:uiPriority w:val="99"/>
    <w:semiHidden/>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semiHidden/>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5E1F"/>
    <w:rPr>
      <w:rFonts w:ascii="Roboto" w:hAnsi="Roboto"/>
      <w:lang w:val="bn-BD" w:eastAsia="en-US"/>
    </w:rPr>
  </w:style>
  <w:style w:type="character" w:styleId="FootnoteReference">
    <w:name w:val="footnote reference"/>
    <w:basedOn w:val="DefaultParagraphFont"/>
    <w:uiPriority w:val="99"/>
    <w:semiHidden/>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Strong">
    <w:name w:val="Strong"/>
    <w:basedOn w:val="DefaultParagraphFont"/>
    <w:uiPriority w:val="22"/>
    <w:qFormat/>
    <w:rsid w:val="00A75D04"/>
    <w:rPr>
      <w:b/>
      <w:bCs/>
    </w:r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communityengagementhub.org/resource/ifrc-cea-guide/" TargetMode="External"/><Relationship Id="rId17" Type="http://schemas.openxmlformats.org/officeDocument/2006/relationships/hyperlink" Target="https://communityengagementhub.org/resource/cea-toolkit/" TargetMode="External"/><Relationship Id="rId2" Type="http://schemas.openxmlformats.org/officeDocument/2006/relationships/customXml" Target="../customXml/item2.xml"/><Relationship Id="rId16" Type="http://schemas.openxmlformats.org/officeDocument/2006/relationships/hyperlink" Target="https://communityengagementhub.org/resource/cea-toolk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ommunityengagementhub.org/resource/cea-toolki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mmunityengagementhub.org/resource/cea-toolk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JaUUKG1BjK7usMoz9441Pl5fWzg==">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</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A5AB9BB-A4C3-4CBF-BE17-ADB8643273BD}">
  <ds:schemaRefs>
    <ds:schemaRef ds:uri="http://schemas.microsoft.com/sharepoint/v3/contenttype/forms"/>
  </ds:schemaRefs>
</ds:datastoreItem>
</file>

<file path=customXml/itemProps2.xml><?xml version="1.0" encoding="utf-8"?>
<ds:datastoreItem xmlns:ds="http://schemas.openxmlformats.org/officeDocument/2006/customXml" ds:itemID="{FB71C2CE-8BFD-EA41-B183-D4F137ACE702}">
  <ds:schemaRefs>
    <ds:schemaRef ds:uri="http://schemas.openxmlformats.org/officeDocument/2006/bibliography"/>
  </ds:schemaRefs>
</ds:datastoreItem>
</file>

<file path=customXml/itemProps3.xml><?xml version="1.0" encoding="utf-8"?>
<ds:datastoreItem xmlns:ds="http://schemas.openxmlformats.org/officeDocument/2006/customXml" ds:itemID="{F35816D6-296D-4BB2-AFCF-0D1630810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544ECC7-4B36-495F-92B1-9E21FC8726DC}">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Sajjadur Rahman</cp:lastModifiedBy>
  <cp:revision>2</cp:revision>
  <cp:lastPrinted>2025-06-16T06:52:00Z</cp:lastPrinted>
  <dcterms:created xsi:type="dcterms:W3CDTF">2025-06-16T07:06:00Z</dcterms:created>
  <dcterms:modified xsi:type="dcterms:W3CDTF">2025-06-16T07:06:00Z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vt:lpwstr>
  </property>
  <property fmtid="{D5CDD505-2E9C-101B-9397-08002B2CF9AE}" pid="8" name="MSIP_Label_6627b15a-80ec-4ef7-8353-f32e3c89bf3e_Enabled">
    <vt:lpwstr>true</vt:lpwstr>
  </property>
  <property fmtid="{D5CDD505-2E9C-101B-9397-08002B2CF9AE}" pid="9" name="MSIP_Label_6627b15a-80ec-4ef7-8353-f32e3c89bf3e_SetDate">
    <vt:lpwstr>2021-06-15T07:08:43Z</vt:lpwstr>
  </property>
  <property fmtid="{D5CDD505-2E9C-101B-9397-08002B2CF9AE}" pid="10" name="MSIP_Label_6627b15a-80ec-4ef7-8353-f32e3c89bf3e_Method">
    <vt:lpwstr>Privileged</vt:lpwstr>
  </property>
  <property fmtid="{D5CDD505-2E9C-101B-9397-08002B2CF9AE}" pid="11" name="MSIP_Label_6627b15a-80ec-4ef7-8353-f32e3c89bf3e_Name">
    <vt:lpwstr>IFRC Internal</vt:lpwstr>
  </property>
  <property fmtid="{D5CDD505-2E9C-101B-9397-08002B2CF9AE}" pid="12" name="MSIP_Label_6627b15a-80ec-4ef7-8353-f32e3c89bf3e_SiteId">
    <vt:lpwstr>a2b53be5-734e-4e6c-ab0d-d184f60fd917</vt:lpwstr>
  </property>
  <property fmtid="{D5CDD505-2E9C-101B-9397-08002B2CF9AE}" pid="13" name="MSIP_Label_6627b15a-80ec-4ef7-8353-f32e3c89bf3e_ActionId">
    <vt:lpwstr>55542f08-ce17-47f8-af93-fba1230f6334</vt:lpwstr>
  </property>
  <property fmtid="{D5CDD505-2E9C-101B-9397-08002B2CF9AE}" pid="14" name="MSIP_Label_6627b15a-80ec-4ef7-8353-f32e3c89bf3e_ContentBits">
    <vt:lpwstr>2</vt:lpwstr>
  </property>
</Properties>
</file>