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FD511" w14:textId="77777777" w:rsidR="008A0B36" w:rsidRPr="00952AAA" w:rsidRDefault="008A0B36" w:rsidP="00087045">
      <w:pPr>
        <w:bidi/>
        <w:jc w:val="both"/>
        <w:rPr>
          <w:rFonts w:cstheme="minorHAnsi"/>
          <w:sz w:val="24"/>
          <w:szCs w:val="24"/>
          <w:rtl/>
          <w:lang w:bidi="ar-JO"/>
        </w:rPr>
      </w:pPr>
    </w:p>
    <w:p w14:paraId="398D9C02" w14:textId="77777777" w:rsidR="0024755F" w:rsidRPr="00952AAA" w:rsidRDefault="0024755F" w:rsidP="00087045">
      <w:pPr>
        <w:bidi/>
        <w:jc w:val="both"/>
        <w:rPr>
          <w:rFonts w:cstheme="minorHAnsi"/>
          <w:sz w:val="24"/>
          <w:szCs w:val="24"/>
          <w:rtl/>
          <w:lang w:bidi="ar-JO"/>
        </w:rPr>
      </w:pPr>
      <w:r w:rsidRPr="00952AAA">
        <w:rPr>
          <w:rFonts w:cstheme="minorHAnsi"/>
          <w:color w:val="FF0000"/>
          <w:sz w:val="24"/>
          <w:szCs w:val="24"/>
          <w:rtl/>
          <w:lang w:bidi="ar-JO"/>
        </w:rPr>
        <w:t>أداة 17</w:t>
      </w:r>
      <w:r w:rsidRPr="00952AAA">
        <w:rPr>
          <w:rFonts w:cstheme="minorHAnsi"/>
          <w:sz w:val="24"/>
          <w:szCs w:val="24"/>
          <w:rtl/>
          <w:lang w:bidi="ar-JO"/>
        </w:rPr>
        <w:t xml:space="preserve">: اللقاءات المجتمعية </w:t>
      </w:r>
    </w:p>
    <w:p w14:paraId="08A6C05D" w14:textId="77777777" w:rsidR="0024755F" w:rsidRPr="00952AAA" w:rsidRDefault="0024755F" w:rsidP="00087045">
      <w:pPr>
        <w:bidi/>
        <w:jc w:val="both"/>
        <w:rPr>
          <w:rFonts w:cstheme="minorHAnsi"/>
          <w:color w:val="FF0000"/>
          <w:sz w:val="24"/>
          <w:szCs w:val="24"/>
          <w:rtl/>
          <w:lang w:bidi="ar-JO"/>
        </w:rPr>
      </w:pPr>
      <w:r w:rsidRPr="00952AAA">
        <w:rPr>
          <w:rFonts w:cstheme="minorHAnsi"/>
          <w:color w:val="FF0000"/>
          <w:sz w:val="24"/>
          <w:szCs w:val="24"/>
          <w:rtl/>
          <w:lang w:bidi="ar-JO"/>
        </w:rPr>
        <w:t xml:space="preserve">محتويات هذه الوثيقة </w:t>
      </w:r>
    </w:p>
    <w:p w14:paraId="002E55C7" w14:textId="77777777" w:rsidR="0024755F" w:rsidRPr="00952AAA" w:rsidRDefault="0024755F" w:rsidP="00087045">
      <w:pPr>
        <w:pStyle w:val="ListParagraph"/>
        <w:numPr>
          <w:ilvl w:val="0"/>
          <w:numId w:val="1"/>
        </w:numPr>
        <w:bidi/>
        <w:jc w:val="both"/>
        <w:rPr>
          <w:rFonts w:cstheme="minorHAnsi"/>
          <w:color w:val="FF0000"/>
          <w:sz w:val="24"/>
          <w:szCs w:val="24"/>
          <w:u w:val="single"/>
          <w:lang w:bidi="ar-JO"/>
        </w:rPr>
      </w:pPr>
      <w:r w:rsidRPr="00952AAA">
        <w:rPr>
          <w:rFonts w:cstheme="minorHAnsi"/>
          <w:color w:val="FF0000"/>
          <w:sz w:val="24"/>
          <w:szCs w:val="24"/>
          <w:u w:val="single"/>
          <w:rtl/>
          <w:lang w:bidi="ar-JO"/>
        </w:rPr>
        <w:t xml:space="preserve">الغرض من هذه الأداة </w:t>
      </w:r>
    </w:p>
    <w:p w14:paraId="0C9D6A4B" w14:textId="77777777" w:rsidR="0024755F" w:rsidRPr="00952AAA" w:rsidRDefault="0024755F" w:rsidP="00087045">
      <w:pPr>
        <w:pStyle w:val="ListParagraph"/>
        <w:numPr>
          <w:ilvl w:val="0"/>
          <w:numId w:val="1"/>
        </w:numPr>
        <w:bidi/>
        <w:jc w:val="both"/>
        <w:rPr>
          <w:rFonts w:cstheme="minorHAnsi"/>
          <w:color w:val="FF0000"/>
          <w:sz w:val="24"/>
          <w:szCs w:val="24"/>
          <w:u w:val="single"/>
          <w:lang w:bidi="ar-JO"/>
        </w:rPr>
      </w:pPr>
      <w:r w:rsidRPr="00952AAA">
        <w:rPr>
          <w:rFonts w:cstheme="minorHAnsi"/>
          <w:color w:val="FF0000"/>
          <w:sz w:val="24"/>
          <w:szCs w:val="24"/>
          <w:u w:val="single"/>
          <w:rtl/>
          <w:lang w:bidi="ar-JO"/>
        </w:rPr>
        <w:t>ما الغرض من عقد لقاءات مجتمعية؟</w:t>
      </w:r>
    </w:p>
    <w:p w14:paraId="0E037F2A" w14:textId="77777777" w:rsidR="0024755F" w:rsidRPr="00952AAA" w:rsidRDefault="0024755F" w:rsidP="00087045">
      <w:pPr>
        <w:pStyle w:val="ListParagraph"/>
        <w:numPr>
          <w:ilvl w:val="0"/>
          <w:numId w:val="1"/>
        </w:numPr>
        <w:bidi/>
        <w:jc w:val="both"/>
        <w:rPr>
          <w:rFonts w:cstheme="minorHAnsi"/>
          <w:color w:val="FF0000"/>
          <w:sz w:val="24"/>
          <w:szCs w:val="24"/>
          <w:u w:val="single"/>
          <w:lang w:bidi="ar-JO"/>
        </w:rPr>
      </w:pPr>
      <w:r w:rsidRPr="00952AAA">
        <w:rPr>
          <w:rFonts w:cstheme="minorHAnsi"/>
          <w:color w:val="FF0000"/>
          <w:sz w:val="24"/>
          <w:szCs w:val="24"/>
          <w:u w:val="single"/>
          <w:rtl/>
          <w:lang w:bidi="ar-JO"/>
        </w:rPr>
        <w:t>قبل</w:t>
      </w:r>
      <w:r w:rsidR="00A46B71" w:rsidRPr="00952AAA">
        <w:rPr>
          <w:rFonts w:cstheme="minorHAnsi"/>
          <w:color w:val="FF0000"/>
          <w:sz w:val="24"/>
          <w:szCs w:val="24"/>
          <w:u w:val="single"/>
          <w:rtl/>
          <w:lang w:bidi="ar-JO"/>
        </w:rPr>
        <w:t xml:space="preserve"> اللقاء</w:t>
      </w:r>
      <w:r w:rsidRPr="00952AAA">
        <w:rPr>
          <w:rFonts w:cstheme="minorHAnsi"/>
          <w:color w:val="FF0000"/>
          <w:sz w:val="24"/>
          <w:szCs w:val="24"/>
          <w:u w:val="single"/>
          <w:rtl/>
          <w:lang w:bidi="ar-JO"/>
        </w:rPr>
        <w:t xml:space="preserve">: تخطيط اللقاء المجتمعي </w:t>
      </w:r>
    </w:p>
    <w:p w14:paraId="37322DCA" w14:textId="77777777" w:rsidR="0024755F" w:rsidRPr="00952AAA" w:rsidRDefault="0024755F" w:rsidP="00087045">
      <w:pPr>
        <w:pStyle w:val="ListParagraph"/>
        <w:numPr>
          <w:ilvl w:val="0"/>
          <w:numId w:val="1"/>
        </w:numPr>
        <w:bidi/>
        <w:jc w:val="both"/>
        <w:rPr>
          <w:rFonts w:cstheme="minorHAnsi"/>
          <w:color w:val="FF0000"/>
          <w:sz w:val="24"/>
          <w:szCs w:val="24"/>
          <w:u w:val="single"/>
          <w:lang w:bidi="ar-JO"/>
        </w:rPr>
      </w:pPr>
      <w:r w:rsidRPr="00952AAA">
        <w:rPr>
          <w:rFonts w:cstheme="minorHAnsi"/>
          <w:color w:val="FF0000"/>
          <w:sz w:val="24"/>
          <w:szCs w:val="24"/>
          <w:u w:val="single"/>
          <w:rtl/>
          <w:lang w:bidi="ar-JO"/>
        </w:rPr>
        <w:t>أثناء</w:t>
      </w:r>
      <w:r w:rsidR="00A46B71" w:rsidRPr="00952AAA">
        <w:rPr>
          <w:rFonts w:cstheme="minorHAnsi"/>
          <w:color w:val="FF0000"/>
          <w:sz w:val="24"/>
          <w:szCs w:val="24"/>
          <w:u w:val="single"/>
          <w:rtl/>
          <w:lang w:bidi="ar-JO"/>
        </w:rPr>
        <w:t xml:space="preserve"> اللقاء</w:t>
      </w:r>
      <w:r w:rsidRPr="00952AAA">
        <w:rPr>
          <w:rFonts w:cstheme="minorHAnsi"/>
          <w:color w:val="FF0000"/>
          <w:sz w:val="24"/>
          <w:szCs w:val="24"/>
          <w:u w:val="single"/>
          <w:rtl/>
          <w:lang w:bidi="ar-JO"/>
        </w:rPr>
        <w:t xml:space="preserve">: تسهيل اللقاء المجتمعي </w:t>
      </w:r>
    </w:p>
    <w:p w14:paraId="1B136A2D" w14:textId="77777777" w:rsidR="0024755F" w:rsidRPr="00952AAA" w:rsidRDefault="0024755F" w:rsidP="00087045">
      <w:pPr>
        <w:pStyle w:val="ListParagraph"/>
        <w:numPr>
          <w:ilvl w:val="0"/>
          <w:numId w:val="1"/>
        </w:numPr>
        <w:bidi/>
        <w:jc w:val="both"/>
        <w:rPr>
          <w:rFonts w:cstheme="minorHAnsi"/>
          <w:color w:val="FF0000"/>
          <w:sz w:val="24"/>
          <w:szCs w:val="24"/>
          <w:u w:val="single"/>
          <w:lang w:bidi="ar-JO"/>
        </w:rPr>
      </w:pPr>
      <w:r w:rsidRPr="00952AAA">
        <w:rPr>
          <w:rFonts w:cstheme="minorHAnsi"/>
          <w:color w:val="FF0000"/>
          <w:sz w:val="24"/>
          <w:szCs w:val="24"/>
          <w:u w:val="single"/>
          <w:rtl/>
          <w:lang w:bidi="ar-JO"/>
        </w:rPr>
        <w:t>بعد</w:t>
      </w:r>
      <w:r w:rsidR="00A46B71" w:rsidRPr="00952AAA">
        <w:rPr>
          <w:rFonts w:cstheme="minorHAnsi"/>
          <w:color w:val="FF0000"/>
          <w:sz w:val="24"/>
          <w:szCs w:val="24"/>
          <w:u w:val="single"/>
          <w:rtl/>
          <w:lang w:bidi="ar-JO"/>
        </w:rPr>
        <w:t xml:space="preserve"> اللقاء</w:t>
      </w:r>
      <w:r w:rsidRPr="00952AAA">
        <w:rPr>
          <w:rFonts w:cstheme="minorHAnsi"/>
          <w:color w:val="FF0000"/>
          <w:sz w:val="24"/>
          <w:szCs w:val="24"/>
          <w:u w:val="single"/>
          <w:rtl/>
          <w:lang w:bidi="ar-JO"/>
        </w:rPr>
        <w:t xml:space="preserve">: الخطوات التالية والمتابعة </w:t>
      </w:r>
    </w:p>
    <w:p w14:paraId="52DCFC97" w14:textId="77777777" w:rsidR="0024755F" w:rsidRPr="00952AAA" w:rsidRDefault="0024755F" w:rsidP="00087045">
      <w:pPr>
        <w:pStyle w:val="ListParagraph"/>
        <w:numPr>
          <w:ilvl w:val="0"/>
          <w:numId w:val="1"/>
        </w:numPr>
        <w:bidi/>
        <w:jc w:val="both"/>
        <w:rPr>
          <w:rFonts w:cstheme="minorHAnsi"/>
          <w:color w:val="FF0000"/>
          <w:sz w:val="24"/>
          <w:szCs w:val="24"/>
          <w:u w:val="single"/>
          <w:lang w:bidi="ar-JO"/>
        </w:rPr>
      </w:pPr>
      <w:r w:rsidRPr="00952AAA">
        <w:rPr>
          <w:rFonts w:cstheme="minorHAnsi"/>
          <w:color w:val="FF0000"/>
          <w:sz w:val="24"/>
          <w:szCs w:val="24"/>
          <w:u w:val="single"/>
          <w:rtl/>
          <w:lang w:bidi="ar-JO"/>
        </w:rPr>
        <w:t xml:space="preserve">نموذج محضر اللقاء المجتمعي </w:t>
      </w:r>
    </w:p>
    <w:p w14:paraId="02D30832" w14:textId="77777777" w:rsidR="0024755F" w:rsidRPr="00952AAA" w:rsidRDefault="0024755F" w:rsidP="00087045">
      <w:pPr>
        <w:pStyle w:val="ListParagraph"/>
        <w:bidi/>
        <w:jc w:val="both"/>
        <w:rPr>
          <w:rFonts w:cstheme="minorHAnsi"/>
          <w:sz w:val="24"/>
          <w:szCs w:val="24"/>
          <w:rtl/>
          <w:lang w:bidi="ar-JO"/>
        </w:rPr>
      </w:pPr>
    </w:p>
    <w:p w14:paraId="74EE29BF" w14:textId="77777777" w:rsidR="0024755F" w:rsidRPr="00952AAA" w:rsidRDefault="0024755F" w:rsidP="00087045">
      <w:pPr>
        <w:pStyle w:val="ListParagraph"/>
        <w:bidi/>
        <w:jc w:val="both"/>
        <w:rPr>
          <w:rFonts w:cstheme="minorHAnsi"/>
          <w:sz w:val="24"/>
          <w:szCs w:val="24"/>
          <w:rtl/>
          <w:lang w:bidi="ar-JO"/>
        </w:rPr>
      </w:pPr>
    </w:p>
    <w:p w14:paraId="6FC47E72" w14:textId="77777777" w:rsidR="0024755F" w:rsidRPr="00952AAA" w:rsidRDefault="0024755F" w:rsidP="00087045">
      <w:pPr>
        <w:pStyle w:val="ListParagraph"/>
        <w:numPr>
          <w:ilvl w:val="0"/>
          <w:numId w:val="2"/>
        </w:numPr>
        <w:bidi/>
        <w:jc w:val="both"/>
        <w:rPr>
          <w:rFonts w:cstheme="minorHAnsi"/>
          <w:color w:val="FF0000"/>
          <w:sz w:val="24"/>
          <w:szCs w:val="24"/>
          <w:lang w:bidi="ar-JO"/>
        </w:rPr>
      </w:pPr>
      <w:r w:rsidRPr="00952AAA">
        <w:rPr>
          <w:rFonts w:cstheme="minorHAnsi"/>
          <w:color w:val="FF0000"/>
          <w:sz w:val="24"/>
          <w:szCs w:val="24"/>
          <w:rtl/>
          <w:lang w:bidi="ar-JO"/>
        </w:rPr>
        <w:t xml:space="preserve">الغرض من هذه الأداة </w:t>
      </w:r>
    </w:p>
    <w:p w14:paraId="6033C822" w14:textId="77777777" w:rsidR="0024755F" w:rsidRPr="00952AAA" w:rsidRDefault="0024755F" w:rsidP="00087045">
      <w:pPr>
        <w:pStyle w:val="ListParagraph"/>
        <w:bidi/>
        <w:ind w:left="1080"/>
        <w:jc w:val="both"/>
        <w:rPr>
          <w:rFonts w:cstheme="minorHAnsi"/>
          <w:sz w:val="24"/>
          <w:szCs w:val="24"/>
          <w:rtl/>
          <w:lang w:bidi="ar-JO"/>
        </w:rPr>
      </w:pPr>
      <w:r w:rsidRPr="00952AAA">
        <w:rPr>
          <w:rFonts w:cstheme="minorHAnsi"/>
          <w:sz w:val="24"/>
          <w:szCs w:val="24"/>
          <w:rtl/>
          <w:lang w:bidi="ar-JO"/>
        </w:rPr>
        <w:t>تقدم هذه الأداة</w:t>
      </w:r>
      <w:r w:rsidRPr="00952AAA">
        <w:rPr>
          <w:rStyle w:val="FootnoteReference"/>
          <w:rFonts w:cstheme="minorHAnsi"/>
          <w:sz w:val="24"/>
          <w:szCs w:val="24"/>
          <w:rtl/>
          <w:lang w:bidi="ar-JO"/>
        </w:rPr>
        <w:footnoteReference w:id="1"/>
      </w:r>
      <w:r w:rsidRPr="00952AAA">
        <w:rPr>
          <w:rFonts w:cstheme="minorHAnsi"/>
          <w:sz w:val="24"/>
          <w:szCs w:val="24"/>
          <w:rtl/>
          <w:lang w:bidi="ar-JO"/>
        </w:rPr>
        <w:t xml:space="preserve"> إرشادات حول إدارة لقاءات مجتمعية فعالة، بما في ذلك تخطيطها وتسهيلها، وكيفية توثيق الأسئلة والتغذية الراجعة، كما تناقش التحديات المحتملة وكيفية التخفيف منها</w:t>
      </w:r>
    </w:p>
    <w:p w14:paraId="3D91AFC5" w14:textId="77777777" w:rsidR="0024755F" w:rsidRPr="00952AAA" w:rsidRDefault="0024755F" w:rsidP="00087045">
      <w:pPr>
        <w:pStyle w:val="ListParagraph"/>
        <w:bidi/>
        <w:ind w:left="1080"/>
        <w:jc w:val="both"/>
        <w:rPr>
          <w:rFonts w:cstheme="minorHAnsi"/>
          <w:sz w:val="24"/>
          <w:szCs w:val="24"/>
          <w:rtl/>
          <w:lang w:bidi="ar-JO"/>
        </w:rPr>
      </w:pPr>
    </w:p>
    <w:p w14:paraId="1910F63B" w14:textId="77777777" w:rsidR="0024755F" w:rsidRPr="00952AAA" w:rsidRDefault="0024755F" w:rsidP="00087045">
      <w:pPr>
        <w:pStyle w:val="ListParagraph"/>
        <w:numPr>
          <w:ilvl w:val="0"/>
          <w:numId w:val="2"/>
        </w:numPr>
        <w:bidi/>
        <w:jc w:val="both"/>
        <w:rPr>
          <w:rFonts w:cstheme="minorHAnsi"/>
          <w:color w:val="FF0000"/>
          <w:sz w:val="24"/>
          <w:szCs w:val="24"/>
          <w:lang w:bidi="ar-JO"/>
        </w:rPr>
      </w:pPr>
      <w:r w:rsidRPr="00952AAA">
        <w:rPr>
          <w:rFonts w:cstheme="minorHAnsi"/>
          <w:color w:val="FF0000"/>
          <w:sz w:val="24"/>
          <w:szCs w:val="24"/>
          <w:rtl/>
          <w:lang w:bidi="ar-JO"/>
        </w:rPr>
        <w:t>ما الغرض من عقد لقاءات مجتمعية؟</w:t>
      </w:r>
    </w:p>
    <w:p w14:paraId="3AC2EADC" w14:textId="77777777" w:rsidR="0024755F" w:rsidRPr="00952AAA" w:rsidRDefault="0024755F" w:rsidP="00087045">
      <w:pPr>
        <w:pStyle w:val="ListParagraph"/>
        <w:bidi/>
        <w:ind w:left="1080"/>
        <w:jc w:val="both"/>
        <w:rPr>
          <w:rFonts w:cstheme="minorHAnsi"/>
          <w:sz w:val="24"/>
          <w:szCs w:val="24"/>
          <w:rtl/>
          <w:lang w:bidi="ar-JO"/>
        </w:rPr>
      </w:pPr>
      <w:r w:rsidRPr="00952AAA">
        <w:rPr>
          <w:rFonts w:cstheme="minorHAnsi"/>
          <w:sz w:val="24"/>
          <w:szCs w:val="24"/>
          <w:rtl/>
          <w:lang w:bidi="ar-JO"/>
        </w:rPr>
        <w:t>يُعد اللقاء المجتمعي أحد الأساليب الأكثر تنوعًا والأكثر استخدامًا لإشراك المجتمعات. يمكن استخدام اللقاءات المجتمعية لأغراض عديدة، بما في ذلك</w:t>
      </w:r>
      <w:r w:rsidRPr="00952AAA">
        <w:rPr>
          <w:rFonts w:cstheme="minorHAnsi"/>
          <w:sz w:val="24"/>
          <w:szCs w:val="24"/>
          <w:lang w:bidi="ar-JO"/>
        </w:rPr>
        <w:t>:</w:t>
      </w:r>
    </w:p>
    <w:p w14:paraId="62B8C0F4" w14:textId="77777777" w:rsidR="0024755F" w:rsidRPr="00952AAA" w:rsidRDefault="0024755F" w:rsidP="00087045">
      <w:pPr>
        <w:pStyle w:val="ListParagraph"/>
        <w:numPr>
          <w:ilvl w:val="0"/>
          <w:numId w:val="3"/>
        </w:numPr>
        <w:bidi/>
        <w:jc w:val="both"/>
        <w:rPr>
          <w:rFonts w:cstheme="minorHAnsi"/>
          <w:sz w:val="24"/>
          <w:szCs w:val="24"/>
          <w:rtl/>
          <w:lang w:bidi="ar-JO"/>
        </w:rPr>
      </w:pPr>
      <w:r w:rsidRPr="00952AAA">
        <w:rPr>
          <w:rFonts w:cstheme="minorHAnsi"/>
          <w:sz w:val="24"/>
          <w:szCs w:val="24"/>
          <w:rtl/>
          <w:lang w:bidi="ar-JO"/>
        </w:rPr>
        <w:t>تخطيط البرنامج أو الاستجابة مع المجتمعات، بما في ذلك الاتفاق على الأنشطة والجداول الزمنية والأدوار والمسؤوليات</w:t>
      </w:r>
    </w:p>
    <w:p w14:paraId="64CF31F8" w14:textId="77777777" w:rsidR="0024755F" w:rsidRPr="00952AAA" w:rsidRDefault="0024755F" w:rsidP="00087045">
      <w:pPr>
        <w:pStyle w:val="ListParagraph"/>
        <w:numPr>
          <w:ilvl w:val="0"/>
          <w:numId w:val="3"/>
        </w:numPr>
        <w:bidi/>
        <w:jc w:val="both"/>
        <w:rPr>
          <w:rFonts w:cstheme="minorHAnsi"/>
          <w:sz w:val="24"/>
          <w:szCs w:val="24"/>
          <w:rtl/>
          <w:lang w:bidi="ar-JO"/>
        </w:rPr>
      </w:pPr>
      <w:r w:rsidRPr="00952AAA">
        <w:rPr>
          <w:rFonts w:cstheme="minorHAnsi"/>
          <w:sz w:val="24"/>
          <w:szCs w:val="24"/>
          <w:rtl/>
          <w:lang w:bidi="ar-JO"/>
        </w:rPr>
        <w:t>مناقشة المعلومات المهمة حول البرنامج أو العملية، بما في ذلك تفاصيل التقييمات القادمة والجداول الزمنية والأنشطة والتأخيرات أو التغييرات</w:t>
      </w:r>
    </w:p>
    <w:p w14:paraId="7BBCF56B" w14:textId="77777777" w:rsidR="0024755F" w:rsidRPr="00952AAA" w:rsidRDefault="0024755F" w:rsidP="00087045">
      <w:pPr>
        <w:pStyle w:val="ListParagraph"/>
        <w:numPr>
          <w:ilvl w:val="0"/>
          <w:numId w:val="3"/>
        </w:numPr>
        <w:bidi/>
        <w:jc w:val="both"/>
        <w:rPr>
          <w:rFonts w:cstheme="minorHAnsi"/>
          <w:sz w:val="24"/>
          <w:szCs w:val="24"/>
          <w:rtl/>
          <w:lang w:bidi="ar-JO"/>
        </w:rPr>
      </w:pPr>
      <w:r w:rsidRPr="00952AAA">
        <w:rPr>
          <w:rFonts w:cstheme="minorHAnsi"/>
          <w:sz w:val="24"/>
          <w:szCs w:val="24"/>
          <w:rtl/>
          <w:lang w:bidi="ar-JO"/>
        </w:rPr>
        <w:t>جمع التغذية الراجعة المجتمعية والرد عليها، بما في ذلك الإجابة على الأسئلة والاستماع إلى المخاوف والاقتراحات المتصلة بالتحسين والشكاوى</w:t>
      </w:r>
    </w:p>
    <w:p w14:paraId="1B201384" w14:textId="77777777" w:rsidR="0024755F" w:rsidRPr="00952AAA" w:rsidRDefault="0024755F" w:rsidP="00087045">
      <w:pPr>
        <w:pStyle w:val="ListParagraph"/>
        <w:numPr>
          <w:ilvl w:val="0"/>
          <w:numId w:val="3"/>
        </w:numPr>
        <w:bidi/>
        <w:jc w:val="both"/>
        <w:rPr>
          <w:rFonts w:cstheme="minorHAnsi"/>
          <w:sz w:val="24"/>
          <w:szCs w:val="24"/>
          <w:rtl/>
          <w:lang w:bidi="ar-JO"/>
        </w:rPr>
      </w:pPr>
      <w:r w:rsidRPr="00952AAA">
        <w:rPr>
          <w:rFonts w:cstheme="minorHAnsi"/>
          <w:sz w:val="24"/>
          <w:szCs w:val="24"/>
          <w:rtl/>
          <w:lang w:bidi="ar-JO"/>
        </w:rPr>
        <w:t>رصد رضا الناس عن البرنامج أو العملية</w:t>
      </w:r>
    </w:p>
    <w:p w14:paraId="38997C5B" w14:textId="77777777" w:rsidR="0024755F" w:rsidRPr="00952AAA" w:rsidRDefault="0024755F" w:rsidP="00087045">
      <w:pPr>
        <w:pStyle w:val="ListParagraph"/>
        <w:numPr>
          <w:ilvl w:val="0"/>
          <w:numId w:val="3"/>
        </w:numPr>
        <w:bidi/>
        <w:jc w:val="both"/>
        <w:rPr>
          <w:rFonts w:cstheme="minorHAnsi"/>
          <w:sz w:val="24"/>
          <w:szCs w:val="24"/>
          <w:rtl/>
          <w:lang w:bidi="ar-JO"/>
        </w:rPr>
      </w:pPr>
      <w:r w:rsidRPr="00952AAA">
        <w:rPr>
          <w:rFonts w:cstheme="minorHAnsi"/>
          <w:sz w:val="24"/>
          <w:szCs w:val="24"/>
          <w:rtl/>
          <w:lang w:bidi="ar-JO"/>
        </w:rPr>
        <w:t>طلب مساهمة المجتمع في القرارات الرئيسية، مثل الاختيار والاستهداف، أو الموافقة على الخطط، أو كيفية التصرف بناءً على التغذية الراجعة، أو كيفية إغلاق البرنامج</w:t>
      </w:r>
    </w:p>
    <w:p w14:paraId="73447AE2" w14:textId="77777777" w:rsidR="0024755F" w:rsidRPr="00952AAA" w:rsidRDefault="0024755F" w:rsidP="00087045">
      <w:pPr>
        <w:pStyle w:val="ListParagraph"/>
        <w:numPr>
          <w:ilvl w:val="0"/>
          <w:numId w:val="3"/>
        </w:numPr>
        <w:bidi/>
        <w:jc w:val="both"/>
        <w:rPr>
          <w:rFonts w:cstheme="minorHAnsi"/>
          <w:sz w:val="24"/>
          <w:szCs w:val="24"/>
          <w:rtl/>
          <w:lang w:bidi="ar-JO"/>
        </w:rPr>
      </w:pPr>
      <w:r w:rsidRPr="00952AAA">
        <w:rPr>
          <w:rFonts w:cstheme="minorHAnsi"/>
          <w:sz w:val="24"/>
          <w:szCs w:val="24"/>
          <w:rtl/>
          <w:lang w:bidi="ar-JO"/>
        </w:rPr>
        <w:t>عرض نتائج التقييمات والرصد والتقديرات</w:t>
      </w:r>
    </w:p>
    <w:p w14:paraId="252B296A" w14:textId="77777777" w:rsidR="0024755F" w:rsidRPr="00952AAA" w:rsidRDefault="0024755F" w:rsidP="00087045">
      <w:pPr>
        <w:pStyle w:val="ListParagraph"/>
        <w:bidi/>
        <w:ind w:left="1800"/>
        <w:jc w:val="both"/>
        <w:rPr>
          <w:rFonts w:cstheme="minorHAnsi"/>
          <w:sz w:val="24"/>
          <w:szCs w:val="24"/>
          <w:rtl/>
          <w:lang w:bidi="ar-JO"/>
        </w:rPr>
      </w:pPr>
    </w:p>
    <w:p w14:paraId="03E07DFC" w14:textId="77777777" w:rsidR="0024755F" w:rsidRPr="00952AAA" w:rsidRDefault="0024755F" w:rsidP="00087045">
      <w:pPr>
        <w:pStyle w:val="ListParagraph"/>
        <w:bidi/>
        <w:ind w:left="1800"/>
        <w:jc w:val="both"/>
        <w:rPr>
          <w:rFonts w:cstheme="minorHAnsi"/>
          <w:b/>
          <w:bCs/>
          <w:sz w:val="24"/>
          <w:szCs w:val="24"/>
          <w:rtl/>
          <w:lang w:bidi="ar-JO"/>
        </w:rPr>
      </w:pPr>
      <w:r w:rsidRPr="00952AAA">
        <w:rPr>
          <w:rFonts w:cstheme="minorHAnsi"/>
          <w:b/>
          <w:bCs/>
          <w:sz w:val="24"/>
          <w:szCs w:val="24"/>
          <w:rtl/>
          <w:lang w:bidi="ar-JO"/>
        </w:rPr>
        <w:t xml:space="preserve">إيجابيات اللقاءات المجتمعية </w:t>
      </w:r>
    </w:p>
    <w:p w14:paraId="564DE20B" w14:textId="77777777" w:rsidR="00072AEE" w:rsidRPr="00952AAA" w:rsidRDefault="00072AEE" w:rsidP="00087045">
      <w:pPr>
        <w:pStyle w:val="ListParagraph"/>
        <w:numPr>
          <w:ilvl w:val="0"/>
          <w:numId w:val="3"/>
        </w:numPr>
        <w:bidi/>
        <w:jc w:val="both"/>
        <w:rPr>
          <w:rFonts w:cstheme="minorHAnsi"/>
          <w:sz w:val="24"/>
          <w:szCs w:val="24"/>
          <w:lang w:bidi="ar-JO"/>
        </w:rPr>
      </w:pPr>
      <w:r w:rsidRPr="00952AAA">
        <w:rPr>
          <w:rFonts w:cstheme="minorHAnsi"/>
          <w:sz w:val="24"/>
          <w:szCs w:val="24"/>
          <w:rtl/>
          <w:lang w:bidi="ar-JO"/>
        </w:rPr>
        <w:t>بناء الثقة مع المجتمعات ، حيث أن الجمعية الوطنية متواجدة  بذاتها وقادرة على الإجابة على الأسئلة والرد على المخاوف بشكل مباشر</w:t>
      </w:r>
    </w:p>
    <w:p w14:paraId="04E5B45D" w14:textId="77777777" w:rsidR="00072AEE" w:rsidRPr="00952AAA" w:rsidRDefault="00072AEE" w:rsidP="00087045">
      <w:pPr>
        <w:pStyle w:val="ListParagraph"/>
        <w:numPr>
          <w:ilvl w:val="0"/>
          <w:numId w:val="3"/>
        </w:numPr>
        <w:bidi/>
        <w:jc w:val="both"/>
        <w:rPr>
          <w:rFonts w:cstheme="minorHAnsi"/>
          <w:sz w:val="24"/>
          <w:szCs w:val="24"/>
          <w:lang w:bidi="ar-JO"/>
        </w:rPr>
      </w:pPr>
      <w:r w:rsidRPr="00952AAA">
        <w:rPr>
          <w:rFonts w:cstheme="minorHAnsi"/>
          <w:sz w:val="24"/>
          <w:szCs w:val="24"/>
          <w:rtl/>
          <w:lang w:bidi="ar-JO"/>
        </w:rPr>
        <w:t>يمكن أن تكون طريقة جيدة للتوصل إلى توافق في الآراء مع المجتمع بشأن القرارات الرئيسية</w:t>
      </w:r>
    </w:p>
    <w:p w14:paraId="7B450AA1" w14:textId="77777777" w:rsidR="00072AEE" w:rsidRPr="00952AAA" w:rsidRDefault="00072AEE" w:rsidP="00087045">
      <w:pPr>
        <w:pStyle w:val="ListParagraph"/>
        <w:numPr>
          <w:ilvl w:val="0"/>
          <w:numId w:val="3"/>
        </w:numPr>
        <w:bidi/>
        <w:jc w:val="both"/>
        <w:rPr>
          <w:rFonts w:cstheme="minorHAnsi"/>
          <w:sz w:val="24"/>
          <w:szCs w:val="24"/>
          <w:lang w:bidi="ar-JO"/>
        </w:rPr>
      </w:pPr>
      <w:r w:rsidRPr="00952AAA">
        <w:rPr>
          <w:rFonts w:cstheme="minorHAnsi"/>
          <w:sz w:val="24"/>
          <w:szCs w:val="24"/>
          <w:rtl/>
          <w:lang w:bidi="ar-JO"/>
        </w:rPr>
        <w:t>توفير وسيلة للمجتمعات لمناقشة القضايا فيما بينها</w:t>
      </w:r>
    </w:p>
    <w:p w14:paraId="22B5C132" w14:textId="77777777" w:rsidR="00072AEE" w:rsidRPr="00952AAA" w:rsidRDefault="00072AEE" w:rsidP="00087045">
      <w:pPr>
        <w:pStyle w:val="ListParagraph"/>
        <w:numPr>
          <w:ilvl w:val="0"/>
          <w:numId w:val="3"/>
        </w:numPr>
        <w:bidi/>
        <w:jc w:val="both"/>
        <w:rPr>
          <w:rFonts w:cstheme="minorHAnsi"/>
          <w:sz w:val="24"/>
          <w:szCs w:val="24"/>
          <w:lang w:bidi="ar-JO"/>
        </w:rPr>
      </w:pPr>
      <w:r w:rsidRPr="00952AAA">
        <w:rPr>
          <w:rFonts w:cstheme="minorHAnsi"/>
          <w:sz w:val="24"/>
          <w:szCs w:val="24"/>
          <w:rtl/>
          <w:lang w:bidi="ar-JO"/>
        </w:rPr>
        <w:lastRenderedPageBreak/>
        <w:t>دعم الشفافية، حيث يحصل الجميع على نفس المعلومات في نفس الوقت، وبالتالي تقل فرصة انتشار الشائعات أو المعلومات الخاطئة.</w:t>
      </w:r>
    </w:p>
    <w:p w14:paraId="31C154A3" w14:textId="77777777" w:rsidR="00072AEE" w:rsidRPr="00952AAA" w:rsidRDefault="00072AEE" w:rsidP="00087045">
      <w:pPr>
        <w:pStyle w:val="ListParagraph"/>
        <w:numPr>
          <w:ilvl w:val="0"/>
          <w:numId w:val="3"/>
        </w:numPr>
        <w:bidi/>
        <w:jc w:val="both"/>
        <w:rPr>
          <w:rFonts w:cstheme="minorHAnsi"/>
          <w:sz w:val="24"/>
          <w:szCs w:val="24"/>
          <w:lang w:bidi="ar-JO"/>
        </w:rPr>
      </w:pPr>
      <w:r w:rsidRPr="00952AAA">
        <w:rPr>
          <w:rFonts w:cstheme="minorHAnsi"/>
          <w:sz w:val="24"/>
          <w:szCs w:val="24"/>
          <w:rtl/>
          <w:lang w:bidi="ar-JO"/>
        </w:rPr>
        <w:t>غير مكلفة من حيث التنظيم ولا تتطلب أي تكنولوجيا أو معدات.</w:t>
      </w:r>
    </w:p>
    <w:p w14:paraId="60D8B0E7" w14:textId="77777777" w:rsidR="00072AEE" w:rsidRPr="00952AAA" w:rsidRDefault="00072AEE" w:rsidP="00087045">
      <w:pPr>
        <w:pStyle w:val="ListParagraph"/>
        <w:bidi/>
        <w:ind w:left="1800"/>
        <w:jc w:val="both"/>
        <w:rPr>
          <w:rFonts w:cstheme="minorHAnsi"/>
          <w:sz w:val="24"/>
          <w:szCs w:val="24"/>
          <w:rtl/>
          <w:lang w:bidi="ar-JO"/>
        </w:rPr>
      </w:pPr>
    </w:p>
    <w:p w14:paraId="740776E4" w14:textId="77777777" w:rsidR="00072AEE" w:rsidRPr="00952AAA" w:rsidRDefault="00072AEE" w:rsidP="00087045">
      <w:pPr>
        <w:pStyle w:val="ListParagraph"/>
        <w:bidi/>
        <w:ind w:left="1800"/>
        <w:jc w:val="both"/>
        <w:rPr>
          <w:rFonts w:cstheme="minorHAnsi"/>
          <w:b/>
          <w:bCs/>
          <w:sz w:val="24"/>
          <w:szCs w:val="24"/>
          <w:rtl/>
          <w:lang w:bidi="ar-JO"/>
        </w:rPr>
      </w:pPr>
      <w:r w:rsidRPr="00952AAA">
        <w:rPr>
          <w:rFonts w:cstheme="minorHAnsi"/>
          <w:b/>
          <w:bCs/>
          <w:sz w:val="24"/>
          <w:szCs w:val="24"/>
          <w:rtl/>
          <w:lang w:bidi="ar-JO"/>
        </w:rPr>
        <w:t xml:space="preserve">سلبيات اللقاءات المجتمعية </w:t>
      </w:r>
    </w:p>
    <w:p w14:paraId="5D68F506" w14:textId="77777777" w:rsidR="00EF246E" w:rsidRPr="00952AAA" w:rsidRDefault="00EF246E" w:rsidP="00087045">
      <w:pPr>
        <w:pStyle w:val="ListParagraph"/>
        <w:numPr>
          <w:ilvl w:val="0"/>
          <w:numId w:val="3"/>
        </w:numPr>
        <w:bidi/>
        <w:jc w:val="both"/>
        <w:rPr>
          <w:rFonts w:cstheme="minorHAnsi"/>
          <w:sz w:val="24"/>
          <w:szCs w:val="24"/>
          <w:lang w:bidi="ar-JO"/>
        </w:rPr>
      </w:pPr>
      <w:r w:rsidRPr="00952AAA">
        <w:rPr>
          <w:rFonts w:cstheme="minorHAnsi"/>
          <w:sz w:val="24"/>
          <w:szCs w:val="24"/>
          <w:rtl/>
          <w:lang w:bidi="ar-JO"/>
        </w:rPr>
        <w:t>ذا كان البرنامج أو الاستجابة تغطي مواقع متعددة، فقد يستغرق عقد اللقاءات في كل مجتمع من المجتمعات وقتًا طويلاً</w:t>
      </w:r>
    </w:p>
    <w:p w14:paraId="1E8CCC1C" w14:textId="77777777" w:rsidR="00EF246E" w:rsidRPr="00952AAA" w:rsidRDefault="00EF246E" w:rsidP="00087045">
      <w:pPr>
        <w:pStyle w:val="ListParagraph"/>
        <w:numPr>
          <w:ilvl w:val="0"/>
          <w:numId w:val="3"/>
        </w:numPr>
        <w:bidi/>
        <w:jc w:val="both"/>
        <w:rPr>
          <w:rFonts w:cstheme="minorHAnsi"/>
          <w:sz w:val="24"/>
          <w:szCs w:val="24"/>
          <w:lang w:bidi="ar-JO"/>
        </w:rPr>
      </w:pPr>
      <w:r w:rsidRPr="00952AAA">
        <w:rPr>
          <w:rFonts w:cstheme="minorHAnsi"/>
          <w:sz w:val="24"/>
          <w:szCs w:val="24"/>
          <w:rtl/>
          <w:lang w:bidi="ar-JO"/>
        </w:rPr>
        <w:t xml:space="preserve">يلزم وصول مادي، الأمر الذي قد يكون أكثر صعوبة في أماكن النزاع أو أثناء الأوبئة فيروس كورونا حيث يكون التواصل الوجاهي مقيدا </w:t>
      </w:r>
    </w:p>
    <w:p w14:paraId="1A7F1B5A" w14:textId="77777777" w:rsidR="00EF246E" w:rsidRPr="00952AAA" w:rsidRDefault="00EF246E" w:rsidP="00087045">
      <w:pPr>
        <w:pStyle w:val="ListParagraph"/>
        <w:numPr>
          <w:ilvl w:val="0"/>
          <w:numId w:val="3"/>
        </w:numPr>
        <w:bidi/>
        <w:jc w:val="both"/>
        <w:rPr>
          <w:rFonts w:cstheme="minorHAnsi"/>
          <w:sz w:val="24"/>
          <w:szCs w:val="24"/>
          <w:lang w:bidi="ar-JO"/>
        </w:rPr>
      </w:pPr>
      <w:r w:rsidRPr="00952AAA">
        <w:rPr>
          <w:rFonts w:cstheme="minorHAnsi"/>
          <w:sz w:val="24"/>
          <w:szCs w:val="24"/>
          <w:rtl/>
          <w:lang w:bidi="ar-JO"/>
        </w:rPr>
        <w:t>قد يكون من الصعب إدارة اللقاءات الكبيرة، وقد نواجه خطر الاقتصار على سماع الأصوات القوية</w:t>
      </w:r>
    </w:p>
    <w:p w14:paraId="1949029F" w14:textId="77777777" w:rsidR="00EF246E" w:rsidRPr="00952AAA" w:rsidRDefault="00EF246E" w:rsidP="00087045">
      <w:pPr>
        <w:pStyle w:val="ListParagraph"/>
        <w:numPr>
          <w:ilvl w:val="0"/>
          <w:numId w:val="3"/>
        </w:numPr>
        <w:bidi/>
        <w:jc w:val="both"/>
        <w:rPr>
          <w:rFonts w:cstheme="minorHAnsi"/>
          <w:sz w:val="24"/>
          <w:szCs w:val="24"/>
          <w:lang w:bidi="ar-JO"/>
        </w:rPr>
      </w:pPr>
      <w:r w:rsidRPr="00952AAA">
        <w:rPr>
          <w:rFonts w:cstheme="minorHAnsi"/>
          <w:sz w:val="24"/>
          <w:szCs w:val="24"/>
          <w:rtl/>
          <w:lang w:bidi="ar-JO"/>
        </w:rPr>
        <w:t>لن يشعر الجميع بالراحة عند التحدث أمام حشد كبير، مما يترتب عليه إغفال بعض الآراء</w:t>
      </w:r>
    </w:p>
    <w:p w14:paraId="20F646B6" w14:textId="77777777" w:rsidR="00EF246E" w:rsidRPr="00952AAA" w:rsidRDefault="00EF246E" w:rsidP="00087045">
      <w:pPr>
        <w:pStyle w:val="ListParagraph"/>
        <w:numPr>
          <w:ilvl w:val="0"/>
          <w:numId w:val="3"/>
        </w:numPr>
        <w:bidi/>
        <w:jc w:val="both"/>
        <w:rPr>
          <w:rFonts w:cstheme="minorHAnsi"/>
          <w:sz w:val="24"/>
          <w:szCs w:val="24"/>
          <w:lang w:bidi="ar-JO"/>
        </w:rPr>
      </w:pPr>
      <w:r w:rsidRPr="00952AAA">
        <w:rPr>
          <w:rFonts w:cstheme="minorHAnsi"/>
          <w:sz w:val="24"/>
          <w:szCs w:val="24"/>
          <w:rtl/>
          <w:lang w:bidi="ar-JO"/>
        </w:rPr>
        <w:t>ليس من المناسب أو الآمن دائمًا مناقشة بعض القضايا الحساسة في الأماكن العامة</w:t>
      </w:r>
    </w:p>
    <w:p w14:paraId="23036965" w14:textId="77777777" w:rsidR="00072AEE" w:rsidRPr="00952AAA" w:rsidRDefault="00EF246E" w:rsidP="00087045">
      <w:pPr>
        <w:pStyle w:val="ListParagraph"/>
        <w:numPr>
          <w:ilvl w:val="0"/>
          <w:numId w:val="3"/>
        </w:numPr>
        <w:bidi/>
        <w:jc w:val="both"/>
        <w:rPr>
          <w:rFonts w:cstheme="minorHAnsi"/>
          <w:sz w:val="24"/>
          <w:szCs w:val="24"/>
          <w:lang w:bidi="ar-JO"/>
        </w:rPr>
      </w:pPr>
      <w:r w:rsidRPr="00952AAA">
        <w:rPr>
          <w:rFonts w:cstheme="minorHAnsi"/>
          <w:sz w:val="24"/>
          <w:szCs w:val="24"/>
          <w:rtl/>
          <w:lang w:bidi="ar-JO"/>
        </w:rPr>
        <w:t>قد يواجه الأشخاص ذوو القدرة المحدودة على التنقل صعوبة في الحضور</w:t>
      </w:r>
    </w:p>
    <w:p w14:paraId="54EF00C9" w14:textId="77777777" w:rsidR="00EF246E" w:rsidRPr="00952AAA" w:rsidRDefault="00EF246E" w:rsidP="00087045">
      <w:pPr>
        <w:pStyle w:val="ListParagraph"/>
        <w:bidi/>
        <w:ind w:left="1800"/>
        <w:jc w:val="both"/>
        <w:rPr>
          <w:rFonts w:cstheme="minorHAnsi"/>
          <w:sz w:val="24"/>
          <w:szCs w:val="24"/>
          <w:rtl/>
          <w:lang w:bidi="ar-JO"/>
        </w:rPr>
      </w:pPr>
    </w:p>
    <w:p w14:paraId="6FFE0897" w14:textId="77777777" w:rsidR="00EF246E" w:rsidRPr="00952AAA" w:rsidRDefault="00EF246E" w:rsidP="00087045">
      <w:pPr>
        <w:pStyle w:val="ListParagraph"/>
        <w:numPr>
          <w:ilvl w:val="0"/>
          <w:numId w:val="2"/>
        </w:numPr>
        <w:bidi/>
        <w:jc w:val="both"/>
        <w:rPr>
          <w:rFonts w:cstheme="minorHAnsi"/>
          <w:sz w:val="24"/>
          <w:szCs w:val="24"/>
          <w:lang w:bidi="ar-JO"/>
        </w:rPr>
      </w:pPr>
      <w:r w:rsidRPr="00952AAA">
        <w:rPr>
          <w:rFonts w:cstheme="minorHAnsi"/>
          <w:sz w:val="24"/>
          <w:szCs w:val="24"/>
          <w:rtl/>
          <w:lang w:bidi="ar-JO"/>
        </w:rPr>
        <w:t xml:space="preserve">قبل: تخطيط اللقاء المجتمعي </w:t>
      </w:r>
    </w:p>
    <w:p w14:paraId="7F9C866F" w14:textId="77777777" w:rsidR="00EF246E" w:rsidRPr="00952AAA" w:rsidRDefault="002C4117" w:rsidP="00087045">
      <w:pPr>
        <w:pStyle w:val="ListParagraph"/>
        <w:numPr>
          <w:ilvl w:val="0"/>
          <w:numId w:val="4"/>
        </w:numPr>
        <w:bidi/>
        <w:jc w:val="both"/>
        <w:rPr>
          <w:rFonts w:cstheme="minorHAnsi"/>
          <w:sz w:val="24"/>
          <w:szCs w:val="24"/>
          <w:lang w:bidi="ar-JO"/>
        </w:rPr>
      </w:pPr>
      <w:r w:rsidRPr="00952AAA">
        <w:rPr>
          <w:rFonts w:cstheme="minorHAnsi"/>
          <w:b/>
          <w:bCs/>
          <w:sz w:val="24"/>
          <w:szCs w:val="24"/>
          <w:rtl/>
          <w:lang w:bidi="ar-JO"/>
        </w:rPr>
        <w:t>وجود غرض واضح للاجتماع.</w:t>
      </w:r>
      <w:r w:rsidRPr="00952AAA">
        <w:rPr>
          <w:rFonts w:cstheme="minorHAnsi"/>
          <w:sz w:val="24"/>
          <w:szCs w:val="24"/>
          <w:rtl/>
          <w:lang w:bidi="ar-JO"/>
        </w:rPr>
        <w:t xml:space="preserve"> على سبيل المثال، لمناقشة الخطوات التالية في البرنامج</w:t>
      </w:r>
      <w:r w:rsidR="00082DF5" w:rsidRPr="00952AAA">
        <w:rPr>
          <w:rFonts w:cstheme="minorHAnsi"/>
          <w:sz w:val="24"/>
          <w:szCs w:val="24"/>
          <w:rtl/>
          <w:lang w:bidi="ar-JO"/>
        </w:rPr>
        <w:t xml:space="preserve">؟ أو الاستجابة للتغذية الراجعة المجتمعية؟ أو مشاركة المعلومات؟ يساعدك الوضوح بشأن أهداف اللقاء في تحقيق أقصى استفادة من الوقت والمجتمعات </w:t>
      </w:r>
    </w:p>
    <w:p w14:paraId="32DE3AA6" w14:textId="77777777" w:rsidR="00082DF5" w:rsidRPr="00952AAA" w:rsidRDefault="00082DF5" w:rsidP="00087045">
      <w:pPr>
        <w:pStyle w:val="ListParagraph"/>
        <w:numPr>
          <w:ilvl w:val="0"/>
          <w:numId w:val="4"/>
        </w:numPr>
        <w:bidi/>
        <w:jc w:val="both"/>
        <w:rPr>
          <w:rFonts w:cstheme="minorHAnsi"/>
          <w:sz w:val="24"/>
          <w:szCs w:val="24"/>
          <w:lang w:bidi="ar-JO"/>
        </w:rPr>
      </w:pPr>
      <w:r w:rsidRPr="00952AAA">
        <w:rPr>
          <w:rFonts w:cstheme="minorHAnsi"/>
          <w:b/>
          <w:bCs/>
          <w:sz w:val="24"/>
          <w:szCs w:val="24"/>
          <w:rtl/>
          <w:lang w:bidi="ar-JO"/>
        </w:rPr>
        <w:t>تخطيط اللقاء بالتعاون مع الممثلين المجتمعين الرئيسيين أو الفئات المجتمعية الرئيسية</w:t>
      </w:r>
      <w:r w:rsidRPr="00952AAA">
        <w:rPr>
          <w:rFonts w:cstheme="minorHAnsi"/>
          <w:sz w:val="24"/>
          <w:szCs w:val="24"/>
          <w:rtl/>
          <w:lang w:bidi="ar-JO"/>
        </w:rPr>
        <w:t xml:space="preserve"> ،خاصة فيما يتعلق باللقاءات الكبيرة أو اللقاءات المتعلقة بمواضيع صعبة، مثل نهاية البرامج أو الاستهداف. خطط بالتعاون مع اللجنة المجتمعية أو المتطوعين المجتمعيين أو قادة المجتمع، حيث يمكنهم تقديم نصائح بشأن مكان اللقاء وموعدته وكيفية تنظيمه ويمكنهم حشد الناس لحضور اللقاء. يمكن تنفيذ هذا عبر المكالمات الهاتفية في حال ضيق الوقت </w:t>
      </w:r>
    </w:p>
    <w:p w14:paraId="127CC28E" w14:textId="77777777" w:rsidR="00082DF5" w:rsidRPr="00952AAA" w:rsidRDefault="008F10C4" w:rsidP="00087045">
      <w:pPr>
        <w:pStyle w:val="ListParagraph"/>
        <w:numPr>
          <w:ilvl w:val="0"/>
          <w:numId w:val="4"/>
        </w:numPr>
        <w:bidi/>
        <w:jc w:val="both"/>
        <w:rPr>
          <w:rFonts w:cstheme="minorHAnsi"/>
          <w:sz w:val="24"/>
          <w:szCs w:val="24"/>
          <w:lang w:bidi="ar-JO"/>
        </w:rPr>
      </w:pPr>
      <w:r w:rsidRPr="00952AAA">
        <w:rPr>
          <w:rFonts w:cstheme="minorHAnsi"/>
          <w:b/>
          <w:bCs/>
          <w:sz w:val="24"/>
          <w:szCs w:val="24"/>
          <w:rtl/>
          <w:lang w:bidi="ar-JO"/>
        </w:rPr>
        <w:t>عدم تنظيم</w:t>
      </w:r>
      <w:r w:rsidR="00082DF5" w:rsidRPr="00952AAA">
        <w:rPr>
          <w:rFonts w:cstheme="minorHAnsi"/>
          <w:b/>
          <w:bCs/>
          <w:sz w:val="24"/>
          <w:szCs w:val="24"/>
          <w:rtl/>
          <w:lang w:bidi="ar-JO"/>
        </w:rPr>
        <w:t xml:space="preserve"> </w:t>
      </w:r>
      <w:r w:rsidRPr="00952AAA">
        <w:rPr>
          <w:rFonts w:cstheme="minorHAnsi"/>
          <w:b/>
          <w:bCs/>
          <w:sz w:val="24"/>
          <w:szCs w:val="24"/>
          <w:rtl/>
          <w:lang w:bidi="ar-JO"/>
        </w:rPr>
        <w:t>اللقاء</w:t>
      </w:r>
      <w:r w:rsidR="00082DF5" w:rsidRPr="00952AAA">
        <w:rPr>
          <w:rFonts w:cstheme="minorHAnsi"/>
          <w:b/>
          <w:bCs/>
          <w:sz w:val="24"/>
          <w:szCs w:val="24"/>
          <w:rtl/>
          <w:lang w:bidi="ar-JO"/>
        </w:rPr>
        <w:t xml:space="preserve"> في أوقات غير مناسبة</w:t>
      </w:r>
      <w:r w:rsidR="00082DF5" w:rsidRPr="00952AAA">
        <w:rPr>
          <w:rFonts w:cstheme="minorHAnsi"/>
          <w:sz w:val="24"/>
          <w:szCs w:val="24"/>
          <w:rtl/>
          <w:lang w:bidi="ar-JO"/>
        </w:rPr>
        <w:t xml:space="preserve">، على سبيل المثال، خلال أوقات الصلاة أو أثناء وجود الناس في أعمالهم أو أثناء انشغالهم في المهمات المنزلية </w:t>
      </w:r>
    </w:p>
    <w:p w14:paraId="574089AA" w14:textId="77777777" w:rsidR="00082DF5" w:rsidRPr="00952AAA" w:rsidRDefault="00082DF5" w:rsidP="00087045">
      <w:pPr>
        <w:pStyle w:val="ListParagraph"/>
        <w:numPr>
          <w:ilvl w:val="0"/>
          <w:numId w:val="4"/>
        </w:numPr>
        <w:bidi/>
        <w:jc w:val="both"/>
        <w:rPr>
          <w:rFonts w:cstheme="minorHAnsi"/>
          <w:sz w:val="24"/>
          <w:szCs w:val="24"/>
          <w:lang w:bidi="ar-JO"/>
        </w:rPr>
      </w:pPr>
      <w:r w:rsidRPr="00952AAA">
        <w:rPr>
          <w:rFonts w:cstheme="minorHAnsi"/>
          <w:b/>
          <w:bCs/>
          <w:sz w:val="24"/>
          <w:szCs w:val="24"/>
          <w:rtl/>
          <w:lang w:bidi="ar-JO"/>
        </w:rPr>
        <w:t>فهم السياق في المجتمع بشكل مسبق</w:t>
      </w:r>
      <w:r w:rsidRPr="00952AAA">
        <w:rPr>
          <w:rFonts w:cstheme="minorHAnsi"/>
          <w:sz w:val="24"/>
          <w:szCs w:val="24"/>
          <w:rtl/>
          <w:lang w:bidi="ar-JO"/>
        </w:rPr>
        <w:t>. على سبيل المثال، ما الوضع الأمني؟ هل هناك أي توترات بين الفئات مما شأنه تعطيل اللقاء أو تعرض الناس للخطر؟ ما ديناميات السلطة الموجودة في المجتمع، وهل يمكن أن تؤدي إلى استبعاد بعض الأشخاص من حضور اللقاء أو التحدث فيه، على سبيل المثال، النساء أو فئات الأقلية؟</w:t>
      </w:r>
    </w:p>
    <w:p w14:paraId="61EE34EB" w14:textId="77777777" w:rsidR="00082DF5" w:rsidRPr="00952AAA" w:rsidRDefault="008F10C4" w:rsidP="00087045">
      <w:pPr>
        <w:pStyle w:val="ListParagraph"/>
        <w:numPr>
          <w:ilvl w:val="0"/>
          <w:numId w:val="4"/>
        </w:numPr>
        <w:bidi/>
        <w:jc w:val="both"/>
        <w:rPr>
          <w:rFonts w:cstheme="minorHAnsi"/>
          <w:sz w:val="24"/>
          <w:szCs w:val="24"/>
          <w:lang w:bidi="ar-JO"/>
        </w:rPr>
      </w:pPr>
      <w:r w:rsidRPr="00952AAA">
        <w:rPr>
          <w:rFonts w:cstheme="minorHAnsi"/>
          <w:b/>
          <w:bCs/>
          <w:sz w:val="24"/>
          <w:szCs w:val="24"/>
          <w:rtl/>
          <w:lang w:bidi="ar-JO"/>
        </w:rPr>
        <w:t>مراعاة حجم اللقاء</w:t>
      </w:r>
      <w:r w:rsidRPr="00952AAA">
        <w:rPr>
          <w:rFonts w:cstheme="minorHAnsi"/>
          <w:sz w:val="24"/>
          <w:szCs w:val="24"/>
          <w:rtl/>
          <w:lang w:bidi="ar-JO"/>
        </w:rPr>
        <w:t xml:space="preserve">. في العادة،  تكون اللقاءات المجتمعية شأنًا عامًا جدًا، لذا قد يكون من الصعب تحديد عدد الأشخاص الذين سيحضرون. تُعد اللقاءات الكبيرة جيدة لأنها تصل إلى عدد أكبر من الأشخاص وتكون أكثر شفافية، غير أن إدارتها صعبة. كما أنه من الصعب في تلك اللقاءات الكبيرة سماع آراء جميع الفئات على قدم المساواة أو سمامع الأشخاص الذين يخجلون من التحدث علنًا. فكر في عقد سلسلة من اللقاءات الصغيرة مع مجموعات مختلفة، حتى يشعر الناس براحة أكبر عند مشاركة آرائهم. </w:t>
      </w:r>
    </w:p>
    <w:p w14:paraId="0A71065F" w14:textId="77777777" w:rsidR="008F10C4" w:rsidRPr="00952AAA" w:rsidRDefault="008F10C4" w:rsidP="00087045">
      <w:pPr>
        <w:pStyle w:val="ListParagraph"/>
        <w:numPr>
          <w:ilvl w:val="0"/>
          <w:numId w:val="4"/>
        </w:numPr>
        <w:bidi/>
        <w:jc w:val="both"/>
        <w:rPr>
          <w:rFonts w:cstheme="minorHAnsi"/>
          <w:sz w:val="24"/>
          <w:szCs w:val="24"/>
          <w:lang w:bidi="ar-JO"/>
        </w:rPr>
      </w:pPr>
      <w:r w:rsidRPr="00952AAA">
        <w:rPr>
          <w:rFonts w:cstheme="minorHAnsi"/>
          <w:b/>
          <w:bCs/>
          <w:sz w:val="24"/>
          <w:szCs w:val="24"/>
          <w:rtl/>
          <w:lang w:bidi="ar-JO"/>
        </w:rPr>
        <w:t>التنسيق مع الوكالات الأخرى</w:t>
      </w:r>
      <w:r w:rsidRPr="00952AAA">
        <w:rPr>
          <w:rFonts w:cstheme="minorHAnsi"/>
          <w:sz w:val="24"/>
          <w:szCs w:val="24"/>
          <w:rtl/>
          <w:lang w:bidi="ar-JO"/>
        </w:rPr>
        <w:t xml:space="preserve">.إذا كان هناك وكالات متعددة تقدم الدعم في المجتمع نفسه- على سبيل المثال في المخيمات-  فقد يكون من المستحسن أن تعقد الوكالات لقاءات مجتمعية معًا. وهذا يحد من عدد اللقاءات التي يُطلب من الأشخاص حضورها ويعني أنه من المرجح أن يحصلوا </w:t>
      </w:r>
      <w:r w:rsidRPr="00952AAA">
        <w:rPr>
          <w:rFonts w:cstheme="minorHAnsi"/>
          <w:sz w:val="24"/>
          <w:szCs w:val="24"/>
          <w:rtl/>
          <w:lang w:bidi="ar-JO"/>
        </w:rPr>
        <w:lastRenderedPageBreak/>
        <w:t xml:space="preserve">على إجابة لأسئلتهم، حيث </w:t>
      </w:r>
      <w:r w:rsidR="00D0703B" w:rsidRPr="00952AAA">
        <w:rPr>
          <w:rFonts w:cstheme="minorHAnsi"/>
          <w:sz w:val="24"/>
          <w:szCs w:val="24"/>
          <w:rtl/>
          <w:lang w:bidi="ar-JO"/>
        </w:rPr>
        <w:t>يكون</w:t>
      </w:r>
      <w:r w:rsidRPr="00952AAA">
        <w:rPr>
          <w:rFonts w:cstheme="minorHAnsi"/>
          <w:sz w:val="24"/>
          <w:szCs w:val="24"/>
          <w:rtl/>
          <w:lang w:bidi="ar-JO"/>
        </w:rPr>
        <w:t xml:space="preserve"> جميع مقدمي الخدمة حاضرون. </w:t>
      </w:r>
      <w:r w:rsidR="00D0703B" w:rsidRPr="00952AAA">
        <w:rPr>
          <w:rFonts w:cstheme="minorHAnsi"/>
          <w:sz w:val="24"/>
          <w:szCs w:val="24"/>
          <w:rtl/>
          <w:lang w:bidi="ar-JO"/>
        </w:rPr>
        <w:t>ومن الفوائد الإضافية</w:t>
      </w:r>
      <w:r w:rsidRPr="00952AAA">
        <w:rPr>
          <w:rFonts w:cstheme="minorHAnsi"/>
          <w:sz w:val="24"/>
          <w:szCs w:val="24"/>
          <w:rtl/>
          <w:lang w:bidi="ar-JO"/>
        </w:rPr>
        <w:t xml:space="preserve"> تقليل</w:t>
      </w:r>
      <w:r w:rsidR="00D0703B" w:rsidRPr="00952AAA">
        <w:rPr>
          <w:rFonts w:cstheme="minorHAnsi"/>
          <w:sz w:val="24"/>
          <w:szCs w:val="24"/>
          <w:rtl/>
          <w:lang w:bidi="ar-JO"/>
        </w:rPr>
        <w:t xml:space="preserve"> عدد</w:t>
      </w:r>
      <w:r w:rsidRPr="00952AAA">
        <w:rPr>
          <w:rFonts w:cstheme="minorHAnsi"/>
          <w:sz w:val="24"/>
          <w:szCs w:val="24"/>
          <w:rtl/>
          <w:lang w:bidi="ar-JO"/>
        </w:rPr>
        <w:t xml:space="preserve"> القضايا التي </w:t>
      </w:r>
      <w:r w:rsidR="00D0703B" w:rsidRPr="00952AAA">
        <w:rPr>
          <w:rFonts w:cstheme="minorHAnsi"/>
          <w:sz w:val="24"/>
          <w:szCs w:val="24"/>
          <w:rtl/>
          <w:lang w:bidi="ar-JO"/>
        </w:rPr>
        <w:t>تحيلها ا</w:t>
      </w:r>
      <w:r w:rsidRPr="00952AAA">
        <w:rPr>
          <w:rFonts w:cstheme="minorHAnsi"/>
          <w:sz w:val="24"/>
          <w:szCs w:val="24"/>
          <w:rtl/>
          <w:lang w:bidi="ar-JO"/>
        </w:rPr>
        <w:t xml:space="preserve">لجمعية الوطنية </w:t>
      </w:r>
      <w:r w:rsidR="00D0703B" w:rsidRPr="00952AAA">
        <w:rPr>
          <w:rFonts w:cstheme="minorHAnsi"/>
          <w:sz w:val="24"/>
          <w:szCs w:val="24"/>
          <w:rtl/>
          <w:lang w:bidi="ar-JO"/>
        </w:rPr>
        <w:t>إلى الوكالات الأخرى بعد اللقاء.</w:t>
      </w:r>
      <w:r w:rsidR="00D0703B" w:rsidRPr="00952AAA">
        <w:rPr>
          <w:rStyle w:val="FootnoteReference"/>
          <w:rFonts w:cstheme="minorHAnsi"/>
          <w:sz w:val="24"/>
          <w:szCs w:val="24"/>
          <w:rtl/>
          <w:lang w:bidi="ar-JO"/>
        </w:rPr>
        <w:footnoteReference w:id="2"/>
      </w:r>
    </w:p>
    <w:p w14:paraId="2D0E2CAD" w14:textId="77777777" w:rsidR="00A46B71" w:rsidRPr="00952AAA" w:rsidRDefault="00A46B71" w:rsidP="00087045">
      <w:pPr>
        <w:pStyle w:val="ListParagraph"/>
        <w:numPr>
          <w:ilvl w:val="0"/>
          <w:numId w:val="4"/>
        </w:numPr>
        <w:bidi/>
        <w:jc w:val="both"/>
        <w:rPr>
          <w:rFonts w:cstheme="minorHAnsi"/>
          <w:sz w:val="24"/>
          <w:szCs w:val="24"/>
          <w:lang w:bidi="ar-JO"/>
        </w:rPr>
      </w:pPr>
      <w:r w:rsidRPr="00952AAA">
        <w:rPr>
          <w:rFonts w:cstheme="minorHAnsi"/>
          <w:b/>
          <w:bCs/>
          <w:sz w:val="24"/>
          <w:szCs w:val="24"/>
          <w:rtl/>
          <w:lang w:bidi="ar-JO"/>
        </w:rPr>
        <w:t>الاستعداد</w:t>
      </w:r>
      <w:r w:rsidRPr="00952AAA">
        <w:rPr>
          <w:rFonts w:cstheme="minorHAnsi"/>
          <w:sz w:val="24"/>
          <w:szCs w:val="24"/>
          <w:rtl/>
          <w:lang w:bidi="ar-JO"/>
        </w:rPr>
        <w:t xml:space="preserve">. فكر في الأسئلة التي من المرجح أن يطرحها الناس في اللقاء واجمع المعلومات ذات العلاقة لتقديم إجابات مفيدة. كما يستحسن توافر معلومات حول جميع المنظمات الأخرى التي تعمل في المجتمع بما في ذلك معلومات الاتصال بها حتى تُحال الأسئلة التي لا يمكن الإجابة عليها كما هي. </w:t>
      </w:r>
    </w:p>
    <w:p w14:paraId="13D4AB3D" w14:textId="77777777" w:rsidR="00A46B71" w:rsidRPr="00952AAA" w:rsidRDefault="00A46B71" w:rsidP="00087045">
      <w:pPr>
        <w:pStyle w:val="ListParagraph"/>
        <w:numPr>
          <w:ilvl w:val="0"/>
          <w:numId w:val="4"/>
        </w:numPr>
        <w:bidi/>
        <w:jc w:val="both"/>
        <w:rPr>
          <w:rFonts w:cstheme="minorHAnsi"/>
          <w:sz w:val="24"/>
          <w:szCs w:val="24"/>
          <w:lang w:bidi="ar-JO"/>
        </w:rPr>
      </w:pPr>
      <w:r w:rsidRPr="00952AAA">
        <w:rPr>
          <w:rFonts w:cstheme="minorHAnsi"/>
          <w:b/>
          <w:bCs/>
          <w:sz w:val="24"/>
          <w:szCs w:val="24"/>
          <w:rtl/>
          <w:lang w:bidi="ar-JO"/>
        </w:rPr>
        <w:t>الإعلان عن اللقاء.</w:t>
      </w:r>
      <w:r w:rsidRPr="00952AAA">
        <w:rPr>
          <w:rFonts w:cstheme="minorHAnsi"/>
          <w:sz w:val="24"/>
          <w:szCs w:val="24"/>
          <w:rtl/>
          <w:lang w:bidi="ar-JO"/>
        </w:rPr>
        <w:t xml:space="preserve"> احرص إعلام الناس في المجتمع بشأن اللقاء بشكل مسبق، بما في ذلك غرض اللقاء وتاريخه ووقته ومدته. لا يستجب الناس لدعوات الحضور المفاجئة ما لم يكن هناك حالة طارئة لا يمكن تجنبها. </w:t>
      </w:r>
    </w:p>
    <w:p w14:paraId="60B9F416" w14:textId="77777777" w:rsidR="00A46B71" w:rsidRPr="00952AAA" w:rsidRDefault="00A46B71" w:rsidP="00087045">
      <w:pPr>
        <w:pStyle w:val="ListParagraph"/>
        <w:bidi/>
        <w:ind w:left="1800"/>
        <w:jc w:val="both"/>
        <w:rPr>
          <w:rFonts w:cstheme="minorHAnsi"/>
          <w:b/>
          <w:bCs/>
          <w:sz w:val="24"/>
          <w:szCs w:val="24"/>
          <w:rtl/>
          <w:lang w:bidi="ar-JO"/>
        </w:rPr>
      </w:pPr>
    </w:p>
    <w:p w14:paraId="58D5E148" w14:textId="77777777" w:rsidR="00A46B71" w:rsidRPr="00952AAA" w:rsidRDefault="00A46B71" w:rsidP="00087045">
      <w:pPr>
        <w:pStyle w:val="ListParagraph"/>
        <w:numPr>
          <w:ilvl w:val="0"/>
          <w:numId w:val="2"/>
        </w:numPr>
        <w:bidi/>
        <w:jc w:val="both"/>
        <w:rPr>
          <w:rFonts w:cstheme="minorHAnsi"/>
          <w:sz w:val="24"/>
          <w:szCs w:val="24"/>
          <w:lang w:bidi="ar-JO"/>
        </w:rPr>
      </w:pPr>
      <w:r w:rsidRPr="00952AAA">
        <w:rPr>
          <w:rFonts w:cstheme="minorHAnsi"/>
          <w:sz w:val="24"/>
          <w:szCs w:val="24"/>
          <w:rtl/>
          <w:lang w:bidi="ar-JO"/>
        </w:rPr>
        <w:t xml:space="preserve">أثناء اللقاء: تسهيل اللقاء المجتمعي </w:t>
      </w:r>
    </w:p>
    <w:p w14:paraId="20307993" w14:textId="77777777" w:rsidR="007C05D2" w:rsidRPr="00952AAA" w:rsidRDefault="00406018"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وجود ميسيرين اثنين على الأقل</w:t>
      </w:r>
      <w:r w:rsidRPr="00952AAA">
        <w:rPr>
          <w:rFonts w:cstheme="minorHAnsi"/>
          <w:sz w:val="24"/>
          <w:szCs w:val="24"/>
          <w:rtl/>
          <w:lang w:bidi="ar-JO"/>
        </w:rPr>
        <w:t xml:space="preserve">، يتولى أحدهما تيسير النقاش ويتولى الآخر تدوين الملاحظات. طمئن الناس بأن الغاية من تدوين الملاحظات تمكين الجمعية الوطنية من متابعة مخاوفهم، وأنه لن يتم تسجيل أسماء الأشخاص. </w:t>
      </w:r>
    </w:p>
    <w:p w14:paraId="7EB4BDE3" w14:textId="77777777" w:rsidR="00406018" w:rsidRPr="00952AAA" w:rsidRDefault="00406018"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التعريف بالميسرين والجمعية الوطنية</w:t>
      </w:r>
      <w:r w:rsidRPr="00952AAA">
        <w:rPr>
          <w:rFonts w:cstheme="minorHAnsi"/>
          <w:sz w:val="24"/>
          <w:szCs w:val="24"/>
          <w:rtl/>
          <w:lang w:bidi="ar-JO"/>
        </w:rPr>
        <w:t xml:space="preserve">، حتى لو يكن ذلك أول لقاء مجتمعي، حيث يدل هذا على الاحترام و وقد يكون هناك حضور جدد. شارك المعلومات المتعلقة بآلية التغذية الراجعة التي تعتمدها الجمعية الوطنية حتى يتمكن الناس من متابعة المساءل التي لا يرغبون في مناقشتها في العلن. </w:t>
      </w:r>
    </w:p>
    <w:p w14:paraId="76E5A439" w14:textId="77777777" w:rsidR="00406018" w:rsidRPr="00952AAA" w:rsidRDefault="00406018"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مراعاة نظرة المجتمع للميسر الرئيسي</w:t>
      </w:r>
      <w:r w:rsidRPr="00952AAA">
        <w:rPr>
          <w:rFonts w:cstheme="minorHAnsi"/>
          <w:sz w:val="24"/>
          <w:szCs w:val="24"/>
          <w:rtl/>
          <w:lang w:bidi="ar-JO"/>
        </w:rPr>
        <w:t xml:space="preserve">. على سبيل المثال يمكن أن يؤثر العمر أو الجنس أواللغة المتحدثة  أوالعرق  أو الجنسية أو المهنة على مستوى ثقة المجتمع في الميسر واحترامهم له. </w:t>
      </w:r>
    </w:p>
    <w:p w14:paraId="62DA1B29" w14:textId="77777777" w:rsidR="00406018" w:rsidRPr="00952AAA" w:rsidRDefault="00406018"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استخدام لغة غير فنية واضحة وبسيطة</w:t>
      </w:r>
      <w:r w:rsidRPr="00952AAA">
        <w:rPr>
          <w:rFonts w:cstheme="minorHAnsi"/>
          <w:sz w:val="24"/>
          <w:szCs w:val="24"/>
          <w:rtl/>
          <w:lang w:bidi="ar-JO"/>
        </w:rPr>
        <w:t xml:space="preserve"> يمكن أن يفهمها الناس بسهولة </w:t>
      </w:r>
    </w:p>
    <w:p w14:paraId="6450E8DB" w14:textId="77777777" w:rsidR="00406018" w:rsidRPr="00952AAA" w:rsidRDefault="00406018"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 xml:space="preserve">تشجيع الناس على المشاركة من خلال طلب تقديم التغذية الراجعة طرح الأسئلة </w:t>
      </w:r>
      <w:r w:rsidRPr="00952AAA">
        <w:rPr>
          <w:rFonts w:cstheme="minorHAnsi"/>
          <w:sz w:val="24"/>
          <w:szCs w:val="24"/>
          <w:rtl/>
          <w:lang w:bidi="ar-JO"/>
        </w:rPr>
        <w:t>على نحو منتظم  طوال مدة اللقاء. يساعد ذلك على جعل اللقاء بمثابة حوار وليس محاضرة، مما يبني الثقة ويضمن سماع الجمعية العمومية لمشاكل الناس ومخاوفهم</w:t>
      </w:r>
    </w:p>
    <w:p w14:paraId="0F020828" w14:textId="77777777" w:rsidR="00406018" w:rsidRPr="00952AAA" w:rsidRDefault="00406018"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 xml:space="preserve">تشجيع المشاركة من الفئات المختلفة، </w:t>
      </w:r>
      <w:r w:rsidRPr="00952AAA">
        <w:rPr>
          <w:rFonts w:cstheme="minorHAnsi"/>
          <w:sz w:val="24"/>
          <w:szCs w:val="24"/>
          <w:rtl/>
          <w:lang w:bidi="ar-JO"/>
        </w:rPr>
        <w:t>بما في ذلك المجموعات الأقل هيمنة في المجتمع. راقب السلوكيات أثناء اللقاء وكيف يتفاعل الأشخاص مع بعضهم البعض، أو من لا يحضر أو</w:t>
      </w:r>
      <w:r w:rsidR="00B818CF" w:rsidRPr="00952AAA">
        <w:rPr>
          <w:rFonts w:cstheme="minorHAnsi"/>
          <w:sz w:val="24"/>
          <w:szCs w:val="24"/>
          <w:rtl/>
          <w:lang w:bidi="ar-JO"/>
        </w:rPr>
        <w:t xml:space="preserve"> لا</w:t>
      </w:r>
      <w:r w:rsidRPr="00952AAA">
        <w:rPr>
          <w:rFonts w:cstheme="minorHAnsi"/>
          <w:sz w:val="24"/>
          <w:szCs w:val="24"/>
          <w:rtl/>
          <w:lang w:bidi="ar-JO"/>
        </w:rPr>
        <w:t xml:space="preserve"> يتحدث، حيث يمكن أن يوفر ذلك معلوما</w:t>
      </w:r>
      <w:r w:rsidR="00B818CF" w:rsidRPr="00952AAA">
        <w:rPr>
          <w:rFonts w:cstheme="minorHAnsi"/>
          <w:sz w:val="24"/>
          <w:szCs w:val="24"/>
          <w:rtl/>
          <w:lang w:bidi="ar-JO"/>
        </w:rPr>
        <w:t>ت مثيرة مهمة حول الديناميات</w:t>
      </w:r>
      <w:r w:rsidRPr="00952AAA">
        <w:rPr>
          <w:rFonts w:cstheme="minorHAnsi"/>
          <w:sz w:val="24"/>
          <w:szCs w:val="24"/>
          <w:rtl/>
          <w:lang w:bidi="ar-JO"/>
        </w:rPr>
        <w:t xml:space="preserve"> الاجتماعية في المجتمع. إذا لم تتحدث مجموعات معينة خلال </w:t>
      </w:r>
      <w:r w:rsidR="00B818CF" w:rsidRPr="00952AAA">
        <w:rPr>
          <w:rFonts w:cstheme="minorHAnsi"/>
          <w:sz w:val="24"/>
          <w:szCs w:val="24"/>
          <w:rtl/>
          <w:lang w:bidi="ar-JO"/>
        </w:rPr>
        <w:t>اللقاء،</w:t>
      </w:r>
      <w:r w:rsidRPr="00952AAA">
        <w:rPr>
          <w:rFonts w:cstheme="minorHAnsi"/>
          <w:sz w:val="24"/>
          <w:szCs w:val="24"/>
          <w:rtl/>
          <w:lang w:bidi="ar-JO"/>
        </w:rPr>
        <w:t xml:space="preserve"> على سبيل المثال النساء أو الشباب، </w:t>
      </w:r>
      <w:r w:rsidR="00B818CF" w:rsidRPr="00952AAA">
        <w:rPr>
          <w:rFonts w:cstheme="minorHAnsi"/>
          <w:sz w:val="24"/>
          <w:szCs w:val="24"/>
          <w:rtl/>
          <w:lang w:bidi="ar-JO"/>
        </w:rPr>
        <w:t>اعقد</w:t>
      </w:r>
      <w:r w:rsidRPr="00952AAA">
        <w:rPr>
          <w:rFonts w:cstheme="minorHAnsi"/>
          <w:sz w:val="24"/>
          <w:szCs w:val="24"/>
          <w:rtl/>
          <w:lang w:bidi="ar-JO"/>
        </w:rPr>
        <w:t xml:space="preserve"> </w:t>
      </w:r>
      <w:r w:rsidR="00B818CF" w:rsidRPr="00952AAA">
        <w:rPr>
          <w:rFonts w:cstheme="minorHAnsi"/>
          <w:sz w:val="24"/>
          <w:szCs w:val="24"/>
          <w:rtl/>
          <w:lang w:bidi="ar-JO"/>
        </w:rPr>
        <w:t>لقاءات</w:t>
      </w:r>
      <w:r w:rsidRPr="00952AAA">
        <w:rPr>
          <w:rFonts w:cstheme="minorHAnsi"/>
          <w:sz w:val="24"/>
          <w:szCs w:val="24"/>
          <w:rtl/>
          <w:lang w:bidi="ar-JO"/>
        </w:rPr>
        <w:t xml:space="preserve"> منفصلة أصغر مع </w:t>
      </w:r>
      <w:r w:rsidR="00B818CF" w:rsidRPr="00952AAA">
        <w:rPr>
          <w:rFonts w:cstheme="minorHAnsi"/>
          <w:sz w:val="24"/>
          <w:szCs w:val="24"/>
          <w:rtl/>
          <w:lang w:bidi="ar-JO"/>
        </w:rPr>
        <w:t>تلك الفئات</w:t>
      </w:r>
      <w:r w:rsidRPr="00952AAA">
        <w:rPr>
          <w:rFonts w:cstheme="minorHAnsi"/>
          <w:sz w:val="24"/>
          <w:szCs w:val="24"/>
          <w:rtl/>
          <w:lang w:bidi="ar-JO"/>
        </w:rPr>
        <w:t xml:space="preserve"> لضمان سماع آرائهم</w:t>
      </w:r>
    </w:p>
    <w:p w14:paraId="5BFF9DE7" w14:textId="77777777" w:rsidR="00B818CF" w:rsidRPr="00952AAA" w:rsidRDefault="00B818CF"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إبقاء النقاش في المسار الصحيح، ولكن مع السماح للأشخاص بالتعبير عن آرائهم</w:t>
      </w:r>
      <w:r w:rsidRPr="00952AAA">
        <w:rPr>
          <w:rFonts w:cstheme="minorHAnsi"/>
          <w:sz w:val="24"/>
          <w:szCs w:val="24"/>
          <w:rtl/>
          <w:lang w:bidi="ar-JO"/>
        </w:rPr>
        <w:t xml:space="preserve">. اسمح للناس بمشاركة مخاوفهم وتجاربهم، حتى لو كانت خارج نطاق اختصاص البرنامج، لأنه من الضروري أن يشعر الناس أن آرائهم مسموعة. ومع ذلك، من الضروري أيضًا الحفاظ على توازن النقاش وعدم السماح لشخص واحد بالهيمنة. إذا حدث ذلك، فقد يكون من المفيد أن يجري الحديث مع ذلك الشخص بشكل منفصل بعد اللقاء. إذا شارك الجميع في التحدي، اسمح لهم بالتعبير عن أنفسهم واعرض عليهم المساعدة في إثارة المشكلة أمام المنظمة المعنية </w:t>
      </w:r>
    </w:p>
    <w:p w14:paraId="785989AC" w14:textId="77777777" w:rsidR="00B818CF" w:rsidRPr="00952AAA" w:rsidRDefault="00B818CF"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lastRenderedPageBreak/>
        <w:t>مناقشة المسائل الحساسة والرد عليها بعناية</w:t>
      </w:r>
      <w:r w:rsidRPr="00952AAA">
        <w:rPr>
          <w:rFonts w:cstheme="minorHAnsi"/>
          <w:sz w:val="24"/>
          <w:szCs w:val="24"/>
          <w:rtl/>
          <w:lang w:bidi="ar-JO"/>
        </w:rPr>
        <w:t>. يلزمك الوعي بالثقافة والمعتقدات المحلية و معرفة ما إذا كان ينبغي تجب مناقشة بعض المواضيع في اللقاءات العامة، مثل السياسة أو تنظيم الأسرة. إذا أثار الناس موضوعات أو تغذية راجعة حساسة في لقاء</w:t>
      </w:r>
      <w:r w:rsidR="0095067B" w:rsidRPr="00952AAA">
        <w:rPr>
          <w:rFonts w:cstheme="minorHAnsi"/>
          <w:sz w:val="24"/>
          <w:szCs w:val="24"/>
          <w:rtl/>
          <w:lang w:bidi="ar-JO"/>
        </w:rPr>
        <w:t xml:space="preserve"> عام-</w:t>
      </w:r>
      <w:r w:rsidRPr="00952AAA">
        <w:rPr>
          <w:rFonts w:cstheme="minorHAnsi"/>
          <w:sz w:val="24"/>
          <w:szCs w:val="24"/>
          <w:rtl/>
          <w:lang w:bidi="ar-JO"/>
        </w:rPr>
        <w:t xml:space="preserve"> مثل العنف الجنسي أو ا</w:t>
      </w:r>
      <w:r w:rsidR="0095067B" w:rsidRPr="00952AAA">
        <w:rPr>
          <w:rFonts w:cstheme="minorHAnsi"/>
          <w:sz w:val="24"/>
          <w:szCs w:val="24"/>
          <w:rtl/>
          <w:lang w:bidi="ar-JO"/>
        </w:rPr>
        <w:t xml:space="preserve">لعنف القائم على النوع الاجتماعي- </w:t>
      </w:r>
      <w:r w:rsidRPr="00952AAA">
        <w:rPr>
          <w:rFonts w:cstheme="minorHAnsi"/>
          <w:sz w:val="24"/>
          <w:szCs w:val="24"/>
          <w:rtl/>
          <w:lang w:bidi="ar-JO"/>
        </w:rPr>
        <w:t xml:space="preserve">استمع بعناية واسمح للشخص بالتحدث، ولكن لا تسأل عن التفاصيل أمام </w:t>
      </w:r>
      <w:r w:rsidR="0095067B" w:rsidRPr="00952AAA">
        <w:rPr>
          <w:rFonts w:cstheme="minorHAnsi"/>
          <w:sz w:val="24"/>
          <w:szCs w:val="24"/>
          <w:rtl/>
          <w:lang w:bidi="ar-JO"/>
        </w:rPr>
        <w:t>الحضور. تحدث إليه</w:t>
      </w:r>
      <w:r w:rsidRPr="00952AAA">
        <w:rPr>
          <w:rFonts w:cstheme="minorHAnsi"/>
          <w:sz w:val="24"/>
          <w:szCs w:val="24"/>
          <w:rtl/>
          <w:lang w:bidi="ar-JO"/>
        </w:rPr>
        <w:t xml:space="preserve"> بشكل من</w:t>
      </w:r>
      <w:r w:rsidR="0095067B" w:rsidRPr="00952AAA">
        <w:rPr>
          <w:rFonts w:cstheme="minorHAnsi"/>
          <w:sz w:val="24"/>
          <w:szCs w:val="24"/>
          <w:rtl/>
          <w:lang w:bidi="ar-JO"/>
        </w:rPr>
        <w:t>فصل في نهاية الاجتماع واطلب منه</w:t>
      </w:r>
      <w:r w:rsidRPr="00952AAA">
        <w:rPr>
          <w:rFonts w:cstheme="minorHAnsi"/>
          <w:sz w:val="24"/>
          <w:szCs w:val="24"/>
          <w:rtl/>
          <w:lang w:bidi="ar-JO"/>
        </w:rPr>
        <w:t xml:space="preserve"> الإذن بمتابعة المشكل</w:t>
      </w:r>
      <w:r w:rsidR="0095067B" w:rsidRPr="00952AAA">
        <w:rPr>
          <w:rFonts w:cstheme="minorHAnsi"/>
          <w:sz w:val="24"/>
          <w:szCs w:val="24"/>
          <w:rtl/>
          <w:lang w:bidi="ar-JO"/>
        </w:rPr>
        <w:t>ة وأخذ تفاصيل الاتصال الخاصة به</w:t>
      </w:r>
      <w:r w:rsidRPr="00952AAA">
        <w:rPr>
          <w:rFonts w:cstheme="minorHAnsi"/>
          <w:sz w:val="24"/>
          <w:szCs w:val="24"/>
          <w:rtl/>
          <w:lang w:bidi="ar-JO"/>
        </w:rPr>
        <w:t xml:space="preserve">. قد </w:t>
      </w:r>
      <w:r w:rsidR="0095067B" w:rsidRPr="00952AAA">
        <w:rPr>
          <w:rFonts w:cstheme="minorHAnsi"/>
          <w:sz w:val="24"/>
          <w:szCs w:val="24"/>
          <w:rtl/>
          <w:lang w:bidi="ar-JO"/>
        </w:rPr>
        <w:t>يلزمك</w:t>
      </w:r>
      <w:r w:rsidRPr="00952AAA">
        <w:rPr>
          <w:rFonts w:cstheme="minorHAnsi"/>
          <w:sz w:val="24"/>
          <w:szCs w:val="24"/>
          <w:rtl/>
          <w:lang w:bidi="ar-JO"/>
        </w:rPr>
        <w:t xml:space="preserve"> إحالة هذا الأمر إلى أحد متخصصي الحماية والنوع ال</w:t>
      </w:r>
      <w:r w:rsidR="0095067B" w:rsidRPr="00952AAA">
        <w:rPr>
          <w:rFonts w:cstheme="minorHAnsi"/>
          <w:sz w:val="24"/>
          <w:szCs w:val="24"/>
          <w:rtl/>
          <w:lang w:bidi="ar-JO"/>
        </w:rPr>
        <w:t xml:space="preserve">اجتماعي والإدماج أو أحد المدراء. </w:t>
      </w:r>
    </w:p>
    <w:p w14:paraId="1E0374C3" w14:textId="77777777" w:rsidR="0095067B" w:rsidRPr="00952AAA" w:rsidRDefault="0095067B"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عدم الانحياز إلى أي طرف في الخلافات وعدم إصدار الأحكام</w:t>
      </w:r>
      <w:r w:rsidRPr="00952AAA">
        <w:rPr>
          <w:rFonts w:cstheme="minorHAnsi"/>
          <w:sz w:val="24"/>
          <w:szCs w:val="24"/>
          <w:rtl/>
          <w:lang w:bidi="ar-JO"/>
        </w:rPr>
        <w:t xml:space="preserve">. في حال اختلف أفراد المجتمع حول مسائل معينة في اللقاء، لا تنحاز إلى أحد الأطراف أو تشترك في الخلاف بشكل شخصي. </w:t>
      </w:r>
      <w:r w:rsidR="007A40C9" w:rsidRPr="00952AAA">
        <w:rPr>
          <w:rFonts w:cstheme="minorHAnsi"/>
          <w:sz w:val="24"/>
          <w:szCs w:val="24"/>
          <w:rtl/>
          <w:lang w:bidi="ar-JO"/>
        </w:rPr>
        <w:t xml:space="preserve">حاول تهدئة الموقف أو اطلب من المجتمع أو قائد الجتمع تسوية المسألة </w:t>
      </w:r>
    </w:p>
    <w:p w14:paraId="05A31843" w14:textId="77777777" w:rsidR="007A40C9" w:rsidRPr="00952AAA" w:rsidRDefault="007A40C9"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 xml:space="preserve">إذا كان المجتمع غاضبا من الجمعية الوطنية، </w:t>
      </w:r>
      <w:r w:rsidR="00396959" w:rsidRPr="00952AAA">
        <w:rPr>
          <w:rFonts w:cstheme="minorHAnsi"/>
          <w:sz w:val="24"/>
          <w:szCs w:val="24"/>
          <w:rtl/>
          <w:lang w:bidi="ar-JO"/>
        </w:rPr>
        <w:t>ابق هادئا واعترف بالإ</w:t>
      </w:r>
      <w:r w:rsidRPr="00952AAA">
        <w:rPr>
          <w:rFonts w:cstheme="minorHAnsi"/>
          <w:sz w:val="24"/>
          <w:szCs w:val="24"/>
          <w:rtl/>
          <w:lang w:bidi="ar-JO"/>
        </w:rPr>
        <w:t xml:space="preserve">حباطات التي يشعر بها الناس. اعتمادا على طبيعة المشكلة-على سبيل المثال في حال كانت تتعلق بتأخيرات في البرنامج-، وضح سبب حدوث ذلك ووضح الإجراءات المتخذة حاليا بشأن المشكة، واطلب من المجتمع تقديم أفكار حول كيفية علاج المشكلة أو الإجراءات الإضافية التي يمكن للجمعية العمومية اتخاذها، واعرض تقديم تحديثات منتظمة اثناء حل المشكلة. </w:t>
      </w:r>
    </w:p>
    <w:p w14:paraId="5CE67763" w14:textId="77777777" w:rsidR="007A40C9" w:rsidRPr="00952AAA" w:rsidRDefault="007A40C9"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 xml:space="preserve">في حال تصاعد التوترات، </w:t>
      </w:r>
      <w:r w:rsidRPr="00952AAA">
        <w:rPr>
          <w:rFonts w:cstheme="minorHAnsi"/>
          <w:sz w:val="24"/>
          <w:szCs w:val="24"/>
          <w:rtl/>
          <w:lang w:bidi="ar-JO"/>
        </w:rPr>
        <w:t xml:space="preserve">وعدم سير اللقاء على النحو المطلوب، تشمل الخيارات طلب تدخل قادة المجتمع أو تقسيم الناس إلى مجموعات أصغر للتعامل مع المشكلات بشكل منفصل. مع ذلك، في حال كان هناك أي تهديد على الموظفين أو المتطوعين، قدم اعتذارا وفض اللقاء ونظم لقاء آخر عندما يهدأ الوضع </w:t>
      </w:r>
    </w:p>
    <w:p w14:paraId="107F01E3" w14:textId="77777777" w:rsidR="007A40C9" w:rsidRPr="00952AAA" w:rsidRDefault="007A40C9"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ت</w:t>
      </w:r>
      <w:r w:rsidR="00396959" w:rsidRPr="00952AAA">
        <w:rPr>
          <w:rFonts w:cstheme="minorHAnsi"/>
          <w:b/>
          <w:bCs/>
          <w:sz w:val="24"/>
          <w:szCs w:val="24"/>
          <w:rtl/>
          <w:lang w:bidi="ar-JO"/>
        </w:rPr>
        <w:t>لخيص</w:t>
      </w:r>
      <w:r w:rsidRPr="00952AAA">
        <w:rPr>
          <w:rFonts w:cstheme="minorHAnsi"/>
          <w:b/>
          <w:bCs/>
          <w:sz w:val="24"/>
          <w:szCs w:val="24"/>
          <w:rtl/>
          <w:lang w:bidi="ar-JO"/>
        </w:rPr>
        <w:t xml:space="preserve"> النقاط الرئيسية والإجراءات المتفق عليها في نهاية اللقاء لضمان </w:t>
      </w:r>
      <w:r w:rsidR="00396959" w:rsidRPr="00952AAA">
        <w:rPr>
          <w:rFonts w:cstheme="minorHAnsi"/>
          <w:sz w:val="24"/>
          <w:szCs w:val="24"/>
          <w:rtl/>
          <w:lang w:bidi="ar-JO"/>
        </w:rPr>
        <w:t>وجود جود نفس الفهم للخطوات التالية في الجمعية الوطنية والمجتمع. يشمل هذا الوض</w:t>
      </w:r>
      <w:r w:rsidR="00A80C7B" w:rsidRPr="00952AAA">
        <w:rPr>
          <w:rFonts w:cstheme="minorHAnsi"/>
          <w:sz w:val="24"/>
          <w:szCs w:val="24"/>
          <w:rtl/>
          <w:lang w:bidi="ar-JO"/>
        </w:rPr>
        <w:t>و</w:t>
      </w:r>
      <w:r w:rsidR="00396959" w:rsidRPr="00952AAA">
        <w:rPr>
          <w:rFonts w:cstheme="minorHAnsi"/>
          <w:sz w:val="24"/>
          <w:szCs w:val="24"/>
          <w:rtl/>
          <w:lang w:bidi="ar-JO"/>
        </w:rPr>
        <w:t xml:space="preserve">ح بشأن الأدوار والمسؤوليات والمسائل الإجرائية. يساعد ذلك في معالجة أي توقعات أو افتراضات غير واقعية في المجتمع بشأن البرنامج. </w:t>
      </w:r>
    </w:p>
    <w:p w14:paraId="73780AAC" w14:textId="77777777" w:rsidR="00396959" w:rsidRPr="00952AAA" w:rsidRDefault="00396959" w:rsidP="00087045">
      <w:pPr>
        <w:pStyle w:val="ListParagraph"/>
        <w:bidi/>
        <w:ind w:left="1800"/>
        <w:jc w:val="both"/>
        <w:rPr>
          <w:rFonts w:cstheme="minorHAnsi"/>
          <w:b/>
          <w:bCs/>
          <w:sz w:val="24"/>
          <w:szCs w:val="24"/>
          <w:rtl/>
          <w:lang w:bidi="ar-JO"/>
        </w:rPr>
      </w:pPr>
    </w:p>
    <w:p w14:paraId="5F3E64F0" w14:textId="77777777" w:rsidR="001123FB" w:rsidRPr="00952AAA" w:rsidRDefault="00396959" w:rsidP="00087045">
      <w:pPr>
        <w:pStyle w:val="ListParagraph"/>
        <w:bidi/>
        <w:ind w:left="1800"/>
        <w:jc w:val="both"/>
        <w:rPr>
          <w:rFonts w:cstheme="minorHAnsi"/>
          <w:b/>
          <w:bCs/>
          <w:sz w:val="24"/>
          <w:szCs w:val="24"/>
          <w:rtl/>
          <w:lang w:bidi="ar-JO"/>
        </w:rPr>
      </w:pPr>
      <w:r w:rsidRPr="00952AAA">
        <w:rPr>
          <w:rFonts w:cstheme="minorHAnsi"/>
          <w:b/>
          <w:bCs/>
          <w:sz w:val="24"/>
          <w:szCs w:val="24"/>
          <w:rtl/>
          <w:lang w:bidi="ar-JO"/>
        </w:rPr>
        <w:t>5 .</w:t>
      </w:r>
      <w:r w:rsidRPr="00952AAA">
        <w:rPr>
          <w:rFonts w:cstheme="minorHAnsi"/>
          <w:color w:val="FF0000"/>
          <w:sz w:val="24"/>
          <w:szCs w:val="24"/>
          <w:rtl/>
          <w:lang w:bidi="ar-JO"/>
        </w:rPr>
        <w:t>بعد اللقاء: الخطوات التالية والمتابعة</w:t>
      </w:r>
      <w:r w:rsidRPr="00952AAA">
        <w:rPr>
          <w:rFonts w:cstheme="minorHAnsi"/>
          <w:b/>
          <w:bCs/>
          <w:color w:val="FF0000"/>
          <w:sz w:val="24"/>
          <w:szCs w:val="24"/>
          <w:rtl/>
          <w:lang w:bidi="ar-JO"/>
        </w:rPr>
        <w:t xml:space="preserve"> </w:t>
      </w:r>
    </w:p>
    <w:p w14:paraId="77B34026" w14:textId="77777777" w:rsidR="00396959" w:rsidRPr="00952AAA" w:rsidRDefault="001123FB"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مناقشة كيفية التصرف بناء على المشاكل المثارة</w:t>
      </w:r>
      <w:r w:rsidRPr="00952AAA">
        <w:rPr>
          <w:rFonts w:cstheme="minorHAnsi"/>
          <w:sz w:val="24"/>
          <w:szCs w:val="24"/>
          <w:rtl/>
          <w:lang w:bidi="ar-JO"/>
        </w:rPr>
        <w:t xml:space="preserve">. من الضروري مراجعة </w:t>
      </w:r>
      <w:r w:rsidR="00E704E7" w:rsidRPr="00952AAA">
        <w:rPr>
          <w:rFonts w:cstheme="minorHAnsi"/>
          <w:sz w:val="24"/>
          <w:szCs w:val="24"/>
          <w:rtl/>
          <w:lang w:bidi="ar-JO"/>
        </w:rPr>
        <w:t xml:space="preserve">ومناقشة المشاكل المثارة أثناء اللقاء المجتمعي في اجتماعات الفريق، بما في ذلك الإجراءات التي يمكن اتخاذها وكيف يمكن للبرنامج الاستجابة للمجتمع. إذا شعر أفراد المجتمع أنه يتم تجاهل تغذيتهم الراجعة، لن يثقوا في الجمعية الوطنية مرة أخرى، مما يحد من رغبتهم في حضور اللقاءات المستقبلية أو المشاركة في أنشطة البرنامج </w:t>
      </w:r>
    </w:p>
    <w:p w14:paraId="32B0E066" w14:textId="77777777" w:rsidR="00E704E7" w:rsidRPr="00952AAA" w:rsidRDefault="00E704E7" w:rsidP="00087045">
      <w:pPr>
        <w:pStyle w:val="ListParagraph"/>
        <w:numPr>
          <w:ilvl w:val="0"/>
          <w:numId w:val="5"/>
        </w:numPr>
        <w:bidi/>
        <w:jc w:val="both"/>
        <w:rPr>
          <w:rFonts w:cstheme="minorHAnsi"/>
          <w:sz w:val="24"/>
          <w:szCs w:val="24"/>
          <w:lang w:bidi="ar-JO"/>
        </w:rPr>
      </w:pPr>
      <w:r w:rsidRPr="00952AAA">
        <w:rPr>
          <w:rFonts w:cstheme="minorHAnsi"/>
          <w:b/>
          <w:bCs/>
          <w:sz w:val="24"/>
          <w:szCs w:val="24"/>
          <w:rtl/>
          <w:lang w:bidi="ar-JO"/>
        </w:rPr>
        <w:t>التحقق من المعلومات</w:t>
      </w:r>
      <w:r w:rsidRPr="00952AAA">
        <w:rPr>
          <w:rFonts w:cstheme="minorHAnsi"/>
          <w:sz w:val="24"/>
          <w:szCs w:val="24"/>
          <w:rtl/>
          <w:lang w:bidi="ar-JO"/>
        </w:rPr>
        <w:t xml:space="preserve"> </w:t>
      </w:r>
      <w:r w:rsidR="006B56F6" w:rsidRPr="00952AAA">
        <w:rPr>
          <w:rFonts w:cstheme="minorHAnsi"/>
          <w:sz w:val="24"/>
          <w:szCs w:val="24"/>
          <w:rtl/>
          <w:lang w:bidi="ar-JO"/>
        </w:rPr>
        <w:t>التي وردت في اللقاءات بالمقارنة مع مصادر أخرى، لا سيما إذا لم تكن سوى بعض الفئات نشطة في اللقاء. على سبيل المثال</w:t>
      </w:r>
      <w:r w:rsidR="006357F8" w:rsidRPr="00952AAA">
        <w:rPr>
          <w:rFonts w:cstheme="minorHAnsi"/>
          <w:sz w:val="24"/>
          <w:szCs w:val="24"/>
          <w:rtl/>
          <w:lang w:bidi="ar-JO"/>
        </w:rPr>
        <w:t>، هل يتلقى البرنامج نفس التغذية الراجعة من خلال الرصد وآلية التغذية الراجعة واللقاءات المج</w:t>
      </w:r>
      <w:r w:rsidR="00A1546E" w:rsidRPr="00952AAA">
        <w:rPr>
          <w:rFonts w:cstheme="minorHAnsi"/>
          <w:sz w:val="24"/>
          <w:szCs w:val="24"/>
          <w:rtl/>
          <w:lang w:bidi="ar-JO"/>
        </w:rPr>
        <w:t>تمعية، أم أن هناك اختلافات؟ يسا</w:t>
      </w:r>
      <w:r w:rsidR="006357F8" w:rsidRPr="00952AAA">
        <w:rPr>
          <w:rFonts w:cstheme="minorHAnsi"/>
          <w:sz w:val="24"/>
          <w:szCs w:val="24"/>
          <w:rtl/>
          <w:lang w:bidi="ar-JO"/>
        </w:rPr>
        <w:t>عد ذلك في ضمان</w:t>
      </w:r>
      <w:r w:rsidR="00A1546E" w:rsidRPr="00952AAA">
        <w:rPr>
          <w:rFonts w:cstheme="minorHAnsi"/>
          <w:sz w:val="24"/>
          <w:szCs w:val="24"/>
          <w:rtl/>
          <w:lang w:bidi="ar-JO"/>
        </w:rPr>
        <w:t xml:space="preserve"> عدم اتخاذ البرنامج قرارات </w:t>
      </w:r>
      <w:r w:rsidR="0031493C" w:rsidRPr="00952AAA">
        <w:rPr>
          <w:rFonts w:cstheme="minorHAnsi"/>
          <w:sz w:val="24"/>
          <w:szCs w:val="24"/>
          <w:rtl/>
          <w:lang w:bidi="ar-JO"/>
        </w:rPr>
        <w:t>بالاستناد حصرا على</w:t>
      </w:r>
      <w:r w:rsidR="00A1546E" w:rsidRPr="00952AAA">
        <w:rPr>
          <w:rFonts w:cstheme="minorHAnsi"/>
          <w:sz w:val="24"/>
          <w:szCs w:val="24"/>
          <w:rtl/>
          <w:lang w:bidi="ar-JO"/>
        </w:rPr>
        <w:t xml:space="preserve"> الآراء الواردة من الأشخاص الذين لديهم أصوات قوية في اللقاء المجتمعي. </w:t>
      </w:r>
    </w:p>
    <w:p w14:paraId="469D86CA" w14:textId="77777777" w:rsidR="00A1546E" w:rsidRPr="00952AAA" w:rsidRDefault="0031493C" w:rsidP="00087045">
      <w:pPr>
        <w:pStyle w:val="ListParagraph"/>
        <w:numPr>
          <w:ilvl w:val="0"/>
          <w:numId w:val="5"/>
        </w:numPr>
        <w:bidi/>
        <w:jc w:val="both"/>
        <w:rPr>
          <w:rFonts w:cstheme="minorHAnsi"/>
          <w:sz w:val="24"/>
          <w:szCs w:val="24"/>
          <w:rtl/>
          <w:lang w:bidi="ar-JO"/>
        </w:rPr>
      </w:pPr>
      <w:r w:rsidRPr="00952AAA">
        <w:rPr>
          <w:rFonts w:cstheme="minorHAnsi"/>
          <w:b/>
          <w:bCs/>
          <w:sz w:val="24"/>
          <w:szCs w:val="24"/>
          <w:rtl/>
          <w:lang w:bidi="ar-JO"/>
        </w:rPr>
        <w:t>إحالة المشاكل التي لا تستطيع الجمعية الوطنية الاستجابة لها</w:t>
      </w:r>
      <w:r w:rsidRPr="00952AAA">
        <w:rPr>
          <w:rFonts w:cstheme="minorHAnsi"/>
          <w:sz w:val="24"/>
          <w:szCs w:val="24"/>
          <w:rtl/>
          <w:lang w:bidi="ar-JO"/>
        </w:rPr>
        <w:t xml:space="preserve">. في حال  إثارة أسئلة أو مقترحات أو شكاوى بشأن منظمات أخرى، من الضروري مشاركة تلك المسائل مع الوكالة المعنية أو تقديم معلومات اتصال تلك المنظمة إلى المجتمع. </w:t>
      </w:r>
    </w:p>
    <w:p w14:paraId="2448D624" w14:textId="77777777" w:rsidR="0031493C" w:rsidRPr="00952AAA" w:rsidRDefault="0031493C" w:rsidP="00087045">
      <w:pPr>
        <w:bidi/>
        <w:jc w:val="both"/>
        <w:rPr>
          <w:rFonts w:cstheme="minorHAnsi"/>
          <w:sz w:val="24"/>
          <w:szCs w:val="24"/>
          <w:rtl/>
          <w:lang w:bidi="ar-JO"/>
        </w:rPr>
        <w:sectPr w:rsidR="0031493C" w:rsidRPr="00952AAA">
          <w:headerReference w:type="default" r:id="rId8"/>
          <w:pgSz w:w="12240" w:h="15840"/>
          <w:pgMar w:top="1440" w:right="1440" w:bottom="1440" w:left="1440" w:header="720" w:footer="720" w:gutter="0"/>
          <w:cols w:space="720"/>
          <w:docGrid w:linePitch="360"/>
        </w:sectPr>
      </w:pPr>
    </w:p>
    <w:p w14:paraId="194BE5FE" w14:textId="77777777" w:rsidR="0024755F" w:rsidRPr="00952AAA" w:rsidRDefault="0024755F" w:rsidP="00087045">
      <w:pPr>
        <w:bidi/>
        <w:jc w:val="both"/>
        <w:rPr>
          <w:rFonts w:cstheme="minorHAnsi"/>
          <w:sz w:val="24"/>
          <w:szCs w:val="24"/>
          <w:rtl/>
          <w:lang w:bidi="ar-JO"/>
        </w:rPr>
      </w:pPr>
    </w:p>
    <w:p w14:paraId="0FC2FC9F" w14:textId="77777777" w:rsidR="0031493C" w:rsidRPr="00952AAA" w:rsidRDefault="0031493C" w:rsidP="00087045">
      <w:pPr>
        <w:pStyle w:val="ListParagraph"/>
        <w:bidi/>
        <w:ind w:left="1080"/>
        <w:jc w:val="both"/>
        <w:rPr>
          <w:rFonts w:cstheme="minorHAnsi"/>
          <w:sz w:val="24"/>
          <w:szCs w:val="24"/>
          <w:rtl/>
          <w:lang w:bidi="ar-JO"/>
        </w:rPr>
      </w:pPr>
      <w:r w:rsidRPr="00952AAA">
        <w:rPr>
          <w:rFonts w:cstheme="minorHAnsi"/>
          <w:sz w:val="24"/>
          <w:szCs w:val="24"/>
          <w:rtl/>
          <w:lang w:bidi="ar-JO"/>
        </w:rPr>
        <w:t xml:space="preserve">6- نموذج محضر اللقاء المجتمعي </w:t>
      </w:r>
    </w:p>
    <w:p w14:paraId="46620DD8" w14:textId="77777777" w:rsidR="00B77CA2" w:rsidRPr="00952AAA" w:rsidRDefault="00B77CA2" w:rsidP="00087045">
      <w:pPr>
        <w:pStyle w:val="ListParagraph"/>
        <w:bidi/>
        <w:ind w:left="1080"/>
        <w:jc w:val="both"/>
        <w:rPr>
          <w:rFonts w:cstheme="minorHAnsi"/>
          <w:sz w:val="24"/>
          <w:szCs w:val="24"/>
          <w:rtl/>
          <w:lang w:bidi="ar-JO"/>
        </w:rPr>
      </w:pPr>
      <w:r w:rsidRPr="00952AAA">
        <w:rPr>
          <w:rFonts w:cstheme="minorHAnsi"/>
          <w:sz w:val="24"/>
          <w:szCs w:val="24"/>
          <w:rtl/>
          <w:lang w:bidi="ar-JO"/>
        </w:rPr>
        <w:t>يمكن استخدام هذا النموذج لتسجيل المساءل التي تُناقش في اللقاء المجتمعي. يرجى تعديل هذا النموذج وتكييفه بما يتناسب مع احتياجاتك .</w:t>
      </w:r>
    </w:p>
    <w:tbl>
      <w:tblPr>
        <w:bidiVisual/>
        <w:tblW w:w="50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873"/>
        <w:gridCol w:w="1149"/>
        <w:gridCol w:w="1671"/>
        <w:gridCol w:w="131"/>
        <w:gridCol w:w="1669"/>
        <w:gridCol w:w="2617"/>
        <w:gridCol w:w="2282"/>
      </w:tblGrid>
      <w:tr w:rsidR="00B77CA2" w:rsidRPr="00952AAA" w14:paraId="08BEE8A5" w14:textId="77777777" w:rsidTr="00B77CA2">
        <w:trPr>
          <w:trHeight w:val="633"/>
        </w:trPr>
        <w:tc>
          <w:tcPr>
            <w:tcW w:w="5000" w:type="pct"/>
            <w:gridSpan w:val="7"/>
            <w:shd w:val="clear" w:color="auto" w:fill="BFBFBF" w:themeFill="background1" w:themeFillShade="BF"/>
          </w:tcPr>
          <w:p w14:paraId="3AB9E625" w14:textId="77777777" w:rsidR="00B77CA2" w:rsidRPr="00952AAA" w:rsidRDefault="00B77CA2" w:rsidP="00087045">
            <w:pPr>
              <w:tabs>
                <w:tab w:val="left" w:pos="6379"/>
              </w:tabs>
              <w:bidi/>
              <w:spacing w:before="120" w:after="120" w:line="259" w:lineRule="auto"/>
              <w:jc w:val="both"/>
              <w:rPr>
                <w:rFonts w:eastAsia="Roboto" w:cstheme="minorHAnsi"/>
                <w:b/>
                <w:bCs/>
                <w:color w:val="000000"/>
                <w:sz w:val="28"/>
                <w:szCs w:val="28"/>
                <w:lang w:val="en-GB"/>
              </w:rPr>
            </w:pPr>
            <w:r w:rsidRPr="00952AAA">
              <w:rPr>
                <w:rFonts w:eastAsia="Roboto" w:cstheme="minorHAnsi"/>
                <w:b/>
                <w:bCs/>
                <w:color w:val="000000"/>
                <w:sz w:val="28"/>
                <w:szCs w:val="28"/>
                <w:rtl/>
                <w:lang w:val="en-GB"/>
              </w:rPr>
              <w:t xml:space="preserve">محضر اللقاء المجتمعي </w:t>
            </w:r>
          </w:p>
        </w:tc>
      </w:tr>
      <w:tr w:rsidR="00B77CA2" w:rsidRPr="00952AAA" w14:paraId="2B08B1B0" w14:textId="77777777" w:rsidTr="00B77CA2">
        <w:trPr>
          <w:trHeight w:val="633"/>
        </w:trPr>
        <w:tc>
          <w:tcPr>
            <w:tcW w:w="1446" w:type="pct"/>
          </w:tcPr>
          <w:p w14:paraId="1EEFB532" w14:textId="77777777" w:rsidR="00B77CA2" w:rsidRPr="00952AAA" w:rsidRDefault="00B77CA2" w:rsidP="00087045">
            <w:pPr>
              <w:tabs>
                <w:tab w:val="left" w:pos="6379"/>
              </w:tabs>
              <w:bidi/>
              <w:spacing w:after="160" w:line="259" w:lineRule="auto"/>
              <w:jc w:val="both"/>
              <w:rPr>
                <w:rFonts w:eastAsia="Roboto" w:cstheme="minorHAnsi"/>
                <w:b/>
                <w:bCs/>
                <w:color w:val="000000"/>
                <w:lang w:val="en-GB"/>
              </w:rPr>
            </w:pPr>
            <w:r w:rsidRPr="00952AAA">
              <w:rPr>
                <w:rFonts w:eastAsia="Roboto" w:cstheme="minorHAnsi"/>
                <w:b/>
                <w:bCs/>
                <w:color w:val="000000"/>
                <w:rtl/>
                <w:lang w:val="en-GB"/>
              </w:rPr>
              <w:t xml:space="preserve">التاريخ: </w:t>
            </w:r>
          </w:p>
          <w:p w14:paraId="6D06FBEE" w14:textId="77777777" w:rsidR="00B77CA2" w:rsidRPr="00952AAA" w:rsidRDefault="00B77CA2" w:rsidP="00087045">
            <w:pPr>
              <w:tabs>
                <w:tab w:val="left" w:pos="6379"/>
              </w:tabs>
              <w:bidi/>
              <w:spacing w:after="160" w:line="259" w:lineRule="auto"/>
              <w:jc w:val="both"/>
              <w:rPr>
                <w:rFonts w:eastAsia="Roboto" w:cstheme="minorHAnsi"/>
                <w:b/>
                <w:bCs/>
                <w:color w:val="000000"/>
                <w:lang w:val="en-GB"/>
              </w:rPr>
            </w:pPr>
          </w:p>
        </w:tc>
        <w:tc>
          <w:tcPr>
            <w:tcW w:w="1725" w:type="pct"/>
            <w:gridSpan w:val="4"/>
          </w:tcPr>
          <w:p w14:paraId="3FFBBF37" w14:textId="77777777" w:rsidR="00B77CA2" w:rsidRPr="00952AAA" w:rsidRDefault="00B77CA2" w:rsidP="00087045">
            <w:pPr>
              <w:tabs>
                <w:tab w:val="left" w:pos="6379"/>
              </w:tabs>
              <w:bidi/>
              <w:spacing w:after="160" w:line="259" w:lineRule="auto"/>
              <w:jc w:val="both"/>
              <w:rPr>
                <w:rFonts w:eastAsia="Roboto" w:cstheme="minorHAnsi"/>
                <w:b/>
                <w:bCs/>
                <w:color w:val="000000"/>
                <w:lang w:val="en-GB"/>
              </w:rPr>
            </w:pPr>
            <w:r w:rsidRPr="00952AAA">
              <w:rPr>
                <w:rFonts w:eastAsia="Roboto" w:cstheme="minorHAnsi"/>
                <w:b/>
                <w:bCs/>
                <w:rtl/>
                <w:lang w:val="en-GB"/>
              </w:rPr>
              <w:t xml:space="preserve">المقاطعة/الولاية/المنطقة: </w:t>
            </w:r>
          </w:p>
        </w:tc>
        <w:tc>
          <w:tcPr>
            <w:tcW w:w="1829" w:type="pct"/>
            <w:gridSpan w:val="2"/>
          </w:tcPr>
          <w:p w14:paraId="37E36E3B" w14:textId="77777777" w:rsidR="00B77CA2" w:rsidRPr="00952AAA" w:rsidRDefault="00B77CA2" w:rsidP="00087045">
            <w:pPr>
              <w:tabs>
                <w:tab w:val="left" w:pos="6379"/>
              </w:tabs>
              <w:bidi/>
              <w:spacing w:after="160" w:line="259" w:lineRule="auto"/>
              <w:jc w:val="both"/>
              <w:rPr>
                <w:rFonts w:eastAsia="Roboto" w:cstheme="minorHAnsi"/>
                <w:b/>
                <w:bCs/>
                <w:color w:val="000000"/>
                <w:lang w:val="en-GB"/>
              </w:rPr>
            </w:pPr>
            <w:r w:rsidRPr="00952AAA">
              <w:rPr>
                <w:rFonts w:eastAsia="Roboto" w:cstheme="minorHAnsi"/>
                <w:b/>
                <w:bCs/>
                <w:color w:val="000000"/>
                <w:rtl/>
                <w:lang w:val="en-GB"/>
              </w:rPr>
              <w:t xml:space="preserve">القرية/البلدة: </w:t>
            </w:r>
          </w:p>
        </w:tc>
      </w:tr>
      <w:tr w:rsidR="00B77CA2" w:rsidRPr="00952AAA" w14:paraId="72C6F922" w14:textId="77777777" w:rsidTr="00B77CA2">
        <w:trPr>
          <w:trHeight w:val="633"/>
        </w:trPr>
        <w:tc>
          <w:tcPr>
            <w:tcW w:w="2499" w:type="pct"/>
            <w:gridSpan w:val="3"/>
          </w:tcPr>
          <w:p w14:paraId="07958821" w14:textId="77777777" w:rsidR="00B77CA2" w:rsidRPr="00952AAA" w:rsidRDefault="00B77CA2" w:rsidP="00087045">
            <w:pPr>
              <w:tabs>
                <w:tab w:val="left" w:pos="6379"/>
              </w:tabs>
              <w:bidi/>
              <w:spacing w:after="160" w:line="259" w:lineRule="auto"/>
              <w:jc w:val="both"/>
              <w:rPr>
                <w:rFonts w:eastAsia="Roboto" w:cstheme="minorHAnsi"/>
                <w:b/>
                <w:bCs/>
                <w:color w:val="000000"/>
                <w:lang w:val="en-GB"/>
              </w:rPr>
            </w:pPr>
            <w:r w:rsidRPr="00952AAA">
              <w:rPr>
                <w:rFonts w:eastAsia="Roboto" w:cstheme="minorHAnsi"/>
                <w:b/>
                <w:bCs/>
                <w:color w:val="000000"/>
                <w:rtl/>
                <w:lang w:val="en-GB"/>
              </w:rPr>
              <w:t xml:space="preserve">موظفو الجمعية الوطنية الحاضرون: </w:t>
            </w:r>
          </w:p>
          <w:p w14:paraId="0E940FA4" w14:textId="77777777" w:rsidR="00B77CA2" w:rsidRPr="00952AAA" w:rsidRDefault="00B77CA2" w:rsidP="00087045">
            <w:pPr>
              <w:tabs>
                <w:tab w:val="left" w:pos="6379"/>
              </w:tabs>
              <w:bidi/>
              <w:spacing w:after="160" w:line="259" w:lineRule="auto"/>
              <w:jc w:val="both"/>
              <w:rPr>
                <w:rFonts w:eastAsia="Roboto" w:cstheme="minorHAnsi"/>
                <w:b/>
                <w:bCs/>
                <w:color w:val="000000"/>
                <w:lang w:val="en-GB"/>
              </w:rPr>
            </w:pPr>
          </w:p>
        </w:tc>
        <w:tc>
          <w:tcPr>
            <w:tcW w:w="2501" w:type="pct"/>
            <w:gridSpan w:val="4"/>
          </w:tcPr>
          <w:p w14:paraId="6128BC26" w14:textId="77777777" w:rsidR="00B77CA2" w:rsidRPr="00952AAA" w:rsidRDefault="00B77CA2" w:rsidP="00087045">
            <w:pPr>
              <w:tabs>
                <w:tab w:val="left" w:pos="6379"/>
              </w:tabs>
              <w:bidi/>
              <w:spacing w:after="160" w:line="259" w:lineRule="auto"/>
              <w:jc w:val="both"/>
              <w:rPr>
                <w:rFonts w:eastAsia="Roboto" w:cstheme="minorHAnsi"/>
                <w:b/>
                <w:bCs/>
                <w:color w:val="000000"/>
                <w:lang w:val="en-GB"/>
              </w:rPr>
            </w:pPr>
            <w:r w:rsidRPr="00952AAA">
              <w:rPr>
                <w:rFonts w:eastAsia="Roboto" w:cstheme="minorHAnsi"/>
                <w:b/>
                <w:bCs/>
                <w:color w:val="000000"/>
                <w:rtl/>
                <w:lang w:val="en-GB"/>
              </w:rPr>
              <w:t xml:space="preserve">الممثلون المجتمعيون الحاضرون: </w:t>
            </w:r>
          </w:p>
        </w:tc>
      </w:tr>
      <w:tr w:rsidR="00B77CA2" w:rsidRPr="00952AAA" w14:paraId="15AC373D" w14:textId="77777777" w:rsidTr="00B77CA2">
        <w:trPr>
          <w:trHeight w:val="633"/>
        </w:trPr>
        <w:tc>
          <w:tcPr>
            <w:tcW w:w="2499" w:type="pct"/>
            <w:gridSpan w:val="3"/>
          </w:tcPr>
          <w:p w14:paraId="56508CCE" w14:textId="77777777" w:rsidR="00B77CA2" w:rsidRPr="00952AAA" w:rsidRDefault="00B77CA2" w:rsidP="00087045">
            <w:pPr>
              <w:tabs>
                <w:tab w:val="left" w:pos="6379"/>
              </w:tabs>
              <w:bidi/>
              <w:spacing w:after="160" w:line="259" w:lineRule="auto"/>
              <w:jc w:val="both"/>
              <w:rPr>
                <w:rFonts w:eastAsia="Roboto" w:cstheme="minorHAnsi"/>
                <w:b/>
                <w:bCs/>
                <w:color w:val="000000"/>
                <w:lang w:val="en-GB"/>
              </w:rPr>
            </w:pPr>
            <w:r w:rsidRPr="00952AAA">
              <w:rPr>
                <w:rFonts w:eastAsia="Roboto" w:cstheme="minorHAnsi"/>
                <w:b/>
                <w:bCs/>
                <w:color w:val="000000"/>
                <w:rtl/>
                <w:lang w:val="en-GB"/>
              </w:rPr>
              <w:t xml:space="preserve">عدد موظفي الجمعية الوطنية الحاضرين: </w:t>
            </w:r>
          </w:p>
        </w:tc>
        <w:tc>
          <w:tcPr>
            <w:tcW w:w="2501" w:type="pct"/>
            <w:gridSpan w:val="4"/>
          </w:tcPr>
          <w:p w14:paraId="6B3693A0" w14:textId="77777777" w:rsidR="00B77CA2" w:rsidRPr="00952AAA" w:rsidRDefault="00B77CA2" w:rsidP="00087045">
            <w:pPr>
              <w:tabs>
                <w:tab w:val="left" w:pos="6379"/>
              </w:tabs>
              <w:bidi/>
              <w:spacing w:after="160" w:line="259" w:lineRule="auto"/>
              <w:jc w:val="both"/>
              <w:rPr>
                <w:rFonts w:eastAsia="Roboto" w:cstheme="minorHAnsi"/>
                <w:b/>
                <w:bCs/>
                <w:color w:val="000000"/>
                <w:lang w:val="en-GB"/>
              </w:rPr>
            </w:pPr>
            <w:r w:rsidRPr="00952AAA">
              <w:rPr>
                <w:rFonts w:eastAsia="Roboto" w:cstheme="minorHAnsi"/>
                <w:b/>
                <w:bCs/>
                <w:color w:val="000000"/>
                <w:rtl/>
                <w:lang w:val="en-GB"/>
              </w:rPr>
              <w:t xml:space="preserve">عدد أفراد المجتمع الحاضرين: </w:t>
            </w:r>
          </w:p>
          <w:p w14:paraId="27CA4455" w14:textId="77777777" w:rsidR="00B77CA2" w:rsidRPr="00952AAA" w:rsidRDefault="00B77CA2" w:rsidP="00087045">
            <w:pPr>
              <w:tabs>
                <w:tab w:val="left" w:pos="6379"/>
              </w:tabs>
              <w:bidi/>
              <w:spacing w:after="160" w:line="259" w:lineRule="auto"/>
              <w:jc w:val="both"/>
              <w:rPr>
                <w:rFonts w:eastAsia="Roboto" w:cstheme="minorHAnsi"/>
                <w:b/>
                <w:bCs/>
                <w:color w:val="000000"/>
                <w:lang w:val="en-GB"/>
              </w:rPr>
            </w:pPr>
          </w:p>
        </w:tc>
      </w:tr>
      <w:tr w:rsidR="00B77CA2" w:rsidRPr="00952AAA" w14:paraId="6DF04DAC" w14:textId="77777777" w:rsidTr="00B77CA2">
        <w:trPr>
          <w:trHeight w:val="581"/>
        </w:trPr>
        <w:tc>
          <w:tcPr>
            <w:tcW w:w="5000" w:type="pct"/>
            <w:gridSpan w:val="7"/>
          </w:tcPr>
          <w:p w14:paraId="0ACFE825" w14:textId="77777777" w:rsidR="00B77CA2" w:rsidRPr="00952AAA" w:rsidRDefault="00B77CA2" w:rsidP="00087045">
            <w:pPr>
              <w:tabs>
                <w:tab w:val="left" w:pos="6379"/>
              </w:tabs>
              <w:bidi/>
              <w:spacing w:after="160" w:line="259" w:lineRule="auto"/>
              <w:jc w:val="both"/>
              <w:rPr>
                <w:rFonts w:eastAsia="Roboto" w:cstheme="minorHAnsi"/>
                <w:b/>
                <w:bCs/>
                <w:sz w:val="20"/>
                <w:szCs w:val="20"/>
                <w:rtl/>
                <w:lang w:val="en-GB"/>
              </w:rPr>
            </w:pPr>
            <w:r w:rsidRPr="00952AAA">
              <w:rPr>
                <w:rFonts w:eastAsia="Roboto" w:cstheme="minorHAnsi"/>
                <w:b/>
                <w:bCs/>
                <w:sz w:val="20"/>
                <w:szCs w:val="20"/>
                <w:rtl/>
                <w:lang w:val="en-GB"/>
              </w:rPr>
              <w:t xml:space="preserve">ملاحظات عامة: </w:t>
            </w:r>
          </w:p>
          <w:p w14:paraId="650983C5" w14:textId="77777777" w:rsidR="00B77CA2" w:rsidRPr="00952AAA" w:rsidRDefault="00B77CA2" w:rsidP="00087045">
            <w:pPr>
              <w:tabs>
                <w:tab w:val="left" w:pos="6379"/>
              </w:tabs>
              <w:bidi/>
              <w:spacing w:after="160" w:line="259" w:lineRule="auto"/>
              <w:jc w:val="both"/>
              <w:rPr>
                <w:rFonts w:eastAsia="Roboto" w:cstheme="minorHAnsi"/>
                <w:sz w:val="20"/>
                <w:szCs w:val="20"/>
                <w:lang w:val="en-GB"/>
              </w:rPr>
            </w:pPr>
            <w:r w:rsidRPr="00952AAA">
              <w:rPr>
                <w:rFonts w:eastAsia="Roboto" w:cstheme="minorHAnsi"/>
                <w:sz w:val="20"/>
                <w:szCs w:val="20"/>
                <w:rtl/>
                <w:lang w:val="en-GB"/>
              </w:rPr>
              <w:t>(على سبيل المثال، هل هناك فئات لم تحضر اللقاء أو لم تتحدث فيه؟ مثل النساء والشباب والأشخاص ذوي الإعاقة وفئات الأقلية الأخرى؟ أي سلوك غير عادي أو أي ديناميات جماعية غير عادية؟)</w:t>
            </w:r>
          </w:p>
          <w:p w14:paraId="3910FC7A" w14:textId="77777777" w:rsidR="00B77CA2" w:rsidRPr="00952AAA" w:rsidRDefault="00B77CA2" w:rsidP="00087045">
            <w:pPr>
              <w:tabs>
                <w:tab w:val="left" w:pos="6379"/>
              </w:tabs>
              <w:spacing w:after="160" w:line="259" w:lineRule="auto"/>
              <w:jc w:val="both"/>
              <w:rPr>
                <w:rFonts w:eastAsia="Roboto" w:cstheme="minorHAnsi"/>
                <w:lang w:val="en-GB"/>
              </w:rPr>
            </w:pPr>
          </w:p>
          <w:p w14:paraId="5BB29AFA" w14:textId="77777777" w:rsidR="00B77CA2" w:rsidRPr="00952AAA" w:rsidRDefault="00B77CA2" w:rsidP="00087045">
            <w:pPr>
              <w:tabs>
                <w:tab w:val="left" w:pos="6379"/>
              </w:tabs>
              <w:spacing w:after="160" w:line="259" w:lineRule="auto"/>
              <w:jc w:val="both"/>
              <w:rPr>
                <w:rFonts w:eastAsia="Roboto" w:cstheme="minorHAnsi"/>
                <w:lang w:val="en-GB"/>
              </w:rPr>
            </w:pPr>
          </w:p>
        </w:tc>
      </w:tr>
      <w:tr w:rsidR="00B77CA2" w:rsidRPr="00952AAA" w14:paraId="69ED275F" w14:textId="77777777" w:rsidTr="00B77CA2">
        <w:trPr>
          <w:trHeight w:val="581"/>
        </w:trPr>
        <w:tc>
          <w:tcPr>
            <w:tcW w:w="1875" w:type="pct"/>
            <w:gridSpan w:val="2"/>
          </w:tcPr>
          <w:p w14:paraId="36E0AC0E" w14:textId="77777777" w:rsidR="00B77CA2" w:rsidRPr="00952AAA" w:rsidRDefault="00087045" w:rsidP="00087045">
            <w:pPr>
              <w:tabs>
                <w:tab w:val="left" w:pos="6379"/>
              </w:tabs>
              <w:bidi/>
              <w:spacing w:after="0" w:line="259" w:lineRule="auto"/>
              <w:jc w:val="both"/>
              <w:rPr>
                <w:rFonts w:eastAsia="Roboto" w:cstheme="minorHAnsi"/>
                <w:b/>
                <w:bCs/>
                <w:lang w:val="en-GB"/>
              </w:rPr>
            </w:pPr>
            <w:r w:rsidRPr="00952AAA">
              <w:rPr>
                <w:rFonts w:eastAsia="Roboto" w:cstheme="minorHAnsi"/>
                <w:b/>
                <w:bCs/>
                <w:rtl/>
                <w:lang w:val="en-GB"/>
              </w:rPr>
              <w:t xml:space="preserve">نقطة النقاش </w:t>
            </w:r>
          </w:p>
          <w:p w14:paraId="64357691" w14:textId="77777777" w:rsidR="00087045" w:rsidRPr="00952AAA" w:rsidRDefault="00087045" w:rsidP="00087045">
            <w:pPr>
              <w:tabs>
                <w:tab w:val="left" w:pos="6379"/>
              </w:tabs>
              <w:bidi/>
              <w:spacing w:after="160" w:line="259" w:lineRule="auto"/>
              <w:jc w:val="both"/>
              <w:rPr>
                <w:rFonts w:eastAsia="Roboto" w:cstheme="minorHAnsi"/>
                <w:sz w:val="20"/>
                <w:szCs w:val="20"/>
                <w:lang w:val="en-GB" w:bidi="ar-JO"/>
              </w:rPr>
            </w:pPr>
            <w:r w:rsidRPr="00952AAA">
              <w:rPr>
                <w:rFonts w:eastAsia="Roboto" w:cstheme="minorHAnsi"/>
                <w:sz w:val="20"/>
                <w:szCs w:val="20"/>
                <w:rtl/>
                <w:lang w:val="en-GB" w:bidi="ar-JO"/>
              </w:rPr>
              <w:t xml:space="preserve">نقاط جدول اللقاء واي أسئلة أو مقترحات أو ملاحظات أو شكاوى يشاركها المجتمع </w:t>
            </w:r>
          </w:p>
        </w:tc>
        <w:tc>
          <w:tcPr>
            <w:tcW w:w="673" w:type="pct"/>
            <w:gridSpan w:val="2"/>
          </w:tcPr>
          <w:p w14:paraId="72127E93" w14:textId="77777777" w:rsidR="00087045" w:rsidRPr="00952AAA" w:rsidRDefault="00087045" w:rsidP="00087045">
            <w:pPr>
              <w:tabs>
                <w:tab w:val="left" w:pos="6379"/>
              </w:tabs>
              <w:bidi/>
              <w:spacing w:after="0" w:line="259" w:lineRule="auto"/>
              <w:jc w:val="both"/>
              <w:rPr>
                <w:rFonts w:eastAsia="Roboto" w:cstheme="minorHAnsi"/>
                <w:b/>
                <w:bCs/>
                <w:sz w:val="20"/>
                <w:szCs w:val="20"/>
                <w:rtl/>
                <w:lang w:val="en-GB"/>
              </w:rPr>
            </w:pPr>
            <w:r w:rsidRPr="00952AAA">
              <w:rPr>
                <w:rFonts w:eastAsia="Roboto" w:cstheme="minorHAnsi"/>
                <w:i/>
                <w:iCs/>
                <w:sz w:val="20"/>
                <w:szCs w:val="20"/>
                <w:rtl/>
                <w:lang w:val="en-GB"/>
              </w:rPr>
              <w:t>ا</w:t>
            </w:r>
            <w:r w:rsidRPr="00952AAA">
              <w:rPr>
                <w:rFonts w:eastAsia="Roboto" w:cstheme="minorHAnsi"/>
                <w:b/>
                <w:bCs/>
                <w:i/>
                <w:iCs/>
                <w:sz w:val="20"/>
                <w:szCs w:val="20"/>
                <w:rtl/>
                <w:lang w:val="en-GB"/>
              </w:rPr>
              <w:t xml:space="preserve">لتي </w:t>
            </w:r>
            <w:r w:rsidRPr="00952AAA">
              <w:rPr>
                <w:rFonts w:eastAsia="Roboto" w:cstheme="minorHAnsi"/>
                <w:b/>
                <w:bCs/>
                <w:sz w:val="20"/>
                <w:szCs w:val="20"/>
                <w:rtl/>
                <w:lang w:val="en-GB"/>
              </w:rPr>
              <w:t>أثارتها</w:t>
            </w:r>
          </w:p>
          <w:p w14:paraId="4A8ECECE" w14:textId="77777777" w:rsidR="00087045" w:rsidRPr="00952AAA" w:rsidRDefault="00087045" w:rsidP="00087045">
            <w:pPr>
              <w:tabs>
                <w:tab w:val="left" w:pos="6379"/>
              </w:tabs>
              <w:bidi/>
              <w:spacing w:after="0" w:line="259" w:lineRule="auto"/>
              <w:jc w:val="both"/>
              <w:rPr>
                <w:rFonts w:eastAsia="Roboto" w:cstheme="minorHAnsi"/>
                <w:b/>
                <w:bCs/>
                <w:lang w:val="en-GB"/>
              </w:rPr>
            </w:pPr>
            <w:r w:rsidRPr="00952AAA">
              <w:rPr>
                <w:rFonts w:eastAsia="Roboto" w:cstheme="minorHAnsi"/>
                <w:b/>
                <w:bCs/>
                <w:sz w:val="20"/>
                <w:szCs w:val="20"/>
                <w:rtl/>
                <w:lang w:val="en-GB"/>
              </w:rPr>
              <w:t xml:space="preserve"> </w:t>
            </w:r>
            <w:r w:rsidRPr="00952AAA">
              <w:rPr>
                <w:rFonts w:eastAsia="Roboto" w:cstheme="minorHAnsi"/>
                <w:sz w:val="20"/>
                <w:szCs w:val="20"/>
                <w:rtl/>
                <w:lang w:val="en-GB"/>
              </w:rPr>
              <w:t>الجمعية</w:t>
            </w:r>
            <w:r w:rsidRPr="00952AAA">
              <w:rPr>
                <w:rFonts w:eastAsia="Roboto" w:cstheme="minorHAnsi"/>
                <w:i/>
                <w:iCs/>
                <w:sz w:val="20"/>
                <w:szCs w:val="20"/>
                <w:rtl/>
                <w:lang w:val="en-GB"/>
              </w:rPr>
              <w:t xml:space="preserve"> </w:t>
            </w:r>
            <w:r w:rsidRPr="00952AAA">
              <w:rPr>
                <w:rFonts w:eastAsia="Roboto" w:cstheme="minorHAnsi"/>
                <w:sz w:val="20"/>
                <w:szCs w:val="20"/>
                <w:rtl/>
                <w:lang w:val="en-GB"/>
              </w:rPr>
              <w:t>الوطنية أو فئة معينة، على سبيل المثال، القائد أو النساء أو الشباب</w:t>
            </w:r>
            <w:r w:rsidRPr="00952AAA">
              <w:rPr>
                <w:rFonts w:eastAsia="Roboto" w:cstheme="minorHAnsi"/>
                <w:i/>
                <w:iCs/>
                <w:sz w:val="20"/>
                <w:szCs w:val="20"/>
                <w:rtl/>
                <w:lang w:val="en-GB"/>
              </w:rPr>
              <w:t xml:space="preserve"> </w:t>
            </w:r>
          </w:p>
        </w:tc>
        <w:tc>
          <w:tcPr>
            <w:tcW w:w="1600" w:type="pct"/>
            <w:gridSpan w:val="2"/>
          </w:tcPr>
          <w:p w14:paraId="63A082FC" w14:textId="77777777" w:rsidR="00B77CA2" w:rsidRPr="00952AAA" w:rsidRDefault="00B77CA2" w:rsidP="00087045">
            <w:pPr>
              <w:tabs>
                <w:tab w:val="left" w:pos="6379"/>
              </w:tabs>
              <w:bidi/>
              <w:spacing w:after="0" w:line="259" w:lineRule="auto"/>
              <w:jc w:val="both"/>
              <w:rPr>
                <w:rFonts w:eastAsia="Roboto" w:cstheme="minorHAnsi"/>
                <w:b/>
                <w:bCs/>
                <w:i/>
                <w:iCs/>
                <w:sz w:val="20"/>
                <w:szCs w:val="20"/>
                <w:rtl/>
                <w:lang w:val="en-GB"/>
              </w:rPr>
            </w:pPr>
            <w:r w:rsidRPr="00952AAA">
              <w:rPr>
                <w:rFonts w:eastAsia="Roboto" w:cstheme="minorHAnsi"/>
                <w:b/>
                <w:bCs/>
                <w:i/>
                <w:iCs/>
                <w:sz w:val="20"/>
                <w:szCs w:val="20"/>
                <w:rtl/>
                <w:lang w:val="en-GB"/>
              </w:rPr>
              <w:t xml:space="preserve">الختام/المسائل الإجرائية </w:t>
            </w:r>
          </w:p>
          <w:p w14:paraId="1FCDE8B2" w14:textId="77777777" w:rsidR="00B77CA2" w:rsidRPr="00952AAA" w:rsidRDefault="00B77CA2" w:rsidP="00087045">
            <w:pPr>
              <w:tabs>
                <w:tab w:val="left" w:pos="6379"/>
              </w:tabs>
              <w:bidi/>
              <w:spacing w:after="0" w:line="259" w:lineRule="auto"/>
              <w:jc w:val="both"/>
              <w:rPr>
                <w:rFonts w:eastAsia="Roboto" w:cstheme="minorHAnsi"/>
                <w:lang w:val="en-GB"/>
              </w:rPr>
            </w:pPr>
            <w:r w:rsidRPr="00952AAA">
              <w:rPr>
                <w:rFonts w:eastAsia="Roboto" w:cstheme="minorHAnsi"/>
                <w:sz w:val="20"/>
                <w:szCs w:val="20"/>
                <w:rtl/>
                <w:lang w:val="en-GB"/>
              </w:rPr>
              <w:t>هل تم التوصل إلى اتفاق، أو هل تم تقديم الاستجابة، وما الخطوات التالية أو الإجراءات المتفق عليها؟</w:t>
            </w:r>
          </w:p>
        </w:tc>
        <w:tc>
          <w:tcPr>
            <w:tcW w:w="852" w:type="pct"/>
          </w:tcPr>
          <w:p w14:paraId="3964C4C3" w14:textId="77777777" w:rsidR="00B77CA2" w:rsidRPr="00952AAA" w:rsidRDefault="00B77CA2" w:rsidP="00087045">
            <w:pPr>
              <w:tabs>
                <w:tab w:val="left" w:pos="6379"/>
              </w:tabs>
              <w:bidi/>
              <w:spacing w:after="0" w:line="259" w:lineRule="auto"/>
              <w:jc w:val="both"/>
              <w:rPr>
                <w:rFonts w:eastAsia="Roboto" w:cstheme="minorHAnsi"/>
                <w:b/>
                <w:bCs/>
                <w:lang w:val="en-GB"/>
              </w:rPr>
            </w:pPr>
            <w:r w:rsidRPr="00952AAA">
              <w:rPr>
                <w:rFonts w:eastAsia="Roboto" w:cstheme="minorHAnsi"/>
                <w:b/>
                <w:bCs/>
                <w:rtl/>
                <w:lang w:val="en-GB"/>
              </w:rPr>
              <w:t>الشخص المسؤول</w:t>
            </w:r>
          </w:p>
          <w:p w14:paraId="69DD4D58" w14:textId="77777777" w:rsidR="00B77CA2" w:rsidRPr="00952AAA" w:rsidRDefault="00B77CA2" w:rsidP="00087045">
            <w:pPr>
              <w:tabs>
                <w:tab w:val="left" w:pos="6379"/>
              </w:tabs>
              <w:bidi/>
              <w:spacing w:after="0" w:line="259" w:lineRule="auto"/>
              <w:jc w:val="both"/>
              <w:rPr>
                <w:rFonts w:eastAsia="Roboto" w:cstheme="minorHAnsi"/>
                <w:lang w:val="en-GB"/>
              </w:rPr>
            </w:pPr>
            <w:r w:rsidRPr="00952AAA">
              <w:rPr>
                <w:rFonts w:eastAsia="Roboto" w:cstheme="minorHAnsi"/>
                <w:rtl/>
                <w:lang w:val="en-GB"/>
              </w:rPr>
              <w:t>من الشخص المسؤول عن أي مسائل إجرائية/الخطوات التالية؟</w:t>
            </w:r>
          </w:p>
        </w:tc>
      </w:tr>
      <w:tr w:rsidR="00B77CA2" w:rsidRPr="00952AAA" w14:paraId="76791CFB" w14:textId="77777777" w:rsidTr="00B77CA2">
        <w:trPr>
          <w:trHeight w:val="1077"/>
        </w:trPr>
        <w:tc>
          <w:tcPr>
            <w:tcW w:w="1875" w:type="pct"/>
            <w:gridSpan w:val="2"/>
          </w:tcPr>
          <w:p w14:paraId="4A0C51C2"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673" w:type="pct"/>
            <w:gridSpan w:val="2"/>
          </w:tcPr>
          <w:p w14:paraId="55A96F0B"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1600" w:type="pct"/>
            <w:gridSpan w:val="2"/>
          </w:tcPr>
          <w:p w14:paraId="6015E497"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852" w:type="pct"/>
          </w:tcPr>
          <w:p w14:paraId="42EF6EC4" w14:textId="77777777" w:rsidR="00B77CA2" w:rsidRPr="00952AAA" w:rsidRDefault="00B77CA2" w:rsidP="00087045">
            <w:pPr>
              <w:tabs>
                <w:tab w:val="left" w:pos="6379"/>
              </w:tabs>
              <w:spacing w:after="0" w:line="259" w:lineRule="auto"/>
              <w:jc w:val="both"/>
              <w:rPr>
                <w:rFonts w:eastAsia="Roboto" w:cstheme="minorHAnsi"/>
                <w:b/>
                <w:bCs/>
                <w:lang w:val="en-GB"/>
              </w:rPr>
            </w:pPr>
          </w:p>
        </w:tc>
      </w:tr>
      <w:tr w:rsidR="00B77CA2" w:rsidRPr="00952AAA" w14:paraId="2999E9F1" w14:textId="77777777" w:rsidTr="00B77CA2">
        <w:trPr>
          <w:trHeight w:val="1077"/>
        </w:trPr>
        <w:tc>
          <w:tcPr>
            <w:tcW w:w="1875" w:type="pct"/>
            <w:gridSpan w:val="2"/>
          </w:tcPr>
          <w:p w14:paraId="1F59C9D6"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673" w:type="pct"/>
            <w:gridSpan w:val="2"/>
          </w:tcPr>
          <w:p w14:paraId="52A0EBEF"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1600" w:type="pct"/>
            <w:gridSpan w:val="2"/>
          </w:tcPr>
          <w:p w14:paraId="02881DD3"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852" w:type="pct"/>
          </w:tcPr>
          <w:p w14:paraId="3AECCDA4" w14:textId="77777777" w:rsidR="00B77CA2" w:rsidRPr="00952AAA" w:rsidRDefault="00B77CA2" w:rsidP="00087045">
            <w:pPr>
              <w:tabs>
                <w:tab w:val="left" w:pos="6379"/>
              </w:tabs>
              <w:spacing w:after="0" w:line="259" w:lineRule="auto"/>
              <w:jc w:val="both"/>
              <w:rPr>
                <w:rFonts w:eastAsia="Roboto" w:cstheme="minorHAnsi"/>
                <w:b/>
                <w:bCs/>
                <w:lang w:val="en-GB"/>
              </w:rPr>
            </w:pPr>
          </w:p>
        </w:tc>
      </w:tr>
      <w:tr w:rsidR="00B77CA2" w:rsidRPr="00952AAA" w14:paraId="6B6F68F2" w14:textId="77777777" w:rsidTr="00B77CA2">
        <w:trPr>
          <w:trHeight w:val="1077"/>
        </w:trPr>
        <w:tc>
          <w:tcPr>
            <w:tcW w:w="1875" w:type="pct"/>
            <w:gridSpan w:val="2"/>
          </w:tcPr>
          <w:p w14:paraId="10B09979"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673" w:type="pct"/>
            <w:gridSpan w:val="2"/>
          </w:tcPr>
          <w:p w14:paraId="61FC5F0B"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1600" w:type="pct"/>
            <w:gridSpan w:val="2"/>
          </w:tcPr>
          <w:p w14:paraId="29D709A8"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852" w:type="pct"/>
          </w:tcPr>
          <w:p w14:paraId="399A31A5" w14:textId="77777777" w:rsidR="00B77CA2" w:rsidRPr="00952AAA" w:rsidRDefault="00B77CA2" w:rsidP="00087045">
            <w:pPr>
              <w:tabs>
                <w:tab w:val="left" w:pos="6379"/>
              </w:tabs>
              <w:spacing w:after="0" w:line="259" w:lineRule="auto"/>
              <w:jc w:val="both"/>
              <w:rPr>
                <w:rFonts w:eastAsia="Roboto" w:cstheme="minorHAnsi"/>
                <w:b/>
                <w:bCs/>
                <w:lang w:val="en-GB"/>
              </w:rPr>
            </w:pPr>
          </w:p>
        </w:tc>
      </w:tr>
      <w:tr w:rsidR="00B77CA2" w:rsidRPr="00952AAA" w14:paraId="0557FAFC" w14:textId="77777777" w:rsidTr="00B77CA2">
        <w:trPr>
          <w:trHeight w:val="1077"/>
        </w:trPr>
        <w:tc>
          <w:tcPr>
            <w:tcW w:w="1875" w:type="pct"/>
            <w:gridSpan w:val="2"/>
          </w:tcPr>
          <w:p w14:paraId="2C19FC3C"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673" w:type="pct"/>
            <w:gridSpan w:val="2"/>
          </w:tcPr>
          <w:p w14:paraId="7BEE480F"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1600" w:type="pct"/>
            <w:gridSpan w:val="2"/>
          </w:tcPr>
          <w:p w14:paraId="7F4F657A"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852" w:type="pct"/>
          </w:tcPr>
          <w:p w14:paraId="23F4E73E" w14:textId="77777777" w:rsidR="00B77CA2" w:rsidRPr="00952AAA" w:rsidRDefault="00B77CA2" w:rsidP="00087045">
            <w:pPr>
              <w:tabs>
                <w:tab w:val="left" w:pos="6379"/>
              </w:tabs>
              <w:spacing w:after="0" w:line="259" w:lineRule="auto"/>
              <w:jc w:val="both"/>
              <w:rPr>
                <w:rFonts w:eastAsia="Roboto" w:cstheme="minorHAnsi"/>
                <w:b/>
                <w:bCs/>
                <w:lang w:val="en-GB"/>
              </w:rPr>
            </w:pPr>
          </w:p>
        </w:tc>
      </w:tr>
      <w:tr w:rsidR="00B77CA2" w:rsidRPr="00952AAA" w14:paraId="1CB9638E" w14:textId="77777777" w:rsidTr="00B77CA2">
        <w:trPr>
          <w:trHeight w:val="1077"/>
        </w:trPr>
        <w:tc>
          <w:tcPr>
            <w:tcW w:w="1875" w:type="pct"/>
            <w:gridSpan w:val="2"/>
          </w:tcPr>
          <w:p w14:paraId="1B4457A3"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673" w:type="pct"/>
            <w:gridSpan w:val="2"/>
          </w:tcPr>
          <w:p w14:paraId="27E2C3A3"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1600" w:type="pct"/>
            <w:gridSpan w:val="2"/>
          </w:tcPr>
          <w:p w14:paraId="4177F944" w14:textId="77777777" w:rsidR="00B77CA2" w:rsidRPr="00952AAA" w:rsidRDefault="00B77CA2" w:rsidP="00087045">
            <w:pPr>
              <w:tabs>
                <w:tab w:val="left" w:pos="6379"/>
              </w:tabs>
              <w:spacing w:after="0" w:line="259" w:lineRule="auto"/>
              <w:jc w:val="both"/>
              <w:rPr>
                <w:rFonts w:eastAsia="Roboto" w:cstheme="minorHAnsi"/>
                <w:b/>
                <w:bCs/>
                <w:lang w:val="en-GB"/>
              </w:rPr>
            </w:pPr>
          </w:p>
        </w:tc>
        <w:tc>
          <w:tcPr>
            <w:tcW w:w="852" w:type="pct"/>
          </w:tcPr>
          <w:p w14:paraId="32A27042" w14:textId="77777777" w:rsidR="00B77CA2" w:rsidRPr="00952AAA" w:rsidRDefault="00B77CA2" w:rsidP="00087045">
            <w:pPr>
              <w:tabs>
                <w:tab w:val="left" w:pos="6379"/>
              </w:tabs>
              <w:spacing w:after="0" w:line="259" w:lineRule="auto"/>
              <w:jc w:val="both"/>
              <w:rPr>
                <w:rFonts w:eastAsia="Roboto" w:cstheme="minorHAnsi"/>
                <w:b/>
                <w:bCs/>
                <w:lang w:val="en-GB"/>
              </w:rPr>
            </w:pPr>
          </w:p>
        </w:tc>
      </w:tr>
    </w:tbl>
    <w:p w14:paraId="0F2CEE52" w14:textId="77777777" w:rsidR="00B77CA2" w:rsidRPr="00952AAA" w:rsidRDefault="00B77CA2" w:rsidP="00087045">
      <w:pPr>
        <w:pStyle w:val="ListParagraph"/>
        <w:bidi/>
        <w:ind w:left="1080"/>
        <w:jc w:val="both"/>
        <w:rPr>
          <w:rFonts w:cstheme="minorHAnsi"/>
          <w:sz w:val="24"/>
          <w:szCs w:val="24"/>
          <w:rtl/>
          <w:lang w:val="en-GB" w:bidi="ar-JO"/>
        </w:rPr>
      </w:pPr>
    </w:p>
    <w:sectPr w:rsidR="00B77CA2" w:rsidRPr="00952AAA" w:rsidSect="0031493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2AE9" w14:textId="77777777" w:rsidR="00236914" w:rsidRDefault="00236914" w:rsidP="0024755F">
      <w:pPr>
        <w:spacing w:after="0" w:line="240" w:lineRule="auto"/>
      </w:pPr>
      <w:r>
        <w:separator/>
      </w:r>
    </w:p>
  </w:endnote>
  <w:endnote w:type="continuationSeparator" w:id="0">
    <w:p w14:paraId="53F53260" w14:textId="77777777" w:rsidR="00236914" w:rsidRDefault="00236914" w:rsidP="00247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3C207" w14:textId="77777777" w:rsidR="00236914" w:rsidRDefault="00236914" w:rsidP="0024755F">
      <w:pPr>
        <w:spacing w:after="0" w:line="240" w:lineRule="auto"/>
      </w:pPr>
      <w:r>
        <w:separator/>
      </w:r>
    </w:p>
  </w:footnote>
  <w:footnote w:type="continuationSeparator" w:id="0">
    <w:p w14:paraId="301B1EC7" w14:textId="77777777" w:rsidR="00236914" w:rsidRDefault="00236914" w:rsidP="0024755F">
      <w:pPr>
        <w:spacing w:after="0" w:line="240" w:lineRule="auto"/>
      </w:pPr>
      <w:r>
        <w:continuationSeparator/>
      </w:r>
    </w:p>
  </w:footnote>
  <w:footnote w:id="1">
    <w:p w14:paraId="6C2CEF10" w14:textId="77777777" w:rsidR="0024755F" w:rsidRDefault="0024755F" w:rsidP="0024755F">
      <w:pPr>
        <w:pStyle w:val="FootnoteText"/>
        <w:bidi/>
        <w:rPr>
          <w:rFonts w:cs="Arial"/>
          <w:rtl/>
        </w:rPr>
      </w:pPr>
      <w:r>
        <w:rPr>
          <w:rStyle w:val="FootnoteReference"/>
        </w:rPr>
        <w:footnoteRef/>
      </w:r>
      <w:r>
        <w:t xml:space="preserve"> </w:t>
      </w:r>
      <w:r w:rsidR="00072AEE">
        <w:rPr>
          <w:rFonts w:hint="cs"/>
          <w:rtl/>
        </w:rPr>
        <w:t xml:space="preserve"> </w:t>
      </w:r>
      <w:r w:rsidR="00072AEE" w:rsidRPr="00072AEE">
        <w:rPr>
          <w:rFonts w:cs="Arial"/>
          <w:rtl/>
        </w:rPr>
        <w:t>تعتمد هذه الأداة على "دليل المشاركة للعاملين في المجال الإنساني" الممتاز الذي أعدته</w:t>
      </w:r>
      <w:r w:rsidR="00072AEE" w:rsidRPr="00072AEE">
        <w:t xml:space="preserve"> </w:t>
      </w:r>
      <w:r w:rsidR="00072AEE">
        <w:rPr>
          <w:rFonts w:cs="Arial"/>
        </w:rPr>
        <w:t>Groupe UR</w:t>
      </w:r>
      <w:r w:rsidR="00072AEE">
        <w:rPr>
          <w:rFonts w:cs="Arial" w:hint="cs"/>
          <w:rtl/>
        </w:rPr>
        <w:t xml:space="preserve"> </w:t>
      </w:r>
    </w:p>
    <w:p w14:paraId="12DC2157" w14:textId="77777777" w:rsidR="00072AEE" w:rsidRDefault="00000000" w:rsidP="00072AEE">
      <w:pPr>
        <w:pStyle w:val="FootnoteText"/>
        <w:bidi/>
        <w:rPr>
          <w:rtl/>
          <w:lang w:bidi="ar-JO"/>
        </w:rPr>
      </w:pPr>
      <w:hyperlink r:id="rId1" w:history="1">
        <w:r w:rsidR="00072AEE" w:rsidRPr="00072AEE">
          <w:rPr>
            <w:rFonts w:ascii="Open Sans" w:eastAsia="Roboto" w:hAnsi="Open Sans" w:cs="Open Sans"/>
            <w:color w:val="F6303F"/>
            <w:sz w:val="16"/>
            <w:szCs w:val="16"/>
            <w:u w:val="single"/>
            <w:lang w:val="en-GB"/>
          </w:rPr>
          <w:t>https://www.urd.org/en/publication/participation-handbook-for-humanitarian-field-workers/</w:t>
        </w:r>
      </w:hyperlink>
    </w:p>
  </w:footnote>
  <w:footnote w:id="2">
    <w:p w14:paraId="21F7C912" w14:textId="77777777" w:rsidR="00D0703B" w:rsidRDefault="00D0703B" w:rsidP="00A46B71">
      <w:pPr>
        <w:pStyle w:val="FootnoteText"/>
        <w:bidi/>
        <w:rPr>
          <w:rtl/>
          <w:lang w:bidi="ar-JO"/>
        </w:rPr>
      </w:pPr>
      <w:r>
        <w:rPr>
          <w:rStyle w:val="FootnoteReference"/>
        </w:rPr>
        <w:footnoteRef/>
      </w:r>
      <w:r>
        <w:t xml:space="preserve"> </w:t>
      </w:r>
      <w:r>
        <w:rPr>
          <w:rFonts w:hint="cs"/>
          <w:rtl/>
        </w:rPr>
        <w:t xml:space="preserve"> لا تعرف المجتمعات دائما الجهة التي تقدم الخدمات وهم عادة يطرحون أسئلة خلال اللقاءات المجتمعية بشأن خدمات وكالة أخرى. </w:t>
      </w:r>
      <w:r w:rsidR="00A46B71">
        <w:rPr>
          <w:rFonts w:hint="cs"/>
          <w:rtl/>
        </w:rPr>
        <w:t xml:space="preserve">ينبغي على الوكالة التي تعقد اللقاء تسجيل تلك الأسئلة والسعي لإحالتها إلى الوكالة المعنية لغايات المتابعة، مما يوفر الوقت.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C16B8" w14:textId="77777777" w:rsidR="0024755F" w:rsidRPr="00952AAA" w:rsidRDefault="0024755F" w:rsidP="0024755F">
    <w:pPr>
      <w:pStyle w:val="Header"/>
      <w:bidi/>
      <w:rPr>
        <w:rFonts w:cstheme="minorHAnsi"/>
        <w:rtl/>
        <w:lang w:bidi="ar-JO"/>
      </w:rPr>
    </w:pPr>
    <w:r w:rsidRPr="00952AAA">
      <w:rPr>
        <w:rFonts w:cstheme="minorHAnsi"/>
        <w:rtl/>
        <w:lang w:bidi="ar-JO"/>
      </w:rPr>
      <w:t xml:space="preserve">مجموعة أدوات المشاركة المجتمعية والمساءلة </w:t>
    </w:r>
  </w:p>
  <w:p w14:paraId="41506118" w14:textId="77777777" w:rsidR="0024755F" w:rsidRPr="00952AAA" w:rsidRDefault="0024755F" w:rsidP="0024755F">
    <w:pPr>
      <w:pStyle w:val="Header"/>
      <w:bidi/>
      <w:rPr>
        <w:rFonts w:cstheme="minorHAnsi"/>
        <w:lang w:bidi="ar-JO"/>
      </w:rPr>
    </w:pPr>
    <w:r w:rsidRPr="00952AAA">
      <w:rPr>
        <w:rFonts w:cstheme="minorHAnsi"/>
        <w:rtl/>
        <w:lang w:bidi="ar-JO"/>
      </w:rPr>
      <w:t xml:space="preserve">أداة 17: اللقاءات المجتمعية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01C23"/>
    <w:multiLevelType w:val="hybridMultilevel"/>
    <w:tmpl w:val="C0C4B7EA"/>
    <w:lvl w:ilvl="0" w:tplc="08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D9B7D2F"/>
    <w:multiLevelType w:val="hybridMultilevel"/>
    <w:tmpl w:val="F3A497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49A326A1"/>
    <w:multiLevelType w:val="hybridMultilevel"/>
    <w:tmpl w:val="63F28F32"/>
    <w:lvl w:ilvl="0" w:tplc="560A37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BAB252C"/>
    <w:multiLevelType w:val="hybridMultilevel"/>
    <w:tmpl w:val="3F203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AA6712"/>
    <w:multiLevelType w:val="hybridMultilevel"/>
    <w:tmpl w:val="D1AC2CB8"/>
    <w:lvl w:ilvl="0" w:tplc="08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465465181">
    <w:abstractNumId w:val="3"/>
  </w:num>
  <w:num w:numId="2" w16cid:durableId="2041397913">
    <w:abstractNumId w:val="2"/>
  </w:num>
  <w:num w:numId="3" w16cid:durableId="1559630677">
    <w:abstractNumId w:val="1"/>
  </w:num>
  <w:num w:numId="4" w16cid:durableId="1568615798">
    <w:abstractNumId w:val="4"/>
  </w:num>
  <w:num w:numId="5" w16cid:durableId="298149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37E"/>
    <w:rsid w:val="00072AEE"/>
    <w:rsid w:val="00082DF5"/>
    <w:rsid w:val="00087045"/>
    <w:rsid w:val="001123FB"/>
    <w:rsid w:val="00186A7E"/>
    <w:rsid w:val="00236914"/>
    <w:rsid w:val="0024755F"/>
    <w:rsid w:val="002C4117"/>
    <w:rsid w:val="0031493C"/>
    <w:rsid w:val="00396959"/>
    <w:rsid w:val="00406018"/>
    <w:rsid w:val="006357F8"/>
    <w:rsid w:val="006B56F6"/>
    <w:rsid w:val="00763B2B"/>
    <w:rsid w:val="007A40C9"/>
    <w:rsid w:val="007C05D2"/>
    <w:rsid w:val="008A0B36"/>
    <w:rsid w:val="008F10C4"/>
    <w:rsid w:val="0095067B"/>
    <w:rsid w:val="00952AAA"/>
    <w:rsid w:val="00A1546E"/>
    <w:rsid w:val="00A46B71"/>
    <w:rsid w:val="00A80C7B"/>
    <w:rsid w:val="00B77CA2"/>
    <w:rsid w:val="00B818CF"/>
    <w:rsid w:val="00D0237E"/>
    <w:rsid w:val="00D0703B"/>
    <w:rsid w:val="00E704E7"/>
    <w:rsid w:val="00EF24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1EE8F"/>
  <w15:docId w15:val="{CE2CDE55-A6FD-45AA-9777-02DC12E1D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75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55F"/>
  </w:style>
  <w:style w:type="paragraph" w:styleId="Footer">
    <w:name w:val="footer"/>
    <w:basedOn w:val="Normal"/>
    <w:link w:val="FooterChar"/>
    <w:uiPriority w:val="99"/>
    <w:unhideWhenUsed/>
    <w:rsid w:val="002475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55F"/>
  </w:style>
  <w:style w:type="paragraph" w:styleId="ListParagraph">
    <w:name w:val="List Paragraph"/>
    <w:basedOn w:val="Normal"/>
    <w:uiPriority w:val="34"/>
    <w:qFormat/>
    <w:rsid w:val="0024755F"/>
    <w:pPr>
      <w:ind w:left="720"/>
      <w:contextualSpacing/>
    </w:pPr>
  </w:style>
  <w:style w:type="paragraph" w:styleId="FootnoteText">
    <w:name w:val="footnote text"/>
    <w:basedOn w:val="Normal"/>
    <w:link w:val="FootnoteTextChar"/>
    <w:uiPriority w:val="99"/>
    <w:semiHidden/>
    <w:unhideWhenUsed/>
    <w:rsid w:val="002475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755F"/>
    <w:rPr>
      <w:sz w:val="20"/>
      <w:szCs w:val="20"/>
    </w:rPr>
  </w:style>
  <w:style w:type="character" w:styleId="FootnoteReference">
    <w:name w:val="footnote reference"/>
    <w:basedOn w:val="DefaultParagraphFont"/>
    <w:uiPriority w:val="99"/>
    <w:semiHidden/>
    <w:unhideWhenUsed/>
    <w:rsid w:val="002475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urd.org/en/publication/participation-handbook-for-humanitarian-field-work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90551-9D9D-4DA3-9A33-B95923BC3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Pages>
  <Words>1522</Words>
  <Characters>8681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HP</cp:lastModifiedBy>
  <cp:revision>13</cp:revision>
  <dcterms:created xsi:type="dcterms:W3CDTF">2023-10-04T08:16:00Z</dcterms:created>
  <dcterms:modified xsi:type="dcterms:W3CDTF">2023-11-06T12:29:00Z</dcterms:modified>
</cp:coreProperties>
</file>