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E871" w14:textId="37A2A7BC" w:rsidR="00135A83" w:rsidRPr="0057407D" w:rsidRDefault="001B677E" w:rsidP="00B012FE">
      <w:pPr>
        <w:bidi/>
        <w:rPr>
          <w:rFonts w:asciiTheme="minorHAnsi" w:hAnsiTheme="minorHAnsi" w:cstheme="minorHAnsi"/>
          <w:b/>
          <w:bCs/>
        </w:rPr>
      </w:pPr>
      <w:r w:rsidRPr="0057407D">
        <w:rPr>
          <w:rFonts w:asciiTheme="minorHAnsi" w:hAnsiTheme="minorHAnsi" w:cstheme="minorHAnsi"/>
          <w:b/>
          <w:bCs/>
          <w:rtl/>
        </w:rPr>
        <w:t>ملحق 1</w:t>
      </w:r>
    </w:p>
    <w:p w14:paraId="29472486" w14:textId="77777777" w:rsidR="00135A83" w:rsidRPr="0057407D" w:rsidRDefault="00135A83" w:rsidP="00B012FE">
      <w:pPr>
        <w:bidi/>
        <w:rPr>
          <w:rFonts w:asciiTheme="minorHAnsi" w:hAnsiTheme="minorHAnsi" w:cstheme="minorHAnsi"/>
        </w:rPr>
      </w:pPr>
    </w:p>
    <w:tbl>
      <w:tblPr>
        <w:bidiVisu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04"/>
        <w:gridCol w:w="2198"/>
        <w:gridCol w:w="6334"/>
      </w:tblGrid>
      <w:tr w:rsidR="00135A83" w:rsidRPr="0057407D" w14:paraId="258D8FB8" w14:textId="77777777" w:rsidTr="001B677E">
        <w:tc>
          <w:tcPr>
            <w:tcW w:w="381" w:type="pct"/>
          </w:tcPr>
          <w:p w14:paraId="2950EAB1" w14:textId="73B820B2" w:rsidR="00135A83" w:rsidRPr="0057407D" w:rsidRDefault="00513C87" w:rsidP="00B012FE">
            <w:pPr>
              <w:bidi/>
              <w:spacing w:after="120" w:line="276" w:lineRule="auto"/>
              <w:rPr>
                <w:rFonts w:asciiTheme="minorHAnsi" w:hAnsiTheme="minorHAnsi" w:cstheme="minorHAnsi"/>
                <w:b/>
                <w:bCs/>
              </w:rPr>
            </w:pPr>
            <w:r w:rsidRPr="0057407D">
              <w:rPr>
                <w:rFonts w:asciiTheme="minorHAnsi" w:hAnsiTheme="minorHAnsi" w:cstheme="minorHAnsi"/>
                <w:b/>
                <w:bCs/>
                <w:rtl/>
              </w:rPr>
              <w:t>الرقم</w:t>
            </w:r>
          </w:p>
        </w:tc>
        <w:tc>
          <w:tcPr>
            <w:tcW w:w="1190" w:type="pct"/>
          </w:tcPr>
          <w:p w14:paraId="2048631E" w14:textId="75BF202E" w:rsidR="00135A83" w:rsidRPr="0057407D" w:rsidRDefault="001B677E" w:rsidP="00B012FE">
            <w:pPr>
              <w:bidi/>
              <w:spacing w:after="120" w:line="276" w:lineRule="auto"/>
              <w:rPr>
                <w:rFonts w:asciiTheme="minorHAnsi" w:hAnsiTheme="minorHAnsi" w:cstheme="minorHAnsi"/>
                <w:b/>
                <w:bCs/>
              </w:rPr>
            </w:pPr>
            <w:r w:rsidRPr="0057407D">
              <w:rPr>
                <w:rFonts w:asciiTheme="minorHAnsi" w:hAnsiTheme="minorHAnsi" w:cstheme="minorHAnsi"/>
                <w:b/>
                <w:bCs/>
                <w:rtl/>
              </w:rPr>
              <w:t>أداة المشاركة المجتمعية</w:t>
            </w:r>
            <w:r w:rsidR="007F0F4B" w:rsidRPr="0057407D">
              <w:rPr>
                <w:rFonts w:asciiTheme="minorHAnsi" w:hAnsiTheme="minorHAnsi" w:cstheme="minorHAnsi"/>
                <w:b/>
                <w:bCs/>
                <w:rtl/>
              </w:rPr>
              <w:t xml:space="preserve"> والمساءلة</w:t>
            </w:r>
          </w:p>
        </w:tc>
        <w:tc>
          <w:tcPr>
            <w:tcW w:w="3429" w:type="pct"/>
          </w:tcPr>
          <w:p w14:paraId="140F2F12" w14:textId="337993D8" w:rsidR="00135A83" w:rsidRPr="0057407D" w:rsidRDefault="001B677E" w:rsidP="008F0671">
            <w:pPr>
              <w:bidi/>
              <w:spacing w:after="120" w:line="276" w:lineRule="auto"/>
              <w:rPr>
                <w:rFonts w:asciiTheme="minorHAnsi" w:hAnsiTheme="minorHAnsi" w:cstheme="minorHAnsi"/>
                <w:b/>
                <w:bCs/>
              </w:rPr>
            </w:pPr>
            <w:r w:rsidRPr="0057407D">
              <w:rPr>
                <w:rFonts w:asciiTheme="minorHAnsi" w:hAnsiTheme="minorHAnsi" w:cstheme="minorHAnsi"/>
                <w:b/>
                <w:bCs/>
                <w:rtl/>
              </w:rPr>
              <w:t>ا</w:t>
            </w:r>
            <w:r w:rsidR="008F0671" w:rsidRPr="0057407D">
              <w:rPr>
                <w:rFonts w:asciiTheme="minorHAnsi" w:hAnsiTheme="minorHAnsi" w:cstheme="minorHAnsi"/>
                <w:b/>
                <w:bCs/>
                <w:rtl/>
              </w:rPr>
              <w:t>لغرض</w:t>
            </w:r>
          </w:p>
        </w:tc>
      </w:tr>
      <w:tr w:rsidR="00135A83" w:rsidRPr="0057407D" w14:paraId="7BF51E81" w14:textId="77777777" w:rsidTr="001B677E">
        <w:tc>
          <w:tcPr>
            <w:tcW w:w="381" w:type="pct"/>
          </w:tcPr>
          <w:p w14:paraId="42CF58F0"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w:t>
            </w:r>
          </w:p>
        </w:tc>
        <w:tc>
          <w:tcPr>
            <w:tcW w:w="1190" w:type="pct"/>
          </w:tcPr>
          <w:p w14:paraId="09D97611" w14:textId="4FC7CA59" w:rsidR="001B677E" w:rsidRPr="0057407D" w:rsidRDefault="00FE7F84" w:rsidP="00B012FE">
            <w:pPr>
              <w:bidi/>
              <w:spacing w:after="120" w:line="276" w:lineRule="auto"/>
              <w:rPr>
                <w:rFonts w:asciiTheme="minorHAnsi" w:hAnsiTheme="minorHAnsi" w:cstheme="minorHAnsi"/>
                <w:b/>
                <w:bCs/>
                <w:sz w:val="22"/>
                <w:szCs w:val="22"/>
                <w:rtl/>
                <w:lang w:bidi="ar-JO"/>
              </w:rPr>
            </w:pPr>
            <w:r w:rsidRPr="0057407D">
              <w:rPr>
                <w:rFonts w:asciiTheme="minorHAnsi" w:hAnsiTheme="minorHAnsi" w:cstheme="minorHAnsi"/>
                <w:b/>
                <w:bCs/>
                <w:sz w:val="22"/>
                <w:szCs w:val="22"/>
                <w:rtl/>
                <w:lang w:bidi="ar-JO"/>
              </w:rPr>
              <w:t xml:space="preserve">جلسة </w:t>
            </w:r>
            <w:r w:rsidR="001B677E" w:rsidRPr="0057407D">
              <w:rPr>
                <w:rFonts w:asciiTheme="minorHAnsi" w:hAnsiTheme="minorHAnsi" w:cstheme="minorHAnsi"/>
                <w:b/>
                <w:bCs/>
                <w:sz w:val="22"/>
                <w:szCs w:val="22"/>
                <w:rtl/>
                <w:lang w:bidi="ar-JO"/>
              </w:rPr>
              <w:t xml:space="preserve">إحاطة </w:t>
            </w:r>
            <w:r w:rsidR="002C0985" w:rsidRPr="0057407D">
              <w:rPr>
                <w:rFonts w:asciiTheme="minorHAnsi" w:hAnsiTheme="minorHAnsi" w:cstheme="minorHAnsi"/>
                <w:b/>
                <w:bCs/>
                <w:sz w:val="22"/>
                <w:szCs w:val="22"/>
                <w:rtl/>
                <w:lang w:bidi="ar-JO"/>
              </w:rPr>
              <w:t>ا</w:t>
            </w:r>
            <w:r w:rsidR="001B677E" w:rsidRPr="0057407D">
              <w:rPr>
                <w:rFonts w:asciiTheme="minorHAnsi" w:hAnsiTheme="minorHAnsi" w:cstheme="minorHAnsi"/>
                <w:b/>
                <w:bCs/>
                <w:sz w:val="22"/>
                <w:szCs w:val="22"/>
                <w:rtl/>
                <w:lang w:bidi="ar-JO"/>
              </w:rPr>
              <w:t>لإدارة العليا</w:t>
            </w:r>
            <w:r w:rsidR="008F0671" w:rsidRPr="0057407D">
              <w:rPr>
                <w:rFonts w:asciiTheme="minorHAnsi" w:hAnsiTheme="minorHAnsi" w:cstheme="minorHAnsi"/>
                <w:b/>
                <w:bCs/>
                <w:sz w:val="22"/>
                <w:szCs w:val="22"/>
                <w:rtl/>
                <w:lang w:bidi="ar-JO"/>
              </w:rPr>
              <w:t xml:space="preserve"> بشأن المشاركة المجتمعية والمساءلة </w:t>
            </w:r>
          </w:p>
          <w:p w14:paraId="6E1AA61D" w14:textId="77777777" w:rsidR="00135A83" w:rsidRPr="0057407D" w:rsidRDefault="00135A83" w:rsidP="00B012FE">
            <w:pPr>
              <w:bidi/>
              <w:spacing w:after="120" w:line="276" w:lineRule="auto"/>
              <w:rPr>
                <w:rFonts w:asciiTheme="minorHAnsi" w:hAnsiTheme="minorHAnsi" w:cstheme="minorHAnsi"/>
                <w:b/>
                <w:bCs/>
                <w:sz w:val="22"/>
                <w:szCs w:val="22"/>
              </w:rPr>
            </w:pPr>
          </w:p>
        </w:tc>
        <w:tc>
          <w:tcPr>
            <w:tcW w:w="3429" w:type="pct"/>
          </w:tcPr>
          <w:p w14:paraId="0F639FC6" w14:textId="7306DA8E" w:rsidR="001B677E" w:rsidRPr="0057407D" w:rsidRDefault="003B248A" w:rsidP="00B012FE">
            <w:pPr>
              <w:bidi/>
              <w:spacing w:after="120" w:line="276" w:lineRule="auto"/>
              <w:rPr>
                <w:rFonts w:asciiTheme="minorHAnsi" w:hAnsiTheme="minorHAnsi" w:cstheme="minorHAnsi"/>
                <w:sz w:val="22"/>
                <w:szCs w:val="22"/>
                <w:rtl/>
                <w:lang w:bidi="ar-JO"/>
              </w:rPr>
            </w:pPr>
            <w:r w:rsidRPr="0057407D">
              <w:rPr>
                <w:rFonts w:asciiTheme="minorHAnsi" w:hAnsiTheme="minorHAnsi" w:cstheme="minorHAnsi"/>
                <w:sz w:val="22"/>
                <w:szCs w:val="22"/>
                <w:rtl/>
                <w:lang w:bidi="ar-JO"/>
              </w:rPr>
              <w:t xml:space="preserve">عرض </w:t>
            </w:r>
            <w:r w:rsidR="005F2CCE" w:rsidRPr="0057407D">
              <w:rPr>
                <w:rFonts w:asciiTheme="minorHAnsi" w:hAnsiTheme="minorHAnsi" w:cstheme="minorHAnsi"/>
                <w:sz w:val="22"/>
                <w:szCs w:val="22"/>
                <w:rtl/>
                <w:lang w:bidi="ar-JO"/>
              </w:rPr>
              <w:t>تقديمي</w:t>
            </w:r>
            <w:r w:rsidRPr="0057407D">
              <w:rPr>
                <w:rFonts w:asciiTheme="minorHAnsi" w:hAnsiTheme="minorHAnsi" w:cstheme="minorHAnsi"/>
                <w:sz w:val="22"/>
                <w:szCs w:val="22"/>
                <w:rtl/>
                <w:lang w:bidi="ar-JO"/>
              </w:rPr>
              <w:t xml:space="preserve"> قصير للإدارة العليا لتوضيح مفهوم </w:t>
            </w:r>
            <w:r w:rsidR="007F0F4B"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sz w:val="22"/>
                <w:szCs w:val="22"/>
                <w:rtl/>
                <w:lang w:bidi="ar-JO"/>
              </w:rPr>
              <w:t xml:space="preserve">، وما تعود به بالنفع على سمعة المنظمة، </w:t>
            </w:r>
            <w:r w:rsidR="00F86463" w:rsidRPr="0057407D">
              <w:rPr>
                <w:rFonts w:asciiTheme="minorHAnsi" w:hAnsiTheme="minorHAnsi" w:cstheme="minorHAnsi"/>
                <w:sz w:val="22"/>
                <w:szCs w:val="22"/>
                <w:rtl/>
                <w:lang w:bidi="ar-JO"/>
              </w:rPr>
              <w:t>و</w:t>
            </w:r>
            <w:r w:rsidR="00FE7F84" w:rsidRPr="0057407D">
              <w:rPr>
                <w:rFonts w:asciiTheme="minorHAnsi" w:hAnsiTheme="minorHAnsi" w:cstheme="minorHAnsi"/>
                <w:sz w:val="22"/>
                <w:szCs w:val="22"/>
                <w:rtl/>
                <w:lang w:bidi="ar-JO"/>
              </w:rPr>
              <w:t>تمويلها وشراكاتها،</w:t>
            </w:r>
            <w:r w:rsidR="00F86463" w:rsidRPr="0057407D">
              <w:rPr>
                <w:rFonts w:asciiTheme="minorHAnsi" w:hAnsiTheme="minorHAnsi" w:cstheme="minorHAnsi"/>
                <w:sz w:val="22"/>
                <w:szCs w:val="22"/>
                <w:rtl/>
                <w:lang w:bidi="ar-JO"/>
              </w:rPr>
              <w:t xml:space="preserve"> وكفاء</w:t>
            </w:r>
            <w:r w:rsidR="00FE7F84" w:rsidRPr="0057407D">
              <w:rPr>
                <w:rFonts w:asciiTheme="minorHAnsi" w:hAnsiTheme="minorHAnsi" w:cstheme="minorHAnsi"/>
                <w:sz w:val="22"/>
                <w:szCs w:val="22"/>
                <w:rtl/>
                <w:lang w:bidi="ar-JO"/>
              </w:rPr>
              <w:t>تها</w:t>
            </w:r>
            <w:r w:rsidR="00F86463" w:rsidRPr="0057407D">
              <w:rPr>
                <w:rFonts w:asciiTheme="minorHAnsi" w:hAnsiTheme="minorHAnsi" w:cstheme="minorHAnsi"/>
                <w:sz w:val="22"/>
                <w:szCs w:val="22"/>
                <w:rtl/>
                <w:lang w:bidi="ar-JO"/>
              </w:rPr>
              <w:t>، وجود</w:t>
            </w:r>
            <w:r w:rsidR="00FE7F84" w:rsidRPr="0057407D">
              <w:rPr>
                <w:rFonts w:asciiTheme="minorHAnsi" w:hAnsiTheme="minorHAnsi" w:cstheme="minorHAnsi"/>
                <w:sz w:val="22"/>
                <w:szCs w:val="22"/>
                <w:rtl/>
                <w:lang w:bidi="ar-JO"/>
              </w:rPr>
              <w:t>تها</w:t>
            </w:r>
            <w:r w:rsidR="00F86463" w:rsidRPr="0057407D">
              <w:rPr>
                <w:rFonts w:asciiTheme="minorHAnsi" w:hAnsiTheme="minorHAnsi" w:cstheme="minorHAnsi"/>
                <w:sz w:val="22"/>
                <w:szCs w:val="22"/>
                <w:rtl/>
                <w:lang w:bidi="ar-JO"/>
              </w:rPr>
              <w:t>، واستدام</w:t>
            </w:r>
            <w:r w:rsidR="00FE7F84" w:rsidRPr="0057407D">
              <w:rPr>
                <w:rFonts w:asciiTheme="minorHAnsi" w:hAnsiTheme="minorHAnsi" w:cstheme="minorHAnsi"/>
                <w:sz w:val="22"/>
                <w:szCs w:val="22"/>
                <w:rtl/>
                <w:lang w:bidi="ar-JO"/>
              </w:rPr>
              <w:t>تها</w:t>
            </w:r>
            <w:r w:rsidR="00F86463" w:rsidRPr="0057407D">
              <w:rPr>
                <w:rFonts w:asciiTheme="minorHAnsi" w:hAnsiTheme="minorHAnsi" w:cstheme="minorHAnsi"/>
                <w:sz w:val="22"/>
                <w:szCs w:val="22"/>
                <w:rtl/>
                <w:lang w:bidi="ar-JO"/>
              </w:rPr>
              <w:t xml:space="preserve"> المالية.</w:t>
            </w:r>
          </w:p>
        </w:tc>
      </w:tr>
      <w:tr w:rsidR="00135A83" w:rsidRPr="0057407D" w14:paraId="392E5259" w14:textId="77777777" w:rsidTr="001B677E">
        <w:tc>
          <w:tcPr>
            <w:tcW w:w="381" w:type="pct"/>
          </w:tcPr>
          <w:p w14:paraId="05A0482F"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2</w:t>
            </w:r>
          </w:p>
        </w:tc>
        <w:tc>
          <w:tcPr>
            <w:tcW w:w="1190" w:type="pct"/>
          </w:tcPr>
          <w:p w14:paraId="70FDD65D" w14:textId="6182AC77" w:rsidR="001B677E" w:rsidRPr="0057407D" w:rsidRDefault="001B677E"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نم</w:t>
            </w:r>
            <w:r w:rsidR="00A00725" w:rsidRPr="0057407D">
              <w:rPr>
                <w:rFonts w:asciiTheme="minorHAnsi" w:hAnsiTheme="minorHAnsi" w:cstheme="minorHAnsi"/>
                <w:b/>
                <w:bCs/>
                <w:sz w:val="22"/>
                <w:szCs w:val="22"/>
                <w:rtl/>
              </w:rPr>
              <w:t>وذ</w:t>
            </w:r>
            <w:r w:rsidRPr="0057407D">
              <w:rPr>
                <w:rFonts w:asciiTheme="minorHAnsi" w:hAnsiTheme="minorHAnsi" w:cstheme="minorHAnsi"/>
                <w:b/>
                <w:bCs/>
                <w:sz w:val="22"/>
                <w:szCs w:val="22"/>
                <w:rtl/>
              </w:rPr>
              <w:t xml:space="preserve">ج سياسة </w:t>
            </w:r>
            <w:r w:rsidR="007F0F4B" w:rsidRPr="0057407D">
              <w:rPr>
                <w:rFonts w:asciiTheme="minorHAnsi" w:hAnsiTheme="minorHAnsi" w:cstheme="minorHAnsi"/>
                <w:b/>
                <w:bCs/>
                <w:sz w:val="22"/>
                <w:szCs w:val="22"/>
                <w:rtl/>
                <w:lang w:bidi="ar-JO"/>
              </w:rPr>
              <w:t>المشاركة المجتمعية والمساءلة</w:t>
            </w:r>
          </w:p>
        </w:tc>
        <w:tc>
          <w:tcPr>
            <w:tcW w:w="3429" w:type="pct"/>
          </w:tcPr>
          <w:p w14:paraId="55159CD4" w14:textId="537F171C" w:rsidR="00135A83" w:rsidRPr="0057407D" w:rsidRDefault="00F86463"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نموذج يساعد</w:t>
            </w:r>
            <w:r w:rsidR="00FE7F84" w:rsidRPr="0057407D">
              <w:rPr>
                <w:rFonts w:asciiTheme="minorHAnsi" w:hAnsiTheme="minorHAnsi" w:cstheme="minorHAnsi"/>
                <w:color w:val="000000"/>
                <w:sz w:val="22"/>
                <w:szCs w:val="22"/>
                <w:rtl/>
              </w:rPr>
              <w:t>ك</w:t>
            </w:r>
            <w:r w:rsidRPr="0057407D">
              <w:rPr>
                <w:rFonts w:asciiTheme="minorHAnsi" w:hAnsiTheme="minorHAnsi" w:cstheme="minorHAnsi"/>
                <w:color w:val="000000"/>
                <w:sz w:val="22"/>
                <w:szCs w:val="22"/>
                <w:rtl/>
              </w:rPr>
              <w:t xml:space="preserve"> على تطوير سياسة</w:t>
            </w:r>
            <w:r w:rsidRPr="0057407D">
              <w:rPr>
                <w:rFonts w:asciiTheme="minorHAnsi" w:hAnsiTheme="minorHAnsi" w:cstheme="minorHAnsi"/>
                <w:sz w:val="22"/>
                <w:szCs w:val="22"/>
                <w:rtl/>
              </w:rPr>
              <w:t xml:space="preserve"> </w:t>
            </w:r>
            <w:r w:rsidR="007F0F4B"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sz w:val="22"/>
                <w:szCs w:val="22"/>
                <w:rtl/>
              </w:rPr>
              <w:t xml:space="preserve">، ويوفر </w:t>
            </w:r>
            <w:r w:rsidR="00FE7F84" w:rsidRPr="0057407D">
              <w:rPr>
                <w:rFonts w:asciiTheme="minorHAnsi" w:hAnsiTheme="minorHAnsi" w:cstheme="minorHAnsi"/>
                <w:sz w:val="22"/>
                <w:szCs w:val="22"/>
                <w:rtl/>
              </w:rPr>
              <w:t xml:space="preserve">لك </w:t>
            </w:r>
            <w:r w:rsidR="00661DB8" w:rsidRPr="0057407D">
              <w:rPr>
                <w:rFonts w:asciiTheme="minorHAnsi" w:hAnsiTheme="minorHAnsi" w:cstheme="minorHAnsi"/>
                <w:sz w:val="22"/>
                <w:szCs w:val="22"/>
                <w:rtl/>
              </w:rPr>
              <w:t>إرشادات</w:t>
            </w:r>
            <w:r w:rsidRPr="0057407D">
              <w:rPr>
                <w:rFonts w:asciiTheme="minorHAnsi" w:hAnsiTheme="minorHAnsi" w:cstheme="minorHAnsi"/>
                <w:sz w:val="22"/>
                <w:szCs w:val="22"/>
                <w:rtl/>
              </w:rPr>
              <w:t xml:space="preserve"> حول ما يجب إدراجه في كل قسم و</w:t>
            </w:r>
            <w:r w:rsidR="00A00725" w:rsidRPr="0057407D">
              <w:rPr>
                <w:rFonts w:asciiTheme="minorHAnsi" w:hAnsiTheme="minorHAnsi" w:cstheme="minorHAnsi"/>
                <w:sz w:val="22"/>
                <w:szCs w:val="22"/>
                <w:rtl/>
              </w:rPr>
              <w:t>بعض ال</w:t>
            </w:r>
            <w:r w:rsidRPr="0057407D">
              <w:rPr>
                <w:rFonts w:asciiTheme="minorHAnsi" w:hAnsiTheme="minorHAnsi" w:cstheme="minorHAnsi"/>
                <w:sz w:val="22"/>
                <w:szCs w:val="22"/>
                <w:rtl/>
              </w:rPr>
              <w:t xml:space="preserve">محتوى </w:t>
            </w:r>
            <w:r w:rsidR="00A00725" w:rsidRPr="0057407D">
              <w:rPr>
                <w:rFonts w:asciiTheme="minorHAnsi" w:hAnsiTheme="minorHAnsi" w:cstheme="minorHAnsi"/>
                <w:sz w:val="22"/>
                <w:szCs w:val="22"/>
                <w:rtl/>
              </w:rPr>
              <w:t>ل</w:t>
            </w:r>
            <w:r w:rsidRPr="0057407D">
              <w:rPr>
                <w:rFonts w:asciiTheme="minorHAnsi" w:hAnsiTheme="minorHAnsi" w:cstheme="minorHAnsi"/>
                <w:sz w:val="22"/>
                <w:szCs w:val="22"/>
                <w:rtl/>
              </w:rPr>
              <w:t xml:space="preserve">يساعدك على البدء. </w:t>
            </w:r>
            <w:r w:rsidR="00A00725" w:rsidRPr="0057407D">
              <w:rPr>
                <w:rFonts w:asciiTheme="minorHAnsi" w:hAnsiTheme="minorHAnsi" w:cstheme="minorHAnsi"/>
                <w:sz w:val="22"/>
                <w:szCs w:val="22"/>
                <w:rtl/>
              </w:rPr>
              <w:t>تحدد</w:t>
            </w:r>
            <w:r w:rsidRPr="0057407D">
              <w:rPr>
                <w:rFonts w:asciiTheme="minorHAnsi" w:hAnsiTheme="minorHAnsi" w:cstheme="minorHAnsi"/>
                <w:sz w:val="22"/>
                <w:szCs w:val="22"/>
                <w:rtl/>
              </w:rPr>
              <w:t xml:space="preserve"> سياسة </w:t>
            </w:r>
            <w:r w:rsidR="007F0F4B" w:rsidRPr="0057407D">
              <w:rPr>
                <w:rFonts w:asciiTheme="minorHAnsi" w:hAnsiTheme="minorHAnsi" w:cstheme="minorHAnsi"/>
                <w:sz w:val="22"/>
                <w:szCs w:val="22"/>
                <w:rtl/>
                <w:lang w:bidi="ar-JO"/>
              </w:rPr>
              <w:t>المشاركة المجتمعية والمساءلة</w:t>
            </w:r>
            <w:r w:rsidR="007F0F4B" w:rsidRPr="0057407D">
              <w:rPr>
                <w:rFonts w:asciiTheme="minorHAnsi" w:hAnsiTheme="minorHAnsi" w:cstheme="minorHAnsi"/>
                <w:sz w:val="22"/>
                <w:szCs w:val="22"/>
                <w:rtl/>
              </w:rPr>
              <w:t xml:space="preserve"> </w:t>
            </w:r>
            <w:r w:rsidR="00FE7F84" w:rsidRPr="0057407D">
              <w:rPr>
                <w:rFonts w:asciiTheme="minorHAnsi" w:hAnsiTheme="minorHAnsi" w:cstheme="minorHAnsi"/>
                <w:sz w:val="22"/>
                <w:szCs w:val="22"/>
                <w:rtl/>
              </w:rPr>
              <w:t>ما</w:t>
            </w:r>
            <w:r w:rsidR="00A00725" w:rsidRPr="0057407D">
              <w:rPr>
                <w:rFonts w:asciiTheme="minorHAnsi" w:hAnsiTheme="minorHAnsi" w:cstheme="minorHAnsi"/>
                <w:sz w:val="22"/>
                <w:szCs w:val="22"/>
                <w:rtl/>
              </w:rPr>
              <w:t xml:space="preserve"> تلتزم به المنظمة وأدوار الأقسام المختلفة ومسؤولياتها. </w:t>
            </w:r>
            <w:r w:rsidR="00135A83" w:rsidRPr="0057407D">
              <w:rPr>
                <w:rFonts w:asciiTheme="minorHAnsi" w:hAnsiTheme="minorHAnsi" w:cstheme="minorHAnsi"/>
                <w:color w:val="000000"/>
                <w:sz w:val="22"/>
                <w:szCs w:val="22"/>
              </w:rPr>
              <w:t xml:space="preserve"> </w:t>
            </w:r>
          </w:p>
        </w:tc>
      </w:tr>
      <w:tr w:rsidR="00135A83" w:rsidRPr="0057407D" w14:paraId="0FFC3866" w14:textId="77777777" w:rsidTr="001B677E">
        <w:trPr>
          <w:trHeight w:val="557"/>
        </w:trPr>
        <w:tc>
          <w:tcPr>
            <w:tcW w:w="381" w:type="pct"/>
          </w:tcPr>
          <w:p w14:paraId="4119F84C"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3</w:t>
            </w:r>
          </w:p>
        </w:tc>
        <w:tc>
          <w:tcPr>
            <w:tcW w:w="1190" w:type="pct"/>
          </w:tcPr>
          <w:p w14:paraId="459C81D7" w14:textId="25C39C02" w:rsidR="00A00725" w:rsidRPr="0057407D" w:rsidRDefault="00CE0B54" w:rsidP="00CE0B54">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 xml:space="preserve">ورشة عمل </w:t>
            </w:r>
            <w:r w:rsidR="00A00725" w:rsidRPr="0057407D">
              <w:rPr>
                <w:rFonts w:asciiTheme="minorHAnsi" w:hAnsiTheme="minorHAnsi" w:cstheme="minorHAnsi"/>
                <w:b/>
                <w:bCs/>
                <w:sz w:val="22"/>
                <w:szCs w:val="22"/>
                <w:rtl/>
              </w:rPr>
              <w:t xml:space="preserve"> </w:t>
            </w:r>
            <w:r w:rsidRPr="0057407D">
              <w:rPr>
                <w:rFonts w:asciiTheme="minorHAnsi" w:hAnsiTheme="minorHAnsi" w:cstheme="minorHAnsi"/>
                <w:b/>
                <w:bCs/>
                <w:sz w:val="22"/>
                <w:szCs w:val="22"/>
                <w:rtl/>
              </w:rPr>
              <w:t>ال</w:t>
            </w:r>
            <w:r w:rsidR="00A00725" w:rsidRPr="0057407D">
              <w:rPr>
                <w:rFonts w:asciiTheme="minorHAnsi" w:hAnsiTheme="minorHAnsi" w:cstheme="minorHAnsi"/>
                <w:b/>
                <w:bCs/>
                <w:sz w:val="22"/>
                <w:szCs w:val="22"/>
                <w:rtl/>
              </w:rPr>
              <w:t xml:space="preserve">تقييم الذاتي والتخطيط </w:t>
            </w:r>
            <w:r w:rsidRPr="0057407D">
              <w:rPr>
                <w:rFonts w:asciiTheme="minorHAnsi" w:hAnsiTheme="minorHAnsi" w:cstheme="minorHAnsi"/>
                <w:b/>
                <w:bCs/>
                <w:sz w:val="22"/>
                <w:szCs w:val="22"/>
                <w:rtl/>
              </w:rPr>
              <w:t xml:space="preserve">للمشاركة المجتمعية والمساءلة </w:t>
            </w:r>
          </w:p>
          <w:p w14:paraId="5EE01E27" w14:textId="77777777" w:rsidR="00135A83" w:rsidRPr="0057407D" w:rsidRDefault="00135A83" w:rsidP="00B012FE">
            <w:pPr>
              <w:bidi/>
              <w:spacing w:after="120" w:line="276" w:lineRule="auto"/>
              <w:rPr>
                <w:rFonts w:asciiTheme="minorHAnsi" w:hAnsiTheme="minorHAnsi" w:cstheme="minorHAnsi"/>
                <w:b/>
                <w:bCs/>
                <w:sz w:val="22"/>
                <w:szCs w:val="22"/>
              </w:rPr>
            </w:pPr>
          </w:p>
        </w:tc>
        <w:tc>
          <w:tcPr>
            <w:tcW w:w="3429" w:type="pct"/>
          </w:tcPr>
          <w:p w14:paraId="56F1A964" w14:textId="1BB51285" w:rsidR="00A00725" w:rsidRPr="0057407D" w:rsidRDefault="00AA1E29" w:rsidP="00B012FE">
            <w:pPr>
              <w:bidi/>
              <w:spacing w:after="120" w:line="276" w:lineRule="auto"/>
              <w:rPr>
                <w:rFonts w:asciiTheme="minorHAnsi" w:hAnsiTheme="minorHAnsi" w:cstheme="minorHAnsi"/>
                <w:sz w:val="22"/>
                <w:szCs w:val="22"/>
                <w:lang w:val="en-US"/>
              </w:rPr>
            </w:pPr>
            <w:r w:rsidRPr="0057407D">
              <w:rPr>
                <w:rFonts w:asciiTheme="minorHAnsi" w:hAnsiTheme="minorHAnsi" w:cstheme="minorHAnsi"/>
                <w:sz w:val="22"/>
                <w:szCs w:val="22"/>
                <w:rtl/>
                <w:lang w:val="en-US"/>
              </w:rPr>
              <w:t>توفر هذه الأداة ملاحظات الميسر</w:t>
            </w:r>
            <w:r w:rsidRPr="0057407D">
              <w:rPr>
                <w:rFonts w:asciiTheme="minorHAnsi" w:hAnsiTheme="minorHAnsi" w:cstheme="minorHAnsi"/>
                <w:sz w:val="22"/>
                <w:szCs w:val="22"/>
                <w:rtl/>
                <w:lang w:val="en-US" w:bidi="ar-JO"/>
              </w:rPr>
              <w:t>،</w:t>
            </w:r>
            <w:r w:rsidRPr="0057407D">
              <w:rPr>
                <w:rFonts w:asciiTheme="minorHAnsi" w:hAnsiTheme="minorHAnsi" w:cstheme="minorHAnsi"/>
                <w:sz w:val="22"/>
                <w:szCs w:val="22"/>
                <w:rtl/>
                <w:lang w:val="en-US"/>
              </w:rPr>
              <w:t xml:space="preserve"> وأوراق عمل، و</w:t>
            </w:r>
            <w:r w:rsidR="005F2CCE" w:rsidRPr="0057407D">
              <w:rPr>
                <w:rFonts w:asciiTheme="minorHAnsi" w:hAnsiTheme="minorHAnsi" w:cstheme="minorHAnsi"/>
                <w:sz w:val="22"/>
                <w:szCs w:val="22"/>
                <w:rtl/>
                <w:lang w:val="en-US"/>
              </w:rPr>
              <w:t xml:space="preserve">شرائح </w:t>
            </w:r>
            <w:r w:rsidRPr="0057407D">
              <w:rPr>
                <w:rFonts w:asciiTheme="minorHAnsi" w:hAnsiTheme="minorHAnsi" w:cstheme="minorHAnsi"/>
                <w:sz w:val="22"/>
                <w:szCs w:val="22"/>
                <w:rtl/>
                <w:lang w:val="en-US"/>
              </w:rPr>
              <w:t xml:space="preserve">عروض </w:t>
            </w:r>
            <w:r w:rsidR="005F2CCE" w:rsidRPr="0057407D">
              <w:rPr>
                <w:rFonts w:asciiTheme="minorHAnsi" w:hAnsiTheme="minorHAnsi" w:cstheme="minorHAnsi"/>
                <w:sz w:val="22"/>
                <w:szCs w:val="22"/>
                <w:rtl/>
                <w:lang w:val="en-US"/>
              </w:rPr>
              <w:t>تقديمية</w:t>
            </w:r>
            <w:r w:rsidRPr="0057407D">
              <w:rPr>
                <w:rFonts w:asciiTheme="minorHAnsi" w:hAnsiTheme="minorHAnsi" w:cstheme="minorHAnsi"/>
                <w:sz w:val="22"/>
                <w:szCs w:val="22"/>
                <w:rtl/>
                <w:lang w:val="en-US"/>
              </w:rPr>
              <w:t xml:space="preserve"> لت</w:t>
            </w:r>
            <w:r w:rsidR="005F2CCE" w:rsidRPr="0057407D">
              <w:rPr>
                <w:rFonts w:asciiTheme="minorHAnsi" w:hAnsiTheme="minorHAnsi" w:cstheme="minorHAnsi"/>
                <w:sz w:val="22"/>
                <w:szCs w:val="22"/>
                <w:rtl/>
                <w:lang w:val="en-US" w:bidi="ar-JO"/>
              </w:rPr>
              <w:t>نظيم</w:t>
            </w:r>
            <w:r w:rsidRPr="0057407D">
              <w:rPr>
                <w:rFonts w:asciiTheme="minorHAnsi" w:hAnsiTheme="minorHAnsi" w:cstheme="minorHAnsi"/>
                <w:sz w:val="22"/>
                <w:szCs w:val="22"/>
                <w:rtl/>
                <w:lang w:val="en-US"/>
              </w:rPr>
              <w:t xml:space="preserve"> </w:t>
            </w:r>
            <w:r w:rsidR="00524063" w:rsidRPr="0057407D">
              <w:rPr>
                <w:rFonts w:asciiTheme="minorHAnsi" w:hAnsiTheme="minorHAnsi" w:cstheme="minorHAnsi"/>
                <w:sz w:val="22"/>
                <w:szCs w:val="22"/>
                <w:rtl/>
                <w:lang w:val="en-US"/>
              </w:rPr>
              <w:t>ورشة عمل  تقييم ذاتي و</w:t>
            </w:r>
            <w:r w:rsidR="00CE0B54" w:rsidRPr="0057407D">
              <w:rPr>
                <w:rFonts w:asciiTheme="minorHAnsi" w:hAnsiTheme="minorHAnsi" w:cstheme="minorHAnsi"/>
                <w:sz w:val="22"/>
                <w:szCs w:val="22"/>
                <w:rtl/>
                <w:lang w:val="en-US"/>
              </w:rPr>
              <w:t>تخطيط للمشاركة المجتمعية والمساءلة مدتها يوم واحد</w:t>
            </w:r>
            <w:r w:rsidRPr="0057407D">
              <w:rPr>
                <w:rFonts w:asciiTheme="minorHAnsi" w:hAnsiTheme="minorHAnsi" w:cstheme="minorHAnsi"/>
                <w:sz w:val="22"/>
                <w:szCs w:val="22"/>
                <w:rtl/>
                <w:lang w:val="en-US"/>
              </w:rPr>
              <w:t xml:space="preserve">. يمكن إضافة حلقة العمل هذه إلى تدريب </w:t>
            </w:r>
            <w:r w:rsidR="007F0F4B" w:rsidRPr="0057407D">
              <w:rPr>
                <w:rFonts w:asciiTheme="minorHAnsi" w:hAnsiTheme="minorHAnsi" w:cstheme="minorHAnsi"/>
                <w:sz w:val="22"/>
                <w:szCs w:val="22"/>
                <w:rtl/>
                <w:lang w:bidi="ar-JO"/>
              </w:rPr>
              <w:t>المشاركة المجتمعية والمساءلة</w:t>
            </w:r>
            <w:r w:rsidR="007F0F4B" w:rsidRPr="0057407D">
              <w:rPr>
                <w:rFonts w:asciiTheme="minorHAnsi" w:hAnsiTheme="minorHAnsi" w:cstheme="minorHAnsi"/>
                <w:sz w:val="22"/>
                <w:szCs w:val="22"/>
                <w:rtl/>
              </w:rPr>
              <w:t xml:space="preserve"> </w:t>
            </w:r>
            <w:r w:rsidRPr="0057407D">
              <w:rPr>
                <w:rFonts w:asciiTheme="minorHAnsi" w:hAnsiTheme="minorHAnsi" w:cstheme="minorHAnsi"/>
                <w:sz w:val="22"/>
                <w:szCs w:val="22"/>
                <w:rtl/>
              </w:rPr>
              <w:t>الذي ي</w:t>
            </w:r>
            <w:r w:rsidR="00FE7F84" w:rsidRPr="0057407D">
              <w:rPr>
                <w:rFonts w:asciiTheme="minorHAnsi" w:hAnsiTheme="minorHAnsi" w:cstheme="minorHAnsi"/>
                <w:sz w:val="22"/>
                <w:szCs w:val="22"/>
                <w:rtl/>
              </w:rPr>
              <w:t>ستمر لمدة ث</w:t>
            </w:r>
            <w:r w:rsidRPr="0057407D">
              <w:rPr>
                <w:rFonts w:asciiTheme="minorHAnsi" w:hAnsiTheme="minorHAnsi" w:cstheme="minorHAnsi"/>
                <w:sz w:val="22"/>
                <w:szCs w:val="22"/>
                <w:rtl/>
                <w:lang w:val="en-US"/>
              </w:rPr>
              <w:t>لاثة أيام</w:t>
            </w:r>
            <w:r w:rsidRPr="0057407D">
              <w:rPr>
                <w:rFonts w:asciiTheme="minorHAnsi" w:hAnsiTheme="minorHAnsi" w:cstheme="minorHAnsi"/>
                <w:sz w:val="22"/>
                <w:szCs w:val="22"/>
                <w:lang w:val="en-US"/>
              </w:rPr>
              <w:t xml:space="preserve"> </w:t>
            </w:r>
            <w:r w:rsidRPr="0057407D">
              <w:rPr>
                <w:rFonts w:asciiTheme="minorHAnsi" w:hAnsiTheme="minorHAnsi" w:cstheme="minorHAnsi"/>
                <w:sz w:val="22"/>
                <w:szCs w:val="22"/>
                <w:rtl/>
                <w:lang w:val="en-US"/>
              </w:rPr>
              <w:t xml:space="preserve">بهدف تطوير خطة عمل واضحة لكيفية قيام الجمعية الوطنية بتعزيز </w:t>
            </w:r>
            <w:r w:rsidR="007F0F4B" w:rsidRPr="0057407D">
              <w:rPr>
                <w:rFonts w:asciiTheme="minorHAnsi" w:hAnsiTheme="minorHAnsi" w:cstheme="minorHAnsi"/>
                <w:sz w:val="22"/>
                <w:szCs w:val="22"/>
                <w:rtl/>
                <w:lang w:bidi="ar-JO"/>
              </w:rPr>
              <w:t>المشاركة المجتمعية والمساءلة</w:t>
            </w:r>
            <w:r w:rsidR="007F0F4B" w:rsidRPr="0057407D">
              <w:rPr>
                <w:rFonts w:asciiTheme="minorHAnsi" w:hAnsiTheme="minorHAnsi" w:cstheme="minorHAnsi"/>
                <w:sz w:val="22"/>
                <w:szCs w:val="22"/>
                <w:rtl/>
                <w:lang w:val="en-US"/>
              </w:rPr>
              <w:t xml:space="preserve"> </w:t>
            </w:r>
            <w:r w:rsidRPr="0057407D">
              <w:rPr>
                <w:rFonts w:asciiTheme="minorHAnsi" w:hAnsiTheme="minorHAnsi" w:cstheme="minorHAnsi"/>
                <w:sz w:val="22"/>
                <w:szCs w:val="22"/>
                <w:rtl/>
                <w:lang w:val="en-US"/>
              </w:rPr>
              <w:t>مؤسسي</w:t>
            </w:r>
            <w:r w:rsidR="004E2BCC" w:rsidRPr="0057407D">
              <w:rPr>
                <w:rFonts w:asciiTheme="minorHAnsi" w:hAnsiTheme="minorHAnsi" w:cstheme="minorHAnsi"/>
                <w:sz w:val="22"/>
                <w:szCs w:val="22"/>
                <w:rtl/>
                <w:lang w:val="en-US" w:bidi="ar-JO"/>
              </w:rPr>
              <w:t>اً</w:t>
            </w:r>
            <w:r w:rsidRPr="0057407D">
              <w:rPr>
                <w:rFonts w:asciiTheme="minorHAnsi" w:hAnsiTheme="minorHAnsi" w:cstheme="minorHAnsi"/>
                <w:sz w:val="22"/>
                <w:szCs w:val="22"/>
                <w:rtl/>
                <w:lang w:val="en-US"/>
              </w:rPr>
              <w:t xml:space="preserve"> وضمن البرامج والعمليات.</w:t>
            </w:r>
          </w:p>
        </w:tc>
      </w:tr>
      <w:tr w:rsidR="00CD1DAA" w:rsidRPr="0057407D" w14:paraId="36AFC927" w14:textId="77777777" w:rsidTr="001B677E">
        <w:tc>
          <w:tcPr>
            <w:tcW w:w="381" w:type="pct"/>
          </w:tcPr>
          <w:p w14:paraId="5A0C5714" w14:textId="77777777" w:rsidR="00CD1DAA" w:rsidRPr="0057407D" w:rsidRDefault="00CD1DAA" w:rsidP="00CD1DAA">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4</w:t>
            </w:r>
          </w:p>
        </w:tc>
        <w:tc>
          <w:tcPr>
            <w:tcW w:w="1190" w:type="pct"/>
          </w:tcPr>
          <w:p w14:paraId="267572AF" w14:textId="0771841C" w:rsidR="00CD1DAA" w:rsidRPr="0057407D" w:rsidRDefault="00CD1DAA" w:rsidP="00CD1DAA">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 xml:space="preserve">نموذج استراتيجية </w:t>
            </w:r>
            <w:r w:rsidRPr="0057407D">
              <w:rPr>
                <w:rFonts w:asciiTheme="minorHAnsi" w:hAnsiTheme="minorHAnsi" w:cstheme="minorHAnsi"/>
                <w:b/>
                <w:bCs/>
                <w:sz w:val="22"/>
                <w:szCs w:val="22"/>
                <w:rtl/>
                <w:lang w:bidi="ar-JO"/>
              </w:rPr>
              <w:t>المشاركة المجتمعية والمساءلة</w:t>
            </w:r>
          </w:p>
        </w:tc>
        <w:tc>
          <w:tcPr>
            <w:tcW w:w="3429" w:type="pct"/>
          </w:tcPr>
          <w:p w14:paraId="02BD63F1" w14:textId="09422FF3" w:rsidR="00CD1DAA" w:rsidRPr="0057407D" w:rsidRDefault="00CD1DAA" w:rsidP="00CD1DAA">
            <w:pPr>
              <w:pBdr>
                <w:top w:val="nil"/>
                <w:left w:val="nil"/>
                <w:bottom w:val="nil"/>
                <w:right w:val="nil"/>
                <w:between w:val="nil"/>
              </w:pBdr>
              <w:bidi/>
              <w:spacing w:after="120" w:line="276" w:lineRule="auto"/>
              <w:rPr>
                <w:rFonts w:asciiTheme="minorHAnsi" w:hAnsiTheme="minorHAnsi" w:cstheme="minorHAnsi"/>
                <w:color w:val="000000"/>
                <w:sz w:val="22"/>
                <w:szCs w:val="22"/>
                <w:lang w:val="en-US"/>
              </w:rPr>
            </w:pPr>
            <w:r w:rsidRPr="0057407D">
              <w:rPr>
                <w:rFonts w:asciiTheme="minorHAnsi" w:hAnsiTheme="minorHAnsi" w:cstheme="minorHAnsi"/>
                <w:color w:val="000000"/>
                <w:sz w:val="22"/>
                <w:szCs w:val="22"/>
                <w:rtl/>
                <w:lang w:val="en-US"/>
              </w:rPr>
              <w:t xml:space="preserve">نموذج يساعدك على تطوير </w:t>
            </w:r>
            <w:r w:rsidRPr="0057407D">
              <w:rPr>
                <w:rFonts w:asciiTheme="minorHAnsi" w:hAnsiTheme="minorHAnsi" w:cstheme="minorHAnsi"/>
                <w:sz w:val="22"/>
                <w:szCs w:val="22"/>
                <w:rtl/>
              </w:rPr>
              <w:t xml:space="preserve">استراتيجية </w:t>
            </w:r>
            <w:r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color w:val="000000"/>
                <w:sz w:val="22"/>
                <w:szCs w:val="22"/>
                <w:rtl/>
                <w:lang w:val="en-US"/>
              </w:rPr>
              <w:t xml:space="preserve">، </w:t>
            </w:r>
            <w:r w:rsidRPr="0057407D">
              <w:rPr>
                <w:rFonts w:asciiTheme="minorHAnsi" w:hAnsiTheme="minorHAnsi" w:cstheme="minorHAnsi"/>
                <w:sz w:val="22"/>
                <w:szCs w:val="22"/>
                <w:rtl/>
              </w:rPr>
              <w:t xml:space="preserve">ويوفر لك إرشادات حول </w:t>
            </w:r>
            <w:r w:rsidRPr="0057407D">
              <w:rPr>
                <w:rFonts w:asciiTheme="minorHAnsi" w:hAnsiTheme="minorHAnsi" w:cstheme="minorHAnsi"/>
                <w:color w:val="000000"/>
                <w:sz w:val="22"/>
                <w:szCs w:val="22"/>
                <w:rtl/>
                <w:lang w:val="en-US"/>
              </w:rPr>
              <w:t xml:space="preserve">ما يجب تضمينه في كل قسم وبعض المحتوى </w:t>
            </w:r>
            <w:r w:rsidRPr="0057407D">
              <w:rPr>
                <w:rFonts w:asciiTheme="minorHAnsi" w:hAnsiTheme="minorHAnsi" w:cstheme="minorHAnsi"/>
                <w:sz w:val="22"/>
                <w:szCs w:val="22"/>
                <w:rtl/>
              </w:rPr>
              <w:t>ليساعدك على البدء</w:t>
            </w:r>
            <w:r w:rsidRPr="0057407D">
              <w:rPr>
                <w:rFonts w:asciiTheme="minorHAnsi" w:hAnsiTheme="minorHAnsi" w:cstheme="minorHAnsi"/>
                <w:color w:val="000000"/>
                <w:sz w:val="22"/>
                <w:szCs w:val="22"/>
                <w:rtl/>
                <w:lang w:val="en-US"/>
              </w:rPr>
              <w:t>. تحدد الاستراتيجية كيفية عمل المنظمة على تعزيز</w:t>
            </w:r>
            <w:r w:rsidRPr="0057407D">
              <w:rPr>
                <w:rFonts w:asciiTheme="minorHAnsi" w:hAnsiTheme="minorHAnsi" w:cstheme="minorHAnsi"/>
                <w:color w:val="000000"/>
                <w:sz w:val="22"/>
                <w:szCs w:val="22"/>
                <w:lang w:val="en-US"/>
              </w:rPr>
              <w:t xml:space="preserve"> </w:t>
            </w:r>
            <w:r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color w:val="000000"/>
                <w:sz w:val="22"/>
                <w:szCs w:val="22"/>
                <w:rtl/>
                <w:lang w:val="en-US"/>
              </w:rPr>
              <w:t xml:space="preserve"> خلال الأعوام القادمة</w:t>
            </w:r>
            <w:r w:rsidRPr="0057407D">
              <w:rPr>
                <w:rFonts w:asciiTheme="minorHAnsi" w:hAnsiTheme="minorHAnsi" w:cstheme="minorHAnsi"/>
                <w:color w:val="000000"/>
                <w:sz w:val="22"/>
                <w:szCs w:val="22"/>
                <w:lang w:val="en-US"/>
              </w:rPr>
              <w:t>.</w:t>
            </w:r>
            <w:r w:rsidRPr="0057407D">
              <w:rPr>
                <w:rFonts w:asciiTheme="minorHAnsi" w:hAnsiTheme="minorHAnsi" w:cstheme="minorHAnsi"/>
                <w:color w:val="000000"/>
                <w:sz w:val="22"/>
                <w:szCs w:val="22"/>
                <w:rtl/>
                <w:lang w:val="en-US"/>
              </w:rPr>
              <w:t xml:space="preserve"> </w:t>
            </w:r>
          </w:p>
        </w:tc>
      </w:tr>
      <w:tr w:rsidR="00135A83" w:rsidRPr="0057407D" w14:paraId="4D8F0861" w14:textId="77777777" w:rsidTr="001B677E">
        <w:tc>
          <w:tcPr>
            <w:tcW w:w="381" w:type="pct"/>
          </w:tcPr>
          <w:p w14:paraId="10C4A448"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5</w:t>
            </w:r>
          </w:p>
        </w:tc>
        <w:tc>
          <w:tcPr>
            <w:tcW w:w="1190" w:type="pct"/>
          </w:tcPr>
          <w:p w14:paraId="62DF10BB" w14:textId="521B2718" w:rsidR="000E2F31" w:rsidRPr="0057407D" w:rsidRDefault="000E2F31"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 xml:space="preserve">نموذج خطة عمل </w:t>
            </w:r>
            <w:r w:rsidR="007F0F4B" w:rsidRPr="0057407D">
              <w:rPr>
                <w:rFonts w:asciiTheme="minorHAnsi" w:hAnsiTheme="minorHAnsi" w:cstheme="minorHAnsi"/>
                <w:b/>
                <w:bCs/>
                <w:sz w:val="22"/>
                <w:szCs w:val="22"/>
                <w:rtl/>
                <w:lang w:bidi="ar-JO"/>
              </w:rPr>
              <w:t>المشاركة المجتمعية والمساءلة</w:t>
            </w:r>
          </w:p>
        </w:tc>
        <w:tc>
          <w:tcPr>
            <w:tcW w:w="3429" w:type="pct"/>
          </w:tcPr>
          <w:p w14:paraId="2291C714" w14:textId="09BC4669" w:rsidR="00135A83" w:rsidRPr="0057407D" w:rsidRDefault="000E2F31"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نموذج يساعد</w:t>
            </w:r>
            <w:r w:rsidR="008615ED" w:rsidRPr="0057407D">
              <w:rPr>
                <w:rFonts w:asciiTheme="minorHAnsi" w:hAnsiTheme="minorHAnsi" w:cstheme="minorHAnsi"/>
                <w:color w:val="000000"/>
                <w:sz w:val="22"/>
                <w:szCs w:val="22"/>
                <w:rtl/>
              </w:rPr>
              <w:t>ك</w:t>
            </w:r>
            <w:r w:rsidRPr="0057407D">
              <w:rPr>
                <w:rFonts w:asciiTheme="minorHAnsi" w:hAnsiTheme="minorHAnsi" w:cstheme="minorHAnsi"/>
                <w:color w:val="000000"/>
                <w:sz w:val="22"/>
                <w:szCs w:val="22"/>
                <w:rtl/>
              </w:rPr>
              <w:t xml:space="preserve"> على تطوير خطة عمل سنوية </w:t>
            </w:r>
            <w:r w:rsidR="007F0F4B" w:rsidRPr="0057407D">
              <w:rPr>
                <w:rFonts w:asciiTheme="minorHAnsi" w:hAnsiTheme="minorHAnsi" w:cstheme="minorHAnsi"/>
                <w:color w:val="000000"/>
                <w:sz w:val="22"/>
                <w:szCs w:val="22"/>
                <w:rtl/>
              </w:rPr>
              <w:t>لل</w:t>
            </w:r>
            <w:r w:rsidR="007F0F4B" w:rsidRPr="0057407D">
              <w:rPr>
                <w:rFonts w:asciiTheme="minorHAnsi" w:hAnsiTheme="minorHAnsi" w:cstheme="minorHAnsi"/>
                <w:sz w:val="22"/>
                <w:szCs w:val="22"/>
                <w:rtl/>
                <w:lang w:bidi="ar-JO"/>
              </w:rPr>
              <w:t>مشاركة المجتمعية والمساءلة</w:t>
            </w:r>
            <w:r w:rsidRPr="0057407D">
              <w:rPr>
                <w:rFonts w:asciiTheme="minorHAnsi" w:hAnsiTheme="minorHAnsi" w:cstheme="minorHAnsi"/>
                <w:color w:val="000000"/>
                <w:sz w:val="22"/>
                <w:szCs w:val="22"/>
                <w:rtl/>
              </w:rPr>
              <w:t>، بما في ذلك الإطار المنطقي وخطة الأنشطة، مع أمثلة للنتائج، والمخرجات، والأنشطة، والمؤشرات، والجداول الزمني</w:t>
            </w:r>
            <w:r w:rsidR="00AA5E1A" w:rsidRPr="0057407D">
              <w:rPr>
                <w:rFonts w:asciiTheme="minorHAnsi" w:hAnsiTheme="minorHAnsi" w:cstheme="minorHAnsi"/>
                <w:color w:val="000000"/>
                <w:sz w:val="22"/>
                <w:szCs w:val="22"/>
                <w:rtl/>
              </w:rPr>
              <w:t>ة.</w:t>
            </w:r>
          </w:p>
        </w:tc>
      </w:tr>
      <w:tr w:rsidR="00135A83" w:rsidRPr="0057407D" w14:paraId="0E20764B" w14:textId="77777777" w:rsidTr="001B677E">
        <w:tc>
          <w:tcPr>
            <w:tcW w:w="381" w:type="pct"/>
          </w:tcPr>
          <w:p w14:paraId="03416156"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6</w:t>
            </w:r>
          </w:p>
        </w:tc>
        <w:tc>
          <w:tcPr>
            <w:tcW w:w="1190" w:type="pct"/>
          </w:tcPr>
          <w:p w14:paraId="7E3FC986" w14:textId="3C980DEA" w:rsidR="00135A83" w:rsidRPr="0057407D" w:rsidRDefault="00D163C8"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إعداد</w:t>
            </w:r>
            <w:r w:rsidR="005B0595" w:rsidRPr="0057407D">
              <w:rPr>
                <w:rFonts w:asciiTheme="minorHAnsi" w:hAnsiTheme="minorHAnsi" w:cstheme="minorHAnsi"/>
                <w:b/>
                <w:bCs/>
                <w:sz w:val="22"/>
                <w:szCs w:val="22"/>
                <w:rtl/>
              </w:rPr>
              <w:t xml:space="preserve"> م</w:t>
            </w:r>
            <w:r w:rsidRPr="0057407D">
              <w:rPr>
                <w:rFonts w:asciiTheme="minorHAnsi" w:hAnsiTheme="minorHAnsi" w:cstheme="minorHAnsi"/>
                <w:b/>
                <w:bCs/>
                <w:sz w:val="22"/>
                <w:szCs w:val="22"/>
                <w:rtl/>
              </w:rPr>
              <w:t>يزاني</w:t>
            </w:r>
            <w:r w:rsidR="005B0595" w:rsidRPr="0057407D">
              <w:rPr>
                <w:rFonts w:asciiTheme="minorHAnsi" w:hAnsiTheme="minorHAnsi" w:cstheme="minorHAnsi"/>
                <w:b/>
                <w:bCs/>
                <w:sz w:val="22"/>
                <w:szCs w:val="22"/>
                <w:rtl/>
              </w:rPr>
              <w:t xml:space="preserve">ة </w:t>
            </w:r>
            <w:r w:rsidR="007F0F4B" w:rsidRPr="0057407D">
              <w:rPr>
                <w:rFonts w:asciiTheme="minorHAnsi" w:hAnsiTheme="minorHAnsi" w:cstheme="minorHAnsi"/>
                <w:b/>
                <w:bCs/>
                <w:sz w:val="22"/>
                <w:szCs w:val="22"/>
                <w:rtl/>
                <w:lang w:bidi="ar-JO"/>
              </w:rPr>
              <w:t>المشاركة المجتمعية والمساءلة</w:t>
            </w:r>
          </w:p>
        </w:tc>
        <w:tc>
          <w:tcPr>
            <w:tcW w:w="3429" w:type="pct"/>
          </w:tcPr>
          <w:p w14:paraId="70231D1B" w14:textId="68FB7EE2" w:rsidR="005B0595" w:rsidRPr="0057407D" w:rsidRDefault="005B0595"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 xml:space="preserve">نموذج </w:t>
            </w:r>
            <w:r w:rsidRPr="0057407D">
              <w:rPr>
                <w:rFonts w:asciiTheme="minorHAnsi" w:hAnsiTheme="minorHAnsi" w:cstheme="minorHAnsi"/>
                <w:color w:val="000000"/>
                <w:sz w:val="22"/>
                <w:szCs w:val="22"/>
                <w:rtl/>
                <w:lang w:bidi="ar-JO"/>
              </w:rPr>
              <w:t>ل</w:t>
            </w:r>
            <w:r w:rsidRPr="0057407D">
              <w:rPr>
                <w:rFonts w:asciiTheme="minorHAnsi" w:hAnsiTheme="minorHAnsi" w:cstheme="minorHAnsi"/>
                <w:color w:val="000000"/>
                <w:sz w:val="22"/>
                <w:szCs w:val="22"/>
                <w:rtl/>
              </w:rPr>
              <w:t>ميزانية</w:t>
            </w:r>
            <w:r w:rsidRPr="0057407D">
              <w:rPr>
                <w:rFonts w:asciiTheme="minorHAnsi" w:hAnsiTheme="minorHAnsi" w:cstheme="minorHAnsi"/>
                <w:color w:val="000000"/>
                <w:sz w:val="22"/>
                <w:szCs w:val="22"/>
              </w:rPr>
              <w:t xml:space="preserve"> </w:t>
            </w:r>
            <w:r w:rsidR="007F0F4B"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color w:val="000000"/>
                <w:sz w:val="22"/>
                <w:szCs w:val="22"/>
                <w:rtl/>
              </w:rPr>
              <w:t xml:space="preserve">، </w:t>
            </w:r>
            <w:r w:rsidRPr="0057407D">
              <w:rPr>
                <w:rFonts w:asciiTheme="minorHAnsi" w:hAnsiTheme="minorHAnsi" w:cstheme="minorHAnsi"/>
                <w:sz w:val="22"/>
                <w:szCs w:val="22"/>
                <w:rtl/>
              </w:rPr>
              <w:t xml:space="preserve">ويوفر </w:t>
            </w:r>
            <w:r w:rsidR="00661DB8" w:rsidRPr="0057407D">
              <w:rPr>
                <w:rFonts w:asciiTheme="minorHAnsi" w:hAnsiTheme="minorHAnsi" w:cstheme="minorHAnsi"/>
                <w:sz w:val="22"/>
                <w:szCs w:val="22"/>
                <w:rtl/>
              </w:rPr>
              <w:t>إرشادات</w:t>
            </w:r>
            <w:r w:rsidRPr="0057407D">
              <w:rPr>
                <w:rFonts w:asciiTheme="minorHAnsi" w:hAnsiTheme="minorHAnsi" w:cstheme="minorHAnsi"/>
                <w:sz w:val="22"/>
                <w:szCs w:val="22"/>
                <w:rtl/>
              </w:rPr>
              <w:t xml:space="preserve"> حول م</w:t>
            </w:r>
            <w:r w:rsidRPr="0057407D">
              <w:rPr>
                <w:rFonts w:asciiTheme="minorHAnsi" w:hAnsiTheme="minorHAnsi" w:cstheme="minorHAnsi"/>
                <w:color w:val="000000"/>
                <w:sz w:val="22"/>
                <w:szCs w:val="22"/>
                <w:rtl/>
              </w:rPr>
              <w:t>ا يجب تضمينه وكيفية حساب التكاليف</w:t>
            </w:r>
            <w:r w:rsidRPr="0057407D">
              <w:rPr>
                <w:rFonts w:asciiTheme="minorHAnsi" w:hAnsiTheme="minorHAnsi" w:cstheme="minorHAnsi"/>
                <w:color w:val="000000"/>
                <w:sz w:val="22"/>
                <w:szCs w:val="22"/>
              </w:rPr>
              <w:t>.</w:t>
            </w:r>
          </w:p>
        </w:tc>
      </w:tr>
      <w:tr w:rsidR="00135A83" w:rsidRPr="0057407D" w14:paraId="14758E11" w14:textId="77777777" w:rsidTr="001B677E">
        <w:tc>
          <w:tcPr>
            <w:tcW w:w="381" w:type="pct"/>
          </w:tcPr>
          <w:p w14:paraId="0E66DADD"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7</w:t>
            </w:r>
          </w:p>
        </w:tc>
        <w:tc>
          <w:tcPr>
            <w:tcW w:w="1190" w:type="pct"/>
          </w:tcPr>
          <w:p w14:paraId="1AE70BEE" w14:textId="4D2B6FF2" w:rsidR="00FC62A2" w:rsidRPr="0057407D" w:rsidRDefault="00FC62A2"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رصد وتق</w:t>
            </w:r>
            <w:r w:rsidR="005F2CCE" w:rsidRPr="0057407D">
              <w:rPr>
                <w:rFonts w:asciiTheme="minorHAnsi" w:hAnsiTheme="minorHAnsi" w:cstheme="minorHAnsi"/>
                <w:b/>
                <w:bCs/>
                <w:sz w:val="22"/>
                <w:szCs w:val="22"/>
                <w:rtl/>
              </w:rPr>
              <w:t xml:space="preserve">دير </w:t>
            </w:r>
            <w:r w:rsidR="00D163C8" w:rsidRPr="0057407D">
              <w:rPr>
                <w:rFonts w:asciiTheme="minorHAnsi" w:hAnsiTheme="minorHAnsi" w:cstheme="minorHAnsi"/>
                <w:b/>
                <w:bCs/>
                <w:sz w:val="22"/>
                <w:szCs w:val="22"/>
                <w:rtl/>
              </w:rPr>
              <w:t>ا</w:t>
            </w:r>
            <w:r w:rsidR="007F0F4B" w:rsidRPr="0057407D">
              <w:rPr>
                <w:rFonts w:asciiTheme="minorHAnsi" w:hAnsiTheme="minorHAnsi" w:cstheme="minorHAnsi"/>
                <w:b/>
                <w:bCs/>
                <w:sz w:val="22"/>
                <w:szCs w:val="22"/>
                <w:rtl/>
                <w:lang w:bidi="ar-JO"/>
              </w:rPr>
              <w:t>لمشاركة المجتمعية والمساءلة</w:t>
            </w:r>
          </w:p>
        </w:tc>
        <w:tc>
          <w:tcPr>
            <w:tcW w:w="3429" w:type="pct"/>
          </w:tcPr>
          <w:p w14:paraId="2CC1736B" w14:textId="29E92B23" w:rsidR="00FC62A2" w:rsidRPr="0057407D" w:rsidRDefault="00FC62A2"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أداة شاملة لرصد وتق</w:t>
            </w:r>
            <w:r w:rsidR="00870165" w:rsidRPr="0057407D">
              <w:rPr>
                <w:rFonts w:asciiTheme="minorHAnsi" w:hAnsiTheme="minorHAnsi" w:cstheme="minorHAnsi"/>
                <w:color w:val="000000"/>
                <w:sz w:val="22"/>
                <w:szCs w:val="22"/>
                <w:rtl/>
              </w:rPr>
              <w:t xml:space="preserve">دير </w:t>
            </w:r>
            <w:r w:rsidR="007F0F4B" w:rsidRPr="0057407D">
              <w:rPr>
                <w:rFonts w:asciiTheme="minorHAnsi" w:hAnsiTheme="minorHAnsi" w:cstheme="minorHAnsi"/>
                <w:sz w:val="22"/>
                <w:szCs w:val="22"/>
                <w:rtl/>
                <w:lang w:bidi="ar-JO"/>
              </w:rPr>
              <w:t>المشاركة المجتمعية والمساءلة</w:t>
            </w:r>
            <w:r w:rsidR="007F0F4B" w:rsidRPr="0057407D">
              <w:rPr>
                <w:rFonts w:asciiTheme="minorHAnsi" w:hAnsiTheme="minorHAnsi" w:cstheme="minorHAnsi"/>
                <w:color w:val="000000"/>
                <w:sz w:val="22"/>
                <w:szCs w:val="22"/>
                <w:rtl/>
              </w:rPr>
              <w:t xml:space="preserve"> </w:t>
            </w:r>
            <w:r w:rsidRPr="0057407D">
              <w:rPr>
                <w:rFonts w:asciiTheme="minorHAnsi" w:hAnsiTheme="minorHAnsi" w:cstheme="minorHAnsi"/>
                <w:color w:val="000000"/>
                <w:sz w:val="22"/>
                <w:szCs w:val="22"/>
                <w:rtl/>
              </w:rPr>
              <w:t>تتضمن مؤشرات</w:t>
            </w:r>
            <w:r w:rsidR="00996071" w:rsidRPr="0057407D">
              <w:rPr>
                <w:rFonts w:asciiTheme="minorHAnsi" w:hAnsiTheme="minorHAnsi" w:cstheme="minorHAnsi"/>
                <w:color w:val="000000"/>
                <w:sz w:val="22"/>
                <w:szCs w:val="22"/>
                <w:rtl/>
              </w:rPr>
              <w:t>،</w:t>
            </w:r>
            <w:r w:rsidRPr="0057407D">
              <w:rPr>
                <w:rFonts w:asciiTheme="minorHAnsi" w:hAnsiTheme="minorHAnsi" w:cstheme="minorHAnsi"/>
                <w:color w:val="000000"/>
                <w:sz w:val="22"/>
                <w:szCs w:val="22"/>
                <w:rtl/>
              </w:rPr>
              <w:t xml:space="preserve"> وأسئلة</w:t>
            </w:r>
            <w:r w:rsidR="00996071" w:rsidRPr="0057407D">
              <w:rPr>
                <w:rFonts w:asciiTheme="minorHAnsi" w:hAnsiTheme="minorHAnsi" w:cstheme="minorHAnsi"/>
                <w:color w:val="000000"/>
                <w:sz w:val="22"/>
                <w:szCs w:val="22"/>
                <w:rtl/>
              </w:rPr>
              <w:t>،</w:t>
            </w:r>
            <w:r w:rsidRPr="0057407D">
              <w:rPr>
                <w:rFonts w:asciiTheme="minorHAnsi" w:hAnsiTheme="minorHAnsi" w:cstheme="minorHAnsi"/>
                <w:color w:val="000000"/>
                <w:sz w:val="22"/>
                <w:szCs w:val="22"/>
                <w:rtl/>
              </w:rPr>
              <w:t xml:space="preserve"> ووسائل تحقق</w:t>
            </w:r>
            <w:r w:rsidR="00996071" w:rsidRPr="0057407D">
              <w:rPr>
                <w:rFonts w:asciiTheme="minorHAnsi" w:hAnsiTheme="minorHAnsi" w:cstheme="minorHAnsi"/>
                <w:color w:val="000000"/>
                <w:sz w:val="22"/>
                <w:szCs w:val="22"/>
                <w:rtl/>
              </w:rPr>
              <w:t>،</w:t>
            </w:r>
            <w:r w:rsidRPr="0057407D">
              <w:rPr>
                <w:rFonts w:asciiTheme="minorHAnsi" w:hAnsiTheme="minorHAnsi" w:cstheme="minorHAnsi"/>
                <w:color w:val="000000"/>
                <w:sz w:val="22"/>
                <w:szCs w:val="22"/>
                <w:rtl/>
              </w:rPr>
              <w:t xml:space="preserve"> وأهداف مقترحة لرصد</w:t>
            </w:r>
            <w:r w:rsidRPr="0057407D">
              <w:rPr>
                <w:rFonts w:asciiTheme="minorHAnsi" w:hAnsiTheme="minorHAnsi" w:cstheme="minorHAnsi"/>
                <w:color w:val="000000"/>
                <w:sz w:val="22"/>
                <w:szCs w:val="22"/>
              </w:rPr>
              <w:t xml:space="preserve"> </w:t>
            </w:r>
            <w:r w:rsidR="007F0F4B" w:rsidRPr="0057407D">
              <w:rPr>
                <w:rFonts w:asciiTheme="minorHAnsi" w:hAnsiTheme="minorHAnsi" w:cstheme="minorHAnsi"/>
                <w:sz w:val="22"/>
                <w:szCs w:val="22"/>
                <w:rtl/>
                <w:lang w:bidi="ar-JO"/>
              </w:rPr>
              <w:t>المشاركة المجتمعية والمساءلة</w:t>
            </w:r>
            <w:r w:rsidR="007F0F4B" w:rsidRPr="0057407D">
              <w:rPr>
                <w:rFonts w:asciiTheme="minorHAnsi" w:hAnsiTheme="minorHAnsi" w:cstheme="minorHAnsi"/>
                <w:color w:val="000000"/>
                <w:sz w:val="22"/>
                <w:szCs w:val="22"/>
                <w:rtl/>
              </w:rPr>
              <w:t xml:space="preserve"> </w:t>
            </w:r>
            <w:r w:rsidRPr="0057407D">
              <w:rPr>
                <w:rFonts w:asciiTheme="minorHAnsi" w:hAnsiTheme="minorHAnsi" w:cstheme="minorHAnsi"/>
                <w:color w:val="000000"/>
                <w:sz w:val="22"/>
                <w:szCs w:val="22"/>
                <w:rtl/>
              </w:rPr>
              <w:t xml:space="preserve">على المستوى المؤسسي وضمن البرامج وعمليات الطوارئ. تتضمن كل علامة تبويب </w:t>
            </w:r>
            <w:r w:rsidR="00996071" w:rsidRPr="0057407D">
              <w:rPr>
                <w:rFonts w:asciiTheme="minorHAnsi" w:hAnsiTheme="minorHAnsi" w:cstheme="minorHAnsi"/>
                <w:color w:val="000000"/>
                <w:sz w:val="22"/>
                <w:szCs w:val="22"/>
                <w:rtl/>
              </w:rPr>
              <w:t>ال</w:t>
            </w:r>
            <w:r w:rsidRPr="0057407D">
              <w:rPr>
                <w:rFonts w:asciiTheme="minorHAnsi" w:hAnsiTheme="minorHAnsi" w:cstheme="minorHAnsi"/>
                <w:color w:val="000000"/>
                <w:sz w:val="22"/>
                <w:szCs w:val="22"/>
                <w:rtl/>
              </w:rPr>
              <w:t>مؤشرات</w:t>
            </w:r>
            <w:r w:rsidR="00996071" w:rsidRPr="0057407D">
              <w:rPr>
                <w:rFonts w:asciiTheme="minorHAnsi" w:hAnsiTheme="minorHAnsi" w:cstheme="minorHAnsi"/>
                <w:color w:val="000000"/>
                <w:sz w:val="22"/>
                <w:szCs w:val="22"/>
                <w:rtl/>
              </w:rPr>
              <w:t xml:space="preserve"> ذات</w:t>
            </w:r>
            <w:r w:rsidRPr="0057407D">
              <w:rPr>
                <w:rFonts w:asciiTheme="minorHAnsi" w:hAnsiTheme="minorHAnsi" w:cstheme="minorHAnsi"/>
                <w:color w:val="000000"/>
                <w:sz w:val="22"/>
                <w:szCs w:val="22"/>
                <w:rtl/>
              </w:rPr>
              <w:t xml:space="preserve"> الأولوية ومجموعة واسعة من الخيارات إذا لزم الأمر.</w:t>
            </w:r>
            <w:r w:rsidR="009D0D2A" w:rsidRPr="0057407D">
              <w:rPr>
                <w:rFonts w:asciiTheme="minorHAnsi" w:hAnsiTheme="minorHAnsi" w:cstheme="minorHAnsi"/>
                <w:color w:val="000000"/>
                <w:sz w:val="22"/>
                <w:szCs w:val="22"/>
                <w:rtl/>
              </w:rPr>
              <w:t xml:space="preserve"> </w:t>
            </w:r>
            <w:r w:rsidR="00996071" w:rsidRPr="0057407D">
              <w:rPr>
                <w:rFonts w:asciiTheme="minorHAnsi" w:hAnsiTheme="minorHAnsi" w:cstheme="minorHAnsi"/>
                <w:color w:val="000000"/>
                <w:sz w:val="22"/>
                <w:szCs w:val="22"/>
                <w:rtl/>
              </w:rPr>
              <w:t xml:space="preserve">كما يوجد </w:t>
            </w:r>
            <w:r w:rsidRPr="0057407D">
              <w:rPr>
                <w:rFonts w:asciiTheme="minorHAnsi" w:hAnsiTheme="minorHAnsi" w:cstheme="minorHAnsi"/>
                <w:color w:val="000000"/>
                <w:sz w:val="22"/>
                <w:szCs w:val="22"/>
                <w:rtl/>
              </w:rPr>
              <w:t xml:space="preserve">علامة تبويب تحتوي على مؤشرات </w:t>
            </w:r>
            <w:r w:rsidR="00996071" w:rsidRPr="0057407D">
              <w:rPr>
                <w:rFonts w:asciiTheme="minorHAnsi" w:hAnsiTheme="minorHAnsi" w:cstheme="minorHAnsi"/>
                <w:color w:val="000000"/>
                <w:sz w:val="22"/>
                <w:szCs w:val="22"/>
                <w:rtl/>
                <w:lang w:bidi="ar-JO"/>
              </w:rPr>
              <w:t>ل</w:t>
            </w:r>
            <w:r w:rsidR="00996071" w:rsidRPr="0057407D">
              <w:rPr>
                <w:rFonts w:asciiTheme="minorHAnsi" w:hAnsiTheme="minorHAnsi" w:cstheme="minorHAnsi"/>
                <w:color w:val="000000"/>
                <w:sz w:val="22"/>
                <w:szCs w:val="22"/>
                <w:rtl/>
              </w:rPr>
              <w:t xml:space="preserve">لاتحاد الدولي لجمعيات الصليب الأحمر والهلال الأحمر، </w:t>
            </w:r>
            <w:r w:rsidRPr="0057407D">
              <w:rPr>
                <w:rFonts w:asciiTheme="minorHAnsi" w:hAnsiTheme="minorHAnsi" w:cstheme="minorHAnsi"/>
                <w:color w:val="000000"/>
                <w:sz w:val="22"/>
                <w:szCs w:val="22"/>
                <w:rtl/>
              </w:rPr>
              <w:t>واللجنة الدولية للصليب الأحمر</w:t>
            </w:r>
            <w:r w:rsidR="00996071" w:rsidRPr="0057407D">
              <w:rPr>
                <w:rFonts w:asciiTheme="minorHAnsi" w:hAnsiTheme="minorHAnsi" w:cstheme="minorHAnsi"/>
                <w:color w:val="000000"/>
                <w:sz w:val="22"/>
                <w:szCs w:val="22"/>
                <w:rtl/>
              </w:rPr>
              <w:t>،</w:t>
            </w:r>
            <w:r w:rsidRPr="0057407D">
              <w:rPr>
                <w:rFonts w:asciiTheme="minorHAnsi" w:hAnsiTheme="minorHAnsi" w:cstheme="minorHAnsi"/>
                <w:color w:val="000000"/>
                <w:sz w:val="22"/>
                <w:szCs w:val="22"/>
                <w:rtl/>
              </w:rPr>
              <w:t xml:space="preserve"> والجمعيات الوطنية الشريكة لرصد مستويات </w:t>
            </w:r>
            <w:r w:rsidR="007F0F4B" w:rsidRPr="0057407D">
              <w:rPr>
                <w:rFonts w:asciiTheme="minorHAnsi" w:hAnsiTheme="minorHAnsi" w:cstheme="minorHAnsi"/>
                <w:sz w:val="22"/>
                <w:szCs w:val="22"/>
                <w:rtl/>
                <w:lang w:bidi="ar-JO"/>
              </w:rPr>
              <w:t>المشاركة المجتمعية والمساءلة</w:t>
            </w:r>
            <w:r w:rsidR="007F0F4B" w:rsidRPr="0057407D">
              <w:rPr>
                <w:rFonts w:asciiTheme="minorHAnsi" w:hAnsiTheme="minorHAnsi" w:cstheme="minorHAnsi"/>
                <w:color w:val="000000"/>
                <w:sz w:val="22"/>
                <w:szCs w:val="22"/>
                <w:rtl/>
              </w:rPr>
              <w:t xml:space="preserve"> </w:t>
            </w:r>
            <w:r w:rsidRPr="0057407D">
              <w:rPr>
                <w:rFonts w:asciiTheme="minorHAnsi" w:hAnsiTheme="minorHAnsi" w:cstheme="minorHAnsi"/>
                <w:color w:val="000000"/>
                <w:sz w:val="22"/>
                <w:szCs w:val="22"/>
                <w:rtl/>
              </w:rPr>
              <w:t xml:space="preserve">داخل منظماتهم، </w:t>
            </w:r>
            <w:r w:rsidR="0017076C" w:rsidRPr="0057407D">
              <w:rPr>
                <w:rFonts w:asciiTheme="minorHAnsi" w:hAnsiTheme="minorHAnsi" w:cstheme="minorHAnsi"/>
                <w:color w:val="000000"/>
                <w:sz w:val="22"/>
                <w:szCs w:val="22"/>
                <w:rtl/>
                <w:lang w:bidi="ar-JO"/>
              </w:rPr>
              <w:t xml:space="preserve">إضافة إلى </w:t>
            </w:r>
            <w:r w:rsidRPr="0057407D">
              <w:rPr>
                <w:rFonts w:asciiTheme="minorHAnsi" w:hAnsiTheme="minorHAnsi" w:cstheme="minorHAnsi"/>
                <w:color w:val="000000"/>
                <w:sz w:val="22"/>
                <w:szCs w:val="22"/>
                <w:rtl/>
              </w:rPr>
              <w:t xml:space="preserve">جودة دعم </w:t>
            </w:r>
            <w:r w:rsidR="007F0F4B" w:rsidRPr="0057407D">
              <w:rPr>
                <w:rFonts w:asciiTheme="minorHAnsi" w:hAnsiTheme="minorHAnsi" w:cstheme="minorHAnsi"/>
                <w:sz w:val="22"/>
                <w:szCs w:val="22"/>
                <w:rtl/>
                <w:lang w:bidi="ar-JO"/>
              </w:rPr>
              <w:t>المشاركة المجتمعية والمساءلة</w:t>
            </w:r>
            <w:r w:rsidR="007F0F4B" w:rsidRPr="0057407D">
              <w:rPr>
                <w:rFonts w:asciiTheme="minorHAnsi" w:hAnsiTheme="minorHAnsi" w:cstheme="minorHAnsi"/>
                <w:color w:val="000000"/>
                <w:sz w:val="22"/>
                <w:szCs w:val="22"/>
                <w:rtl/>
              </w:rPr>
              <w:t xml:space="preserve"> </w:t>
            </w:r>
            <w:r w:rsidRPr="0057407D">
              <w:rPr>
                <w:rFonts w:asciiTheme="minorHAnsi" w:hAnsiTheme="minorHAnsi" w:cstheme="minorHAnsi"/>
                <w:color w:val="000000"/>
                <w:sz w:val="22"/>
                <w:szCs w:val="22"/>
                <w:rtl/>
              </w:rPr>
              <w:t>المقدم إلى الجمعيات الوطنية والمؤشرات العالمية لقياس التقدم المحرز</w:t>
            </w:r>
            <w:r w:rsidR="009D0D2A" w:rsidRPr="0057407D">
              <w:rPr>
                <w:rFonts w:asciiTheme="minorHAnsi" w:hAnsiTheme="minorHAnsi" w:cstheme="minorHAnsi"/>
                <w:color w:val="000000"/>
                <w:sz w:val="22"/>
                <w:szCs w:val="22"/>
              </w:rPr>
              <w:t xml:space="preserve"> </w:t>
            </w:r>
            <w:r w:rsidR="009D0D2A" w:rsidRPr="0057407D">
              <w:rPr>
                <w:rFonts w:asciiTheme="minorHAnsi" w:hAnsiTheme="minorHAnsi" w:cstheme="minorHAnsi"/>
                <w:color w:val="000000"/>
                <w:sz w:val="22"/>
                <w:szCs w:val="22"/>
                <w:rtl/>
                <w:lang w:bidi="ar-JO"/>
              </w:rPr>
              <w:t>في تحقيق</w:t>
            </w:r>
            <w:r w:rsidRPr="0057407D">
              <w:rPr>
                <w:rFonts w:asciiTheme="minorHAnsi" w:hAnsiTheme="minorHAnsi" w:cstheme="minorHAnsi"/>
                <w:color w:val="000000"/>
                <w:sz w:val="22"/>
                <w:szCs w:val="22"/>
                <w:rtl/>
              </w:rPr>
              <w:t xml:space="preserve"> الحد الأدنى من الالتزامات تجاه </w:t>
            </w:r>
            <w:r w:rsidR="007F0F4B"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color w:val="000000"/>
                <w:sz w:val="22"/>
                <w:szCs w:val="22"/>
                <w:rtl/>
              </w:rPr>
              <w:t xml:space="preserve">. </w:t>
            </w:r>
            <w:r w:rsidR="009D0D2A" w:rsidRPr="0057407D">
              <w:rPr>
                <w:rFonts w:asciiTheme="minorHAnsi" w:hAnsiTheme="minorHAnsi" w:cstheme="minorHAnsi"/>
                <w:color w:val="000000"/>
                <w:sz w:val="22"/>
                <w:szCs w:val="22"/>
                <w:rtl/>
              </w:rPr>
              <w:t>وتوجد</w:t>
            </w:r>
            <w:r w:rsidRPr="0057407D">
              <w:rPr>
                <w:rFonts w:asciiTheme="minorHAnsi" w:hAnsiTheme="minorHAnsi" w:cstheme="minorHAnsi"/>
                <w:color w:val="000000"/>
                <w:sz w:val="22"/>
                <w:szCs w:val="22"/>
                <w:rtl/>
              </w:rPr>
              <w:t xml:space="preserve"> أيضا</w:t>
            </w:r>
            <w:r w:rsidR="009D0D2A" w:rsidRPr="0057407D">
              <w:rPr>
                <w:rFonts w:asciiTheme="minorHAnsi" w:hAnsiTheme="minorHAnsi" w:cstheme="minorHAnsi"/>
                <w:color w:val="000000"/>
                <w:sz w:val="22"/>
                <w:szCs w:val="22"/>
                <w:rtl/>
              </w:rPr>
              <w:t>ً</w:t>
            </w:r>
            <w:r w:rsidRPr="0057407D">
              <w:rPr>
                <w:rFonts w:asciiTheme="minorHAnsi" w:hAnsiTheme="minorHAnsi" w:cstheme="minorHAnsi"/>
                <w:color w:val="000000"/>
                <w:sz w:val="22"/>
                <w:szCs w:val="22"/>
                <w:rtl/>
              </w:rPr>
              <w:t xml:space="preserve"> علامة تبويب تحتوي على أسئلة وخيارات </w:t>
            </w:r>
            <w:r w:rsidR="00E95FD4" w:rsidRPr="0057407D">
              <w:rPr>
                <w:rFonts w:asciiTheme="minorHAnsi" w:hAnsiTheme="minorHAnsi" w:cstheme="minorHAnsi"/>
                <w:color w:val="000000"/>
                <w:sz w:val="22"/>
                <w:szCs w:val="22"/>
                <w:rtl/>
                <w:lang w:bidi="ar-JO"/>
              </w:rPr>
              <w:t>ا</w:t>
            </w:r>
            <w:r w:rsidR="009D0D2A" w:rsidRPr="0057407D">
              <w:rPr>
                <w:rFonts w:asciiTheme="minorHAnsi" w:hAnsiTheme="minorHAnsi" w:cstheme="minorHAnsi"/>
                <w:color w:val="000000"/>
                <w:sz w:val="22"/>
                <w:szCs w:val="22"/>
                <w:rtl/>
              </w:rPr>
              <w:t xml:space="preserve">لإجابة </w:t>
            </w:r>
            <w:r w:rsidR="00E95FD4" w:rsidRPr="0057407D">
              <w:rPr>
                <w:rFonts w:asciiTheme="minorHAnsi" w:hAnsiTheme="minorHAnsi" w:cstheme="minorHAnsi"/>
                <w:color w:val="000000"/>
                <w:sz w:val="22"/>
                <w:szCs w:val="22"/>
                <w:rtl/>
              </w:rPr>
              <w:t>لل</w:t>
            </w:r>
            <w:r w:rsidR="00E95FD4" w:rsidRPr="0057407D">
              <w:rPr>
                <w:rFonts w:asciiTheme="minorHAnsi" w:hAnsiTheme="minorHAnsi" w:cstheme="minorHAnsi"/>
                <w:color w:val="000000"/>
                <w:sz w:val="22"/>
                <w:szCs w:val="22"/>
                <w:rtl/>
                <w:lang w:bidi="ar-JO"/>
              </w:rPr>
              <w:t>دراسا</w:t>
            </w:r>
            <w:r w:rsidR="00764DCC" w:rsidRPr="0057407D">
              <w:rPr>
                <w:rFonts w:asciiTheme="minorHAnsi" w:hAnsiTheme="minorHAnsi" w:cstheme="minorHAnsi"/>
                <w:color w:val="000000"/>
                <w:sz w:val="22"/>
                <w:szCs w:val="22"/>
                <w:rtl/>
                <w:lang w:bidi="ar-JO"/>
              </w:rPr>
              <w:t>ت</w:t>
            </w:r>
            <w:r w:rsidRPr="0057407D">
              <w:rPr>
                <w:rFonts w:asciiTheme="minorHAnsi" w:hAnsiTheme="minorHAnsi" w:cstheme="minorHAnsi"/>
                <w:color w:val="000000"/>
                <w:sz w:val="22"/>
                <w:szCs w:val="22"/>
                <w:rtl/>
              </w:rPr>
              <w:t xml:space="preserve"> </w:t>
            </w:r>
            <w:r w:rsidR="00E95FD4" w:rsidRPr="0057407D">
              <w:rPr>
                <w:rFonts w:asciiTheme="minorHAnsi" w:hAnsiTheme="minorHAnsi" w:cstheme="minorHAnsi"/>
                <w:color w:val="000000"/>
                <w:sz w:val="22"/>
                <w:szCs w:val="22"/>
                <w:rtl/>
              </w:rPr>
              <w:t xml:space="preserve">الاستقصائية </w:t>
            </w:r>
            <w:r w:rsidRPr="0057407D">
              <w:rPr>
                <w:rFonts w:asciiTheme="minorHAnsi" w:hAnsiTheme="minorHAnsi" w:cstheme="minorHAnsi"/>
                <w:color w:val="000000"/>
                <w:sz w:val="22"/>
                <w:szCs w:val="22"/>
                <w:rtl/>
              </w:rPr>
              <w:t>والتق</w:t>
            </w:r>
            <w:r w:rsidR="005F2CCE" w:rsidRPr="0057407D">
              <w:rPr>
                <w:rFonts w:asciiTheme="minorHAnsi" w:hAnsiTheme="minorHAnsi" w:cstheme="minorHAnsi"/>
                <w:color w:val="000000"/>
                <w:sz w:val="22"/>
                <w:szCs w:val="22"/>
                <w:rtl/>
              </w:rPr>
              <w:t>ديرات</w:t>
            </w:r>
            <w:r w:rsidRPr="0057407D">
              <w:rPr>
                <w:rFonts w:asciiTheme="minorHAnsi" w:hAnsiTheme="minorHAnsi" w:cstheme="minorHAnsi"/>
                <w:color w:val="000000"/>
                <w:sz w:val="22"/>
                <w:szCs w:val="22"/>
                <w:rtl/>
              </w:rPr>
              <w:t xml:space="preserve"> الأساسية</w:t>
            </w:r>
            <w:r w:rsidRPr="0057407D">
              <w:rPr>
                <w:rFonts w:asciiTheme="minorHAnsi" w:hAnsiTheme="minorHAnsi" w:cstheme="minorHAnsi"/>
                <w:color w:val="000000"/>
                <w:sz w:val="22"/>
                <w:szCs w:val="22"/>
              </w:rPr>
              <w:t>.</w:t>
            </w:r>
          </w:p>
        </w:tc>
      </w:tr>
      <w:tr w:rsidR="00135A83" w:rsidRPr="0057407D" w14:paraId="3F95A733" w14:textId="77777777" w:rsidTr="001B677E">
        <w:tc>
          <w:tcPr>
            <w:tcW w:w="381" w:type="pct"/>
          </w:tcPr>
          <w:p w14:paraId="7CD7CC82"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8</w:t>
            </w:r>
          </w:p>
        </w:tc>
        <w:tc>
          <w:tcPr>
            <w:tcW w:w="1190" w:type="pct"/>
          </w:tcPr>
          <w:p w14:paraId="7DCD891D" w14:textId="79EB1638" w:rsidR="009D0D2A" w:rsidRPr="0057407D" w:rsidRDefault="00D163C8"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التوصيفات</w:t>
            </w:r>
            <w:r w:rsidR="009D0D2A" w:rsidRPr="0057407D">
              <w:rPr>
                <w:rFonts w:asciiTheme="minorHAnsi" w:hAnsiTheme="minorHAnsi" w:cstheme="minorHAnsi"/>
                <w:b/>
                <w:bCs/>
                <w:sz w:val="22"/>
                <w:szCs w:val="22"/>
                <w:rtl/>
              </w:rPr>
              <w:t xml:space="preserve"> الوظيفية في </w:t>
            </w:r>
            <w:r w:rsidR="007F0F4B" w:rsidRPr="0057407D">
              <w:rPr>
                <w:rFonts w:asciiTheme="minorHAnsi" w:hAnsiTheme="minorHAnsi" w:cstheme="minorHAnsi"/>
                <w:b/>
                <w:bCs/>
                <w:sz w:val="22"/>
                <w:szCs w:val="22"/>
                <w:rtl/>
                <w:lang w:bidi="ar-JO"/>
              </w:rPr>
              <w:t>المشاركة المجتمعية والمساءلة</w:t>
            </w:r>
          </w:p>
        </w:tc>
        <w:tc>
          <w:tcPr>
            <w:tcW w:w="3429" w:type="pct"/>
          </w:tcPr>
          <w:p w14:paraId="51122155" w14:textId="1624D19F" w:rsidR="009D0D2A" w:rsidRPr="0057407D" w:rsidRDefault="009D0D2A" w:rsidP="00B012FE">
            <w:pPr>
              <w:pBdr>
                <w:top w:val="nil"/>
                <w:left w:val="nil"/>
                <w:bottom w:val="nil"/>
                <w:right w:val="nil"/>
                <w:between w:val="nil"/>
              </w:pBdr>
              <w:bidi/>
              <w:spacing w:after="120" w:line="276" w:lineRule="auto"/>
              <w:rPr>
                <w:rFonts w:asciiTheme="minorHAnsi" w:hAnsiTheme="minorHAnsi" w:cstheme="minorHAnsi"/>
                <w:color w:val="000000"/>
                <w:sz w:val="22"/>
                <w:szCs w:val="22"/>
                <w:lang w:bidi="ar-JO"/>
              </w:rPr>
            </w:pPr>
            <w:r w:rsidRPr="0057407D">
              <w:rPr>
                <w:rFonts w:asciiTheme="minorHAnsi" w:hAnsiTheme="minorHAnsi" w:cstheme="minorHAnsi"/>
                <w:color w:val="000000"/>
                <w:sz w:val="22"/>
                <w:szCs w:val="22"/>
                <w:rtl/>
              </w:rPr>
              <w:t>تتضمن</w:t>
            </w:r>
            <w:r w:rsidR="005B2FDE" w:rsidRPr="0057407D">
              <w:rPr>
                <w:rFonts w:asciiTheme="minorHAnsi" w:hAnsiTheme="minorHAnsi" w:cstheme="minorHAnsi"/>
                <w:color w:val="000000"/>
                <w:sz w:val="22"/>
                <w:szCs w:val="22"/>
                <w:rtl/>
              </w:rPr>
              <w:t xml:space="preserve"> هذه الأداة</w:t>
            </w:r>
            <w:r w:rsidRPr="0057407D">
              <w:rPr>
                <w:rFonts w:asciiTheme="minorHAnsi" w:hAnsiTheme="minorHAnsi" w:cstheme="minorHAnsi"/>
                <w:color w:val="000000"/>
                <w:sz w:val="22"/>
                <w:szCs w:val="22"/>
                <w:rtl/>
              </w:rPr>
              <w:t xml:space="preserve"> أمثلة على مسؤوليات</w:t>
            </w:r>
            <w:r w:rsidRPr="0057407D">
              <w:rPr>
                <w:rFonts w:asciiTheme="minorHAnsi" w:hAnsiTheme="minorHAnsi" w:cstheme="minorHAnsi"/>
                <w:color w:val="000000"/>
                <w:sz w:val="22"/>
                <w:szCs w:val="22"/>
              </w:rPr>
              <w:t xml:space="preserve"> </w:t>
            </w:r>
            <w:r w:rsidR="00D163C8" w:rsidRPr="0057407D">
              <w:rPr>
                <w:rFonts w:asciiTheme="minorHAnsi" w:hAnsiTheme="minorHAnsi" w:cstheme="minorHAnsi"/>
                <w:sz w:val="22"/>
                <w:szCs w:val="22"/>
                <w:rtl/>
                <w:lang w:bidi="ar-JO"/>
              </w:rPr>
              <w:t>المشاركة المجتمعية والمساءلة</w:t>
            </w:r>
            <w:r w:rsidR="00D163C8" w:rsidRPr="0057407D">
              <w:rPr>
                <w:rFonts w:asciiTheme="minorHAnsi" w:hAnsiTheme="minorHAnsi" w:cstheme="minorHAnsi"/>
                <w:color w:val="000000"/>
                <w:sz w:val="22"/>
                <w:szCs w:val="22"/>
                <w:rtl/>
              </w:rPr>
              <w:t xml:space="preserve"> </w:t>
            </w:r>
            <w:r w:rsidRPr="0057407D">
              <w:rPr>
                <w:rFonts w:asciiTheme="minorHAnsi" w:hAnsiTheme="minorHAnsi" w:cstheme="minorHAnsi"/>
                <w:color w:val="000000"/>
                <w:sz w:val="22"/>
                <w:szCs w:val="22"/>
                <w:rtl/>
              </w:rPr>
              <w:t xml:space="preserve">التي يمكن إضافتها إلى </w:t>
            </w:r>
            <w:r w:rsidR="00D163C8" w:rsidRPr="0057407D">
              <w:rPr>
                <w:rFonts w:asciiTheme="minorHAnsi" w:hAnsiTheme="minorHAnsi" w:cstheme="minorHAnsi"/>
                <w:color w:val="000000"/>
                <w:sz w:val="22"/>
                <w:szCs w:val="22"/>
                <w:rtl/>
              </w:rPr>
              <w:t>التوصيفات</w:t>
            </w:r>
            <w:r w:rsidRPr="0057407D">
              <w:rPr>
                <w:rFonts w:asciiTheme="minorHAnsi" w:hAnsiTheme="minorHAnsi" w:cstheme="minorHAnsi"/>
                <w:color w:val="000000"/>
                <w:sz w:val="22"/>
                <w:szCs w:val="22"/>
                <w:rtl/>
              </w:rPr>
              <w:t xml:space="preserve"> الوظيفية، وعينة من </w:t>
            </w:r>
            <w:r w:rsidR="00D163C8" w:rsidRPr="0057407D">
              <w:rPr>
                <w:rFonts w:asciiTheme="minorHAnsi" w:hAnsiTheme="minorHAnsi" w:cstheme="minorHAnsi"/>
                <w:color w:val="000000"/>
                <w:sz w:val="22"/>
                <w:szCs w:val="22"/>
                <w:rtl/>
              </w:rPr>
              <w:t>التوصيفات</w:t>
            </w:r>
            <w:r w:rsidRPr="0057407D">
              <w:rPr>
                <w:rFonts w:asciiTheme="minorHAnsi" w:hAnsiTheme="minorHAnsi" w:cstheme="minorHAnsi"/>
                <w:color w:val="000000"/>
                <w:sz w:val="22"/>
                <w:szCs w:val="22"/>
                <w:rtl/>
              </w:rPr>
              <w:t xml:space="preserve"> الوظيفية الخاصة </w:t>
            </w:r>
            <w:r w:rsidR="00D163C8" w:rsidRPr="0057407D">
              <w:rPr>
                <w:rFonts w:asciiTheme="minorHAnsi" w:hAnsiTheme="minorHAnsi" w:cstheme="minorHAnsi"/>
                <w:color w:val="000000"/>
                <w:sz w:val="22"/>
                <w:szCs w:val="22"/>
                <w:rtl/>
              </w:rPr>
              <w:t>ب</w:t>
            </w:r>
            <w:r w:rsidR="00D163C8"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color w:val="000000"/>
                <w:sz w:val="22"/>
                <w:szCs w:val="22"/>
                <w:rtl/>
              </w:rPr>
              <w:t>، وكفاءات</w:t>
            </w:r>
            <w:r w:rsidR="00DE46BB" w:rsidRPr="0057407D">
              <w:rPr>
                <w:rFonts w:asciiTheme="minorHAnsi" w:hAnsiTheme="minorHAnsi" w:cstheme="minorHAnsi"/>
                <w:sz w:val="22"/>
                <w:szCs w:val="22"/>
                <w:rtl/>
              </w:rPr>
              <w:t xml:space="preserve"> </w:t>
            </w:r>
            <w:r w:rsidR="00D163C8"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color w:val="000000"/>
                <w:sz w:val="22"/>
                <w:szCs w:val="22"/>
                <w:rtl/>
              </w:rPr>
              <w:t xml:space="preserve">، </w:t>
            </w:r>
            <w:r w:rsidR="005F6734" w:rsidRPr="0057407D">
              <w:rPr>
                <w:rFonts w:asciiTheme="minorHAnsi" w:hAnsiTheme="minorHAnsi" w:cstheme="minorHAnsi"/>
                <w:color w:val="000000"/>
                <w:sz w:val="22"/>
                <w:szCs w:val="22"/>
                <w:rtl/>
                <w:lang w:bidi="ar-JO"/>
              </w:rPr>
              <w:t xml:space="preserve">والمتطلبات الوظيفية </w:t>
            </w:r>
            <w:r w:rsidR="005F6734" w:rsidRPr="0057407D">
              <w:rPr>
                <w:rFonts w:asciiTheme="minorHAnsi" w:hAnsiTheme="minorHAnsi" w:cstheme="minorHAnsi"/>
                <w:color w:val="000000"/>
                <w:sz w:val="22"/>
                <w:szCs w:val="22"/>
                <w:rtl/>
                <w:lang w:bidi="ar-JO"/>
              </w:rPr>
              <w:lastRenderedPageBreak/>
              <w:t xml:space="preserve">المتزايدة في مجال </w:t>
            </w:r>
            <w:r w:rsidR="00D163C8" w:rsidRPr="0057407D">
              <w:rPr>
                <w:rFonts w:asciiTheme="minorHAnsi" w:hAnsiTheme="minorHAnsi" w:cstheme="minorHAnsi"/>
                <w:sz w:val="22"/>
                <w:szCs w:val="22"/>
                <w:rtl/>
                <w:lang w:bidi="ar-JO"/>
              </w:rPr>
              <w:t>المشاركة المجتمعية والمساءلة</w:t>
            </w:r>
            <w:r w:rsidR="005F6734" w:rsidRPr="0057407D">
              <w:rPr>
                <w:rFonts w:asciiTheme="minorHAnsi" w:hAnsiTheme="minorHAnsi" w:cstheme="minorHAnsi"/>
                <w:color w:val="000000"/>
                <w:sz w:val="22"/>
                <w:szCs w:val="22"/>
                <w:rtl/>
                <w:lang w:bidi="ar-JO"/>
              </w:rPr>
              <w:t>.</w:t>
            </w:r>
            <w:r w:rsidRPr="0057407D">
              <w:rPr>
                <w:rFonts w:asciiTheme="minorHAnsi" w:hAnsiTheme="minorHAnsi" w:cstheme="minorHAnsi"/>
                <w:color w:val="000000"/>
                <w:sz w:val="22"/>
                <w:szCs w:val="22"/>
                <w:rtl/>
              </w:rPr>
              <w:t xml:space="preserve"> </w:t>
            </w:r>
          </w:p>
        </w:tc>
      </w:tr>
      <w:tr w:rsidR="00135A83" w:rsidRPr="0057407D" w14:paraId="063E8BCE" w14:textId="77777777" w:rsidTr="001B677E">
        <w:tc>
          <w:tcPr>
            <w:tcW w:w="381" w:type="pct"/>
          </w:tcPr>
          <w:p w14:paraId="6B3C29E3"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lastRenderedPageBreak/>
              <w:t>9</w:t>
            </w:r>
          </w:p>
        </w:tc>
        <w:tc>
          <w:tcPr>
            <w:tcW w:w="1190" w:type="pct"/>
          </w:tcPr>
          <w:p w14:paraId="7E1FEBE9" w14:textId="4199C9AC" w:rsidR="00074DFC" w:rsidRPr="0057407D" w:rsidRDefault="00074DFC"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إحاطة الموظفين والمتطوعين</w:t>
            </w:r>
            <w:r w:rsidR="002C0985" w:rsidRPr="0057407D">
              <w:rPr>
                <w:rFonts w:asciiTheme="minorHAnsi" w:hAnsiTheme="minorHAnsi" w:cstheme="minorHAnsi"/>
                <w:b/>
                <w:bCs/>
                <w:sz w:val="22"/>
                <w:szCs w:val="22"/>
                <w:rtl/>
              </w:rPr>
              <w:t xml:space="preserve"> الجدد</w:t>
            </w:r>
            <w:r w:rsidRPr="0057407D">
              <w:rPr>
                <w:rFonts w:asciiTheme="minorHAnsi" w:hAnsiTheme="minorHAnsi" w:cstheme="minorHAnsi"/>
                <w:b/>
                <w:bCs/>
                <w:sz w:val="22"/>
                <w:szCs w:val="22"/>
                <w:rtl/>
              </w:rPr>
              <w:t xml:space="preserve"> بشأن </w:t>
            </w:r>
            <w:r w:rsidR="00D163C8" w:rsidRPr="0057407D">
              <w:rPr>
                <w:rFonts w:asciiTheme="minorHAnsi" w:hAnsiTheme="minorHAnsi" w:cstheme="minorHAnsi"/>
                <w:b/>
                <w:bCs/>
                <w:sz w:val="22"/>
                <w:szCs w:val="22"/>
                <w:rtl/>
                <w:lang w:bidi="ar-JO"/>
              </w:rPr>
              <w:t>المشاركة المجتمعية والمساءلة</w:t>
            </w:r>
          </w:p>
        </w:tc>
        <w:tc>
          <w:tcPr>
            <w:tcW w:w="3429" w:type="pct"/>
          </w:tcPr>
          <w:p w14:paraId="29AA52FD" w14:textId="47EF8383" w:rsidR="005A0E56" w:rsidRPr="0057407D" w:rsidRDefault="005A0E56"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نموذج وثيقة معلومات يمكن تقديمها للموظفين الجدد توضح ماهية</w:t>
            </w:r>
            <w:r w:rsidRPr="0057407D">
              <w:rPr>
                <w:rFonts w:asciiTheme="minorHAnsi" w:hAnsiTheme="minorHAnsi" w:cstheme="minorHAnsi"/>
                <w:sz w:val="22"/>
                <w:szCs w:val="22"/>
                <w:rtl/>
              </w:rPr>
              <w:t xml:space="preserve"> </w:t>
            </w:r>
            <w:r w:rsidR="00D163C8"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sz w:val="22"/>
                <w:szCs w:val="22"/>
                <w:rtl/>
              </w:rPr>
              <w:t>،</w:t>
            </w:r>
            <w:r w:rsidRPr="0057407D">
              <w:rPr>
                <w:rFonts w:asciiTheme="minorHAnsi" w:hAnsiTheme="minorHAnsi" w:cstheme="minorHAnsi"/>
                <w:color w:val="000000"/>
                <w:sz w:val="22"/>
                <w:szCs w:val="22"/>
                <w:rtl/>
              </w:rPr>
              <w:t xml:space="preserve"> والحد الأدنى من الالتزامات والإجراءات، وأنشطة </w:t>
            </w:r>
            <w:r w:rsidR="00D163C8" w:rsidRPr="0057407D">
              <w:rPr>
                <w:rFonts w:asciiTheme="minorHAnsi" w:hAnsiTheme="minorHAnsi" w:cstheme="minorHAnsi"/>
                <w:sz w:val="22"/>
                <w:szCs w:val="22"/>
                <w:rtl/>
                <w:lang w:bidi="ar-JO"/>
              </w:rPr>
              <w:t>المشاركة المجتمعية والمساءلة</w:t>
            </w:r>
            <w:r w:rsidRPr="0057407D">
              <w:rPr>
                <w:rFonts w:asciiTheme="minorHAnsi" w:hAnsiTheme="minorHAnsi" w:cstheme="minorHAnsi"/>
                <w:sz w:val="22"/>
                <w:szCs w:val="22"/>
                <w:rtl/>
              </w:rPr>
              <w:t>،</w:t>
            </w:r>
            <w:r w:rsidRPr="0057407D">
              <w:rPr>
                <w:rFonts w:asciiTheme="minorHAnsi" w:hAnsiTheme="minorHAnsi" w:cstheme="minorHAnsi"/>
                <w:color w:val="000000"/>
                <w:sz w:val="22"/>
                <w:szCs w:val="22"/>
                <w:rtl/>
              </w:rPr>
              <w:t xml:space="preserve"> وجهات الاتصال داخل البلد أو المنطقة، والأماكن التي يمكن للأشخاص فيها الحصول على مزيد من المعلومات والموارد</w:t>
            </w:r>
            <w:r w:rsidRPr="0057407D">
              <w:rPr>
                <w:rFonts w:asciiTheme="minorHAnsi" w:hAnsiTheme="minorHAnsi" w:cstheme="minorHAnsi"/>
                <w:color w:val="000000"/>
                <w:sz w:val="22"/>
                <w:szCs w:val="22"/>
              </w:rPr>
              <w:t>.</w:t>
            </w:r>
          </w:p>
        </w:tc>
      </w:tr>
      <w:tr w:rsidR="00135A83" w:rsidRPr="0057407D" w14:paraId="501868DA" w14:textId="77777777" w:rsidTr="001B677E">
        <w:tc>
          <w:tcPr>
            <w:tcW w:w="381" w:type="pct"/>
          </w:tcPr>
          <w:p w14:paraId="288613C9"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10</w:t>
            </w:r>
          </w:p>
        </w:tc>
        <w:tc>
          <w:tcPr>
            <w:tcW w:w="1190" w:type="pct"/>
          </w:tcPr>
          <w:p w14:paraId="3AB1D778" w14:textId="63E9E331" w:rsidR="00E01CAE" w:rsidRPr="0057407D" w:rsidRDefault="00E01CAE"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إحاطة بشأن مدونة قواعد السلوك</w:t>
            </w:r>
          </w:p>
        </w:tc>
        <w:tc>
          <w:tcPr>
            <w:tcW w:w="3429" w:type="pct"/>
          </w:tcPr>
          <w:p w14:paraId="53A3DB14" w14:textId="2FDA77B6" w:rsidR="00135A83" w:rsidRPr="0057407D" w:rsidRDefault="005B2FDE"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وهي عبارة</w:t>
            </w:r>
            <w:r w:rsidR="00870165" w:rsidRPr="0057407D">
              <w:rPr>
                <w:rFonts w:asciiTheme="minorHAnsi" w:hAnsiTheme="minorHAnsi" w:cstheme="minorHAnsi"/>
                <w:color w:val="000000"/>
                <w:sz w:val="22"/>
                <w:szCs w:val="22"/>
                <w:rtl/>
              </w:rPr>
              <w:t xml:space="preserve"> عن</w:t>
            </w:r>
            <w:r w:rsidRPr="0057407D">
              <w:rPr>
                <w:rFonts w:asciiTheme="minorHAnsi" w:hAnsiTheme="minorHAnsi" w:cstheme="minorHAnsi"/>
                <w:color w:val="000000"/>
                <w:sz w:val="22"/>
                <w:szCs w:val="22"/>
                <w:rtl/>
              </w:rPr>
              <w:t xml:space="preserve"> </w:t>
            </w:r>
            <w:r w:rsidR="00E01CAE" w:rsidRPr="0057407D">
              <w:rPr>
                <w:rFonts w:asciiTheme="minorHAnsi" w:hAnsiTheme="minorHAnsi" w:cstheme="minorHAnsi"/>
                <w:color w:val="000000"/>
                <w:sz w:val="22"/>
                <w:szCs w:val="22"/>
                <w:rtl/>
              </w:rPr>
              <w:t>جلسة إحاطة للموظفين والمتطوعين</w:t>
            </w:r>
            <w:r w:rsidR="002C0985" w:rsidRPr="0057407D">
              <w:rPr>
                <w:rFonts w:asciiTheme="minorHAnsi" w:hAnsiTheme="minorHAnsi" w:cstheme="minorHAnsi"/>
                <w:color w:val="000000"/>
                <w:sz w:val="22"/>
                <w:szCs w:val="22"/>
                <w:rtl/>
              </w:rPr>
              <w:t xml:space="preserve"> </w:t>
            </w:r>
            <w:r w:rsidR="002C0985" w:rsidRPr="0057407D">
              <w:rPr>
                <w:rFonts w:asciiTheme="minorHAnsi" w:hAnsiTheme="minorHAnsi" w:cstheme="minorHAnsi"/>
                <w:sz w:val="22"/>
                <w:szCs w:val="22"/>
                <w:rtl/>
              </w:rPr>
              <w:t>الجدد</w:t>
            </w:r>
            <w:r w:rsidR="00E01CAE" w:rsidRPr="0057407D">
              <w:rPr>
                <w:rFonts w:asciiTheme="minorHAnsi" w:hAnsiTheme="minorHAnsi" w:cstheme="minorHAnsi"/>
                <w:color w:val="000000"/>
                <w:sz w:val="22"/>
                <w:szCs w:val="22"/>
                <w:rtl/>
              </w:rPr>
              <w:t xml:space="preserve"> </w:t>
            </w:r>
            <w:r w:rsidR="0094268A" w:rsidRPr="0057407D">
              <w:rPr>
                <w:rFonts w:asciiTheme="minorHAnsi" w:hAnsiTheme="minorHAnsi" w:cstheme="minorHAnsi"/>
                <w:color w:val="000000"/>
                <w:sz w:val="22"/>
                <w:szCs w:val="22"/>
                <w:rtl/>
              </w:rPr>
              <w:t>بشأن</w:t>
            </w:r>
            <w:r w:rsidR="00E01CAE" w:rsidRPr="0057407D">
              <w:rPr>
                <w:rFonts w:asciiTheme="minorHAnsi" w:hAnsiTheme="minorHAnsi" w:cstheme="minorHAnsi"/>
                <w:color w:val="000000"/>
                <w:sz w:val="22"/>
                <w:szCs w:val="22"/>
                <w:rtl/>
              </w:rPr>
              <w:t xml:space="preserve"> مدونة قواعد السلوك وما يعنيه ذلك فيما يتعلق بسلوكهم في المجتمعات، بما في ذلك نظرة عامة على سياسات الحماية مثل منع مكافحة الاستغلال والانتهاك الجنسيين، وحماية الطفل وما إلى ذلك.</w:t>
            </w:r>
          </w:p>
        </w:tc>
      </w:tr>
      <w:tr w:rsidR="00135A83" w:rsidRPr="0057407D" w14:paraId="61C0C710" w14:textId="77777777" w:rsidTr="001B677E">
        <w:tc>
          <w:tcPr>
            <w:tcW w:w="381" w:type="pct"/>
            <w:shd w:val="clear" w:color="auto" w:fill="auto"/>
          </w:tcPr>
          <w:p w14:paraId="537B6430"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11</w:t>
            </w:r>
          </w:p>
        </w:tc>
        <w:tc>
          <w:tcPr>
            <w:tcW w:w="1190" w:type="pct"/>
            <w:shd w:val="clear" w:color="auto" w:fill="auto"/>
          </w:tcPr>
          <w:p w14:paraId="2B387E28" w14:textId="1996D2EC" w:rsidR="00135A83" w:rsidRPr="0057407D" w:rsidRDefault="00E01CAE"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قائمة</w:t>
            </w:r>
            <w:r w:rsidR="002C0985" w:rsidRPr="0057407D">
              <w:rPr>
                <w:rFonts w:asciiTheme="minorHAnsi" w:hAnsiTheme="minorHAnsi" w:cstheme="minorHAnsi"/>
                <w:b/>
                <w:bCs/>
                <w:sz w:val="22"/>
                <w:szCs w:val="22"/>
                <w:rtl/>
              </w:rPr>
              <w:t xml:space="preserve"> مرجعية لخطط</w:t>
            </w:r>
            <w:r w:rsidRPr="0057407D">
              <w:rPr>
                <w:rFonts w:asciiTheme="minorHAnsi" w:hAnsiTheme="minorHAnsi" w:cstheme="minorHAnsi"/>
                <w:b/>
                <w:bCs/>
                <w:sz w:val="22"/>
                <w:szCs w:val="22"/>
                <w:rtl/>
              </w:rPr>
              <w:t xml:space="preserve"> المساءلة والمشاركة المجتمعية</w:t>
            </w:r>
          </w:p>
        </w:tc>
        <w:tc>
          <w:tcPr>
            <w:tcW w:w="3429" w:type="pct"/>
            <w:shd w:val="clear" w:color="auto" w:fill="auto"/>
          </w:tcPr>
          <w:p w14:paraId="314C936F" w14:textId="7591BE55" w:rsidR="00E67C1D" w:rsidRPr="0057407D" w:rsidRDefault="00E67C1D"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قائمة مرجعية بسيطة لمديري البرامج، والقطاعات، ورؤساء الأقسام</w:t>
            </w:r>
            <w:r w:rsidRPr="0057407D">
              <w:rPr>
                <w:rFonts w:asciiTheme="minorHAnsi" w:hAnsiTheme="minorHAnsi" w:cstheme="minorHAnsi"/>
                <w:color w:val="000000"/>
                <w:sz w:val="22"/>
                <w:szCs w:val="22"/>
                <w:rtl/>
                <w:lang w:bidi="ar-JO"/>
              </w:rPr>
              <w:t>،</w:t>
            </w:r>
            <w:r w:rsidRPr="0057407D">
              <w:rPr>
                <w:rFonts w:asciiTheme="minorHAnsi" w:hAnsiTheme="minorHAnsi" w:cstheme="minorHAnsi"/>
                <w:color w:val="000000"/>
                <w:sz w:val="22"/>
                <w:szCs w:val="22"/>
                <w:rtl/>
              </w:rPr>
              <w:t xml:space="preserve"> وموظفي التخطيط والرصد والتق</w:t>
            </w:r>
            <w:r w:rsidR="007F0F4B" w:rsidRPr="0057407D">
              <w:rPr>
                <w:rFonts w:asciiTheme="minorHAnsi" w:hAnsiTheme="minorHAnsi" w:cstheme="minorHAnsi"/>
                <w:color w:val="000000"/>
                <w:sz w:val="22"/>
                <w:szCs w:val="22"/>
                <w:rtl/>
              </w:rPr>
              <w:t>ييم</w:t>
            </w:r>
            <w:r w:rsidRPr="0057407D">
              <w:rPr>
                <w:rFonts w:asciiTheme="minorHAnsi" w:hAnsiTheme="minorHAnsi" w:cstheme="minorHAnsi"/>
                <w:color w:val="000000"/>
                <w:sz w:val="22"/>
                <w:szCs w:val="22"/>
                <w:rtl/>
              </w:rPr>
              <w:t xml:space="preserve"> والإبلاغ لاستخدامها لتقييم ما إذا كانت خطة البرنامج قد تضمنت </w:t>
            </w:r>
            <w:r w:rsidRPr="0057407D">
              <w:rPr>
                <w:rFonts w:asciiTheme="minorHAnsi" w:hAnsiTheme="minorHAnsi" w:cstheme="minorHAnsi"/>
                <w:sz w:val="22"/>
                <w:szCs w:val="22"/>
                <w:rtl/>
              </w:rPr>
              <w:t xml:space="preserve">المساءلة والمشاركة المجتمعية </w:t>
            </w:r>
            <w:r w:rsidRPr="0057407D">
              <w:rPr>
                <w:rFonts w:asciiTheme="minorHAnsi" w:hAnsiTheme="minorHAnsi" w:cstheme="minorHAnsi"/>
                <w:color w:val="000000"/>
                <w:sz w:val="22"/>
                <w:szCs w:val="22"/>
                <w:rtl/>
              </w:rPr>
              <w:t>بشكل كافٍ.</w:t>
            </w:r>
          </w:p>
        </w:tc>
      </w:tr>
      <w:tr w:rsidR="00135A83" w:rsidRPr="0057407D" w14:paraId="068118FA" w14:textId="77777777" w:rsidTr="001B677E">
        <w:tc>
          <w:tcPr>
            <w:tcW w:w="381" w:type="pct"/>
            <w:shd w:val="clear" w:color="auto" w:fill="FFFFFF"/>
          </w:tcPr>
          <w:p w14:paraId="3BA1A46D"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12</w:t>
            </w:r>
          </w:p>
        </w:tc>
        <w:tc>
          <w:tcPr>
            <w:tcW w:w="1190" w:type="pct"/>
            <w:shd w:val="clear" w:color="auto" w:fill="FFFFFF"/>
          </w:tcPr>
          <w:p w14:paraId="4F3EFF62" w14:textId="156BAFF0" w:rsidR="00135A83" w:rsidRPr="0057407D" w:rsidRDefault="0065621F" w:rsidP="001C7AAB">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 xml:space="preserve">نموذج </w:t>
            </w:r>
            <w:r w:rsidR="00862903" w:rsidRPr="0057407D">
              <w:rPr>
                <w:rFonts w:asciiTheme="minorHAnsi" w:hAnsiTheme="minorHAnsi" w:cstheme="minorHAnsi"/>
                <w:b/>
                <w:bCs/>
                <w:sz w:val="22"/>
                <w:szCs w:val="22"/>
                <w:rtl/>
              </w:rPr>
              <w:t xml:space="preserve">دراسة حالة </w:t>
            </w:r>
            <w:r w:rsidR="001C7AAB" w:rsidRPr="0057407D">
              <w:rPr>
                <w:rFonts w:asciiTheme="minorHAnsi" w:hAnsiTheme="minorHAnsi" w:cstheme="minorHAnsi"/>
                <w:b/>
                <w:bCs/>
                <w:sz w:val="22"/>
                <w:szCs w:val="22"/>
                <w:rtl/>
                <w:lang w:bidi="ar-JO"/>
              </w:rPr>
              <w:t>بشأن</w:t>
            </w:r>
            <w:r w:rsidR="002C0985" w:rsidRPr="0057407D">
              <w:rPr>
                <w:rFonts w:asciiTheme="minorHAnsi" w:hAnsiTheme="minorHAnsi" w:cstheme="minorHAnsi"/>
                <w:b/>
                <w:bCs/>
                <w:sz w:val="22"/>
                <w:szCs w:val="22"/>
                <w:rtl/>
              </w:rPr>
              <w:t xml:space="preserve"> ا</w:t>
            </w:r>
            <w:r w:rsidRPr="0057407D">
              <w:rPr>
                <w:rFonts w:asciiTheme="minorHAnsi" w:hAnsiTheme="minorHAnsi" w:cstheme="minorHAnsi"/>
                <w:b/>
                <w:bCs/>
                <w:sz w:val="22"/>
                <w:szCs w:val="22"/>
                <w:rtl/>
              </w:rPr>
              <w:t xml:space="preserve">لمساءلة والمشاركة المجتمعية </w:t>
            </w:r>
          </w:p>
        </w:tc>
        <w:tc>
          <w:tcPr>
            <w:tcW w:w="3429" w:type="pct"/>
            <w:shd w:val="clear" w:color="auto" w:fill="FFFFFF"/>
          </w:tcPr>
          <w:p w14:paraId="3ED82E9D" w14:textId="3665D567" w:rsidR="00135A83" w:rsidRPr="0057407D" w:rsidRDefault="0065621F" w:rsidP="000E64E9">
            <w:pPr>
              <w:pBdr>
                <w:top w:val="nil"/>
                <w:left w:val="nil"/>
                <w:bottom w:val="nil"/>
                <w:right w:val="nil"/>
                <w:between w:val="nil"/>
              </w:pBd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tl/>
              </w:rPr>
              <w:t>نموذج ودليل لكتابة دراسة حالة</w:t>
            </w:r>
            <w:r w:rsidR="00226961" w:rsidRPr="0057407D">
              <w:rPr>
                <w:rFonts w:asciiTheme="minorHAnsi" w:hAnsiTheme="minorHAnsi" w:cstheme="minorHAnsi"/>
                <w:sz w:val="22"/>
                <w:szCs w:val="22"/>
                <w:rtl/>
              </w:rPr>
              <w:t xml:space="preserve"> في </w:t>
            </w:r>
            <w:r w:rsidRPr="0057407D">
              <w:rPr>
                <w:rFonts w:asciiTheme="minorHAnsi" w:hAnsiTheme="minorHAnsi" w:cstheme="minorHAnsi"/>
                <w:sz w:val="22"/>
                <w:szCs w:val="22"/>
                <w:rtl/>
              </w:rPr>
              <w:t>المشاركة المجتمعية</w:t>
            </w:r>
            <w:r w:rsidR="000E64E9" w:rsidRPr="0057407D">
              <w:rPr>
                <w:rFonts w:asciiTheme="minorHAnsi" w:hAnsiTheme="minorHAnsi" w:cstheme="minorHAnsi"/>
                <w:sz w:val="22"/>
                <w:szCs w:val="22"/>
              </w:rPr>
              <w:t xml:space="preserve"> </w:t>
            </w:r>
            <w:r w:rsidR="000E64E9" w:rsidRPr="0057407D">
              <w:rPr>
                <w:rFonts w:asciiTheme="minorHAnsi" w:hAnsiTheme="minorHAnsi" w:cstheme="minorHAnsi"/>
                <w:sz w:val="22"/>
                <w:szCs w:val="22"/>
                <w:rtl/>
              </w:rPr>
              <w:t xml:space="preserve"> والمساءلة </w:t>
            </w:r>
            <w:r w:rsidRPr="0057407D">
              <w:rPr>
                <w:rFonts w:asciiTheme="minorHAnsi" w:hAnsiTheme="minorHAnsi" w:cstheme="minorHAnsi"/>
                <w:sz w:val="22"/>
                <w:szCs w:val="22"/>
                <w:rtl/>
              </w:rPr>
              <w:t xml:space="preserve"> لتوثيق مناهج أو أنشطة</w:t>
            </w:r>
            <w:r w:rsidRPr="0057407D">
              <w:rPr>
                <w:rFonts w:asciiTheme="minorHAnsi" w:hAnsiTheme="minorHAnsi" w:cstheme="minorHAnsi"/>
                <w:sz w:val="22"/>
                <w:szCs w:val="22"/>
              </w:rPr>
              <w:t xml:space="preserve"> </w:t>
            </w:r>
            <w:r w:rsidRPr="0057407D">
              <w:rPr>
                <w:rFonts w:asciiTheme="minorHAnsi" w:hAnsiTheme="minorHAnsi" w:cstheme="minorHAnsi"/>
                <w:sz w:val="22"/>
                <w:szCs w:val="22"/>
                <w:rtl/>
              </w:rPr>
              <w:t>المشاركة المجتمعية</w:t>
            </w:r>
            <w:r w:rsidR="000E64E9" w:rsidRPr="0057407D">
              <w:rPr>
                <w:rFonts w:asciiTheme="minorHAnsi" w:hAnsiTheme="minorHAnsi" w:cstheme="minorHAnsi"/>
                <w:sz w:val="22"/>
                <w:szCs w:val="22"/>
                <w:rtl/>
              </w:rPr>
              <w:t xml:space="preserve"> والمساءلة </w:t>
            </w:r>
            <w:r w:rsidRPr="0057407D">
              <w:rPr>
                <w:rFonts w:asciiTheme="minorHAnsi" w:hAnsiTheme="minorHAnsi" w:cstheme="minorHAnsi"/>
                <w:sz w:val="22"/>
                <w:szCs w:val="22"/>
                <w:rtl/>
              </w:rPr>
              <w:t xml:space="preserve"> المنفذة، وتأثيرها، وأي دروس مستفادة. </w:t>
            </w:r>
          </w:p>
        </w:tc>
      </w:tr>
      <w:tr w:rsidR="00135A83" w:rsidRPr="0057407D" w14:paraId="6583A9E7" w14:textId="77777777" w:rsidTr="001B677E">
        <w:tc>
          <w:tcPr>
            <w:tcW w:w="381" w:type="pct"/>
          </w:tcPr>
          <w:p w14:paraId="21A7DD6E"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13</w:t>
            </w:r>
          </w:p>
        </w:tc>
        <w:tc>
          <w:tcPr>
            <w:tcW w:w="1190" w:type="pct"/>
          </w:tcPr>
          <w:p w14:paraId="3FE677B0" w14:textId="0CAC970C" w:rsidR="005F2CCE" w:rsidRPr="0057407D" w:rsidRDefault="00D163C8"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lang w:bidi="ar-JO"/>
              </w:rPr>
              <w:t>المشاركة المجتمعية والمساءلة</w:t>
            </w:r>
            <w:r w:rsidR="005F2CCE" w:rsidRPr="0057407D">
              <w:rPr>
                <w:rFonts w:asciiTheme="minorHAnsi" w:hAnsiTheme="minorHAnsi" w:cstheme="minorHAnsi"/>
                <w:b/>
                <w:bCs/>
                <w:sz w:val="22"/>
                <w:szCs w:val="22"/>
                <w:rtl/>
              </w:rPr>
              <w:t xml:space="preserve"> في </w:t>
            </w:r>
            <w:r w:rsidRPr="0057407D">
              <w:rPr>
                <w:rFonts w:asciiTheme="minorHAnsi" w:hAnsiTheme="minorHAnsi" w:cstheme="minorHAnsi"/>
                <w:b/>
                <w:bCs/>
                <w:sz w:val="22"/>
                <w:szCs w:val="22"/>
                <w:rtl/>
              </w:rPr>
              <w:t>التقييمات</w:t>
            </w:r>
          </w:p>
        </w:tc>
        <w:tc>
          <w:tcPr>
            <w:tcW w:w="3429" w:type="pct"/>
          </w:tcPr>
          <w:p w14:paraId="078A73A8" w14:textId="0AF51084" w:rsidR="005F2CCE" w:rsidRPr="0057407D" w:rsidRDefault="005B2FDE" w:rsidP="00B012FE">
            <w:pPr>
              <w:pBdr>
                <w:top w:val="nil"/>
                <w:left w:val="nil"/>
                <w:bottom w:val="nil"/>
                <w:right w:val="nil"/>
                <w:between w:val="nil"/>
              </w:pBd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tl/>
              </w:rPr>
              <w:t xml:space="preserve">توفر هذه الأداة </w:t>
            </w:r>
            <w:r w:rsidR="005F2CCE" w:rsidRPr="0057407D">
              <w:rPr>
                <w:rFonts w:asciiTheme="minorHAnsi" w:hAnsiTheme="minorHAnsi" w:cstheme="minorHAnsi"/>
                <w:sz w:val="22"/>
                <w:szCs w:val="22"/>
                <w:rtl/>
              </w:rPr>
              <w:t xml:space="preserve">لمحة عامة عن </w:t>
            </w:r>
            <w:r w:rsidR="00764DCC" w:rsidRPr="0057407D">
              <w:rPr>
                <w:rFonts w:asciiTheme="minorHAnsi" w:hAnsiTheme="minorHAnsi" w:cstheme="minorHAnsi"/>
                <w:sz w:val="22"/>
                <w:szCs w:val="22"/>
                <w:rtl/>
              </w:rPr>
              <w:t>ن</w:t>
            </w:r>
            <w:r w:rsidR="005F2CCE" w:rsidRPr="0057407D">
              <w:rPr>
                <w:rFonts w:asciiTheme="minorHAnsi" w:hAnsiTheme="minorHAnsi" w:cstheme="minorHAnsi"/>
                <w:sz w:val="22"/>
                <w:szCs w:val="22"/>
                <w:rtl/>
              </w:rPr>
              <w:t xml:space="preserve">وع البيانات التي ينبغي جمعها </w:t>
            </w:r>
            <w:r w:rsidR="00D163C8" w:rsidRPr="0057407D">
              <w:rPr>
                <w:rFonts w:asciiTheme="minorHAnsi" w:hAnsiTheme="minorHAnsi" w:cstheme="minorHAnsi"/>
                <w:sz w:val="22"/>
                <w:szCs w:val="22"/>
                <w:rtl/>
              </w:rPr>
              <w:t>ل</w:t>
            </w:r>
            <w:r w:rsidR="00D163C8" w:rsidRPr="0057407D">
              <w:rPr>
                <w:rFonts w:asciiTheme="minorHAnsi" w:hAnsiTheme="minorHAnsi" w:cstheme="minorHAnsi"/>
                <w:sz w:val="22"/>
                <w:szCs w:val="22"/>
                <w:rtl/>
                <w:lang w:bidi="ar-JO"/>
              </w:rPr>
              <w:t>لمشاركة المجتمعية والمساءلة</w:t>
            </w:r>
            <w:r w:rsidR="00D163C8" w:rsidRPr="0057407D">
              <w:rPr>
                <w:rFonts w:asciiTheme="minorHAnsi" w:hAnsiTheme="minorHAnsi" w:cstheme="minorHAnsi"/>
                <w:sz w:val="22"/>
                <w:szCs w:val="22"/>
                <w:rtl/>
              </w:rPr>
              <w:t xml:space="preserve"> </w:t>
            </w:r>
            <w:r w:rsidR="005F2CCE" w:rsidRPr="0057407D">
              <w:rPr>
                <w:rFonts w:asciiTheme="minorHAnsi" w:hAnsiTheme="minorHAnsi" w:cstheme="minorHAnsi"/>
                <w:sz w:val="22"/>
                <w:szCs w:val="22"/>
                <w:rtl/>
              </w:rPr>
              <w:t xml:space="preserve">أثناء التقييم، بما في ذلك طرق الجمع، والأسئلة ذات الأولوية التي يجب تضمينها في </w:t>
            </w:r>
            <w:r w:rsidR="00764DCC" w:rsidRPr="0057407D">
              <w:rPr>
                <w:rFonts w:asciiTheme="minorHAnsi" w:hAnsiTheme="minorHAnsi" w:cstheme="minorHAnsi"/>
                <w:sz w:val="22"/>
                <w:szCs w:val="22"/>
                <w:rtl/>
              </w:rPr>
              <w:t>ال</w:t>
            </w:r>
            <w:r w:rsidR="005F2CCE" w:rsidRPr="0057407D">
              <w:rPr>
                <w:rFonts w:asciiTheme="minorHAnsi" w:hAnsiTheme="minorHAnsi" w:cstheme="minorHAnsi"/>
                <w:sz w:val="22"/>
                <w:szCs w:val="22"/>
                <w:rtl/>
              </w:rPr>
              <w:t>مسوحات التقييم</w:t>
            </w:r>
            <w:r w:rsidR="00764DCC" w:rsidRPr="0057407D">
              <w:rPr>
                <w:rFonts w:asciiTheme="minorHAnsi" w:hAnsiTheme="minorHAnsi" w:cstheme="minorHAnsi"/>
                <w:sz w:val="22"/>
                <w:szCs w:val="22"/>
                <w:rtl/>
              </w:rPr>
              <w:t>ية</w:t>
            </w:r>
            <w:r w:rsidR="005F2CCE" w:rsidRPr="0057407D">
              <w:rPr>
                <w:rFonts w:asciiTheme="minorHAnsi" w:hAnsiTheme="minorHAnsi" w:cstheme="minorHAnsi"/>
                <w:sz w:val="22"/>
                <w:szCs w:val="22"/>
                <w:rtl/>
              </w:rPr>
              <w:t>، ونصائح لجمع البيانات</w:t>
            </w:r>
            <w:r w:rsidR="00764DCC" w:rsidRPr="0057407D">
              <w:rPr>
                <w:rFonts w:asciiTheme="minorHAnsi" w:hAnsiTheme="minorHAnsi" w:cstheme="minorHAnsi"/>
                <w:sz w:val="22"/>
                <w:szCs w:val="22"/>
                <w:rtl/>
              </w:rPr>
              <w:t>،</w:t>
            </w:r>
            <w:r w:rsidR="005F2CCE" w:rsidRPr="0057407D">
              <w:rPr>
                <w:rFonts w:asciiTheme="minorHAnsi" w:hAnsiTheme="minorHAnsi" w:cstheme="minorHAnsi"/>
                <w:sz w:val="22"/>
                <w:szCs w:val="22"/>
                <w:rtl/>
              </w:rPr>
              <w:t xml:space="preserve"> ومصادر البيانات الثانوية. </w:t>
            </w:r>
            <w:r w:rsidR="00764DCC" w:rsidRPr="0057407D">
              <w:rPr>
                <w:rFonts w:asciiTheme="minorHAnsi" w:hAnsiTheme="minorHAnsi" w:cstheme="minorHAnsi"/>
                <w:sz w:val="22"/>
                <w:szCs w:val="22"/>
                <w:rtl/>
              </w:rPr>
              <w:t xml:space="preserve">كما </w:t>
            </w:r>
            <w:r w:rsidR="005F2CCE" w:rsidRPr="0057407D">
              <w:rPr>
                <w:rFonts w:asciiTheme="minorHAnsi" w:hAnsiTheme="minorHAnsi" w:cstheme="minorHAnsi"/>
                <w:sz w:val="22"/>
                <w:szCs w:val="22"/>
                <w:rtl/>
              </w:rPr>
              <w:t xml:space="preserve">تحدد </w:t>
            </w:r>
            <w:r w:rsidR="00226961" w:rsidRPr="0057407D">
              <w:rPr>
                <w:rFonts w:asciiTheme="minorHAnsi" w:hAnsiTheme="minorHAnsi" w:cstheme="minorHAnsi"/>
                <w:sz w:val="22"/>
                <w:szCs w:val="22"/>
                <w:rtl/>
              </w:rPr>
              <w:t xml:space="preserve">هذه </w:t>
            </w:r>
            <w:r w:rsidR="005F2CCE" w:rsidRPr="0057407D">
              <w:rPr>
                <w:rFonts w:asciiTheme="minorHAnsi" w:hAnsiTheme="minorHAnsi" w:cstheme="minorHAnsi"/>
                <w:sz w:val="22"/>
                <w:szCs w:val="22"/>
                <w:rtl/>
              </w:rPr>
              <w:t xml:space="preserve">الأداة البيانات التي يجب جمعها خلال كل مرحلة من مراحل الاستجابة </w:t>
            </w:r>
            <w:r w:rsidR="00764DCC" w:rsidRPr="0057407D">
              <w:rPr>
                <w:rFonts w:asciiTheme="minorHAnsi" w:hAnsiTheme="minorHAnsi" w:cstheme="minorHAnsi"/>
                <w:sz w:val="22"/>
                <w:szCs w:val="22"/>
                <w:rtl/>
                <w:lang w:bidi="ar-JO"/>
              </w:rPr>
              <w:t>ل</w:t>
            </w:r>
            <w:r w:rsidR="005F2CCE" w:rsidRPr="0057407D">
              <w:rPr>
                <w:rFonts w:asciiTheme="minorHAnsi" w:hAnsiTheme="minorHAnsi" w:cstheme="minorHAnsi"/>
                <w:sz w:val="22"/>
                <w:szCs w:val="22"/>
                <w:rtl/>
              </w:rPr>
              <w:t xml:space="preserve">لطوارئ، وتحتوي على إرشادات حول كيفية تحليل بيانات </w:t>
            </w:r>
            <w:r w:rsidR="00764DCC" w:rsidRPr="0057407D">
              <w:rPr>
                <w:rFonts w:asciiTheme="minorHAnsi" w:hAnsiTheme="minorHAnsi" w:cstheme="minorHAnsi"/>
                <w:sz w:val="22"/>
                <w:szCs w:val="22"/>
                <w:rtl/>
              </w:rPr>
              <w:t>ال</w:t>
            </w:r>
            <w:r w:rsidR="005F2CCE" w:rsidRPr="0057407D">
              <w:rPr>
                <w:rFonts w:asciiTheme="minorHAnsi" w:hAnsiTheme="minorHAnsi" w:cstheme="minorHAnsi"/>
                <w:sz w:val="22"/>
                <w:szCs w:val="22"/>
                <w:rtl/>
              </w:rPr>
              <w:t>مشاركة المجتمع</w:t>
            </w:r>
            <w:r w:rsidR="00764DCC" w:rsidRPr="0057407D">
              <w:rPr>
                <w:rFonts w:asciiTheme="minorHAnsi" w:hAnsiTheme="minorHAnsi" w:cstheme="minorHAnsi"/>
                <w:sz w:val="22"/>
                <w:szCs w:val="22"/>
                <w:rtl/>
              </w:rPr>
              <w:t>ية</w:t>
            </w:r>
            <w:r w:rsidR="005F2CCE" w:rsidRPr="0057407D">
              <w:rPr>
                <w:rFonts w:asciiTheme="minorHAnsi" w:hAnsiTheme="minorHAnsi" w:cstheme="minorHAnsi"/>
                <w:sz w:val="22"/>
                <w:szCs w:val="22"/>
                <w:rtl/>
              </w:rPr>
              <w:t xml:space="preserve"> باستخدام إطار تحليل الاتحاد الدولي لجمعيات الصليب الأحمر والهلال الأحمر</w:t>
            </w:r>
            <w:r w:rsidR="005F2CCE" w:rsidRPr="0057407D">
              <w:rPr>
                <w:rFonts w:asciiTheme="minorHAnsi" w:hAnsiTheme="minorHAnsi" w:cstheme="minorHAnsi"/>
                <w:sz w:val="22"/>
                <w:szCs w:val="22"/>
              </w:rPr>
              <w:t>.</w:t>
            </w:r>
          </w:p>
        </w:tc>
      </w:tr>
      <w:tr w:rsidR="00135A83" w:rsidRPr="0057407D" w14:paraId="2E9049A4" w14:textId="77777777" w:rsidTr="001B677E">
        <w:tc>
          <w:tcPr>
            <w:tcW w:w="381" w:type="pct"/>
          </w:tcPr>
          <w:p w14:paraId="0719F3C4"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14</w:t>
            </w:r>
          </w:p>
        </w:tc>
        <w:tc>
          <w:tcPr>
            <w:tcW w:w="1190" w:type="pct"/>
          </w:tcPr>
          <w:p w14:paraId="09A94873" w14:textId="438DA501" w:rsidR="004E5302" w:rsidRPr="0057407D" w:rsidRDefault="004E5302"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ورقة أسئلة وأجوبة للمتطوعين</w:t>
            </w:r>
          </w:p>
        </w:tc>
        <w:tc>
          <w:tcPr>
            <w:tcW w:w="3429" w:type="pct"/>
          </w:tcPr>
          <w:p w14:paraId="3E4D17A1" w14:textId="67306170" w:rsidR="000B4101" w:rsidRPr="0057407D" w:rsidRDefault="005B2FDE"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 xml:space="preserve">تتضمن هذه الأداة </w:t>
            </w:r>
            <w:r w:rsidR="000B4101" w:rsidRPr="0057407D">
              <w:rPr>
                <w:rFonts w:asciiTheme="minorHAnsi" w:hAnsiTheme="minorHAnsi" w:cstheme="minorHAnsi"/>
                <w:color w:val="000000"/>
                <w:sz w:val="22"/>
                <w:szCs w:val="22"/>
                <w:rtl/>
              </w:rPr>
              <w:t>أسئلة متكررة بسيطة وورقة إجابات لإعطائها للمتطوعين لمساعدتهم على ال</w:t>
            </w:r>
            <w:r w:rsidR="004E5302" w:rsidRPr="0057407D">
              <w:rPr>
                <w:rFonts w:asciiTheme="minorHAnsi" w:hAnsiTheme="minorHAnsi" w:cstheme="minorHAnsi"/>
                <w:color w:val="000000"/>
                <w:sz w:val="22"/>
                <w:szCs w:val="22"/>
                <w:rtl/>
              </w:rPr>
              <w:t>إ</w:t>
            </w:r>
            <w:r w:rsidR="000B4101" w:rsidRPr="0057407D">
              <w:rPr>
                <w:rFonts w:asciiTheme="minorHAnsi" w:hAnsiTheme="minorHAnsi" w:cstheme="minorHAnsi"/>
                <w:color w:val="000000"/>
                <w:sz w:val="22"/>
                <w:szCs w:val="22"/>
                <w:rtl/>
              </w:rPr>
              <w:t xml:space="preserve">جابة بدقة </w:t>
            </w:r>
            <w:r w:rsidR="004E5302" w:rsidRPr="0057407D">
              <w:rPr>
                <w:rFonts w:asciiTheme="minorHAnsi" w:hAnsiTheme="minorHAnsi" w:cstheme="minorHAnsi"/>
                <w:color w:val="000000"/>
                <w:sz w:val="22"/>
                <w:szCs w:val="22"/>
                <w:rtl/>
              </w:rPr>
              <w:t xml:space="preserve">على </w:t>
            </w:r>
            <w:r w:rsidR="000B4101" w:rsidRPr="0057407D">
              <w:rPr>
                <w:rFonts w:asciiTheme="minorHAnsi" w:hAnsiTheme="minorHAnsi" w:cstheme="minorHAnsi"/>
                <w:color w:val="000000"/>
                <w:sz w:val="22"/>
                <w:szCs w:val="22"/>
                <w:rtl/>
              </w:rPr>
              <w:t>أسئلة أفراد المجتمع</w:t>
            </w:r>
            <w:r w:rsidR="000B4101" w:rsidRPr="0057407D">
              <w:rPr>
                <w:rFonts w:asciiTheme="minorHAnsi" w:hAnsiTheme="minorHAnsi" w:cstheme="minorHAnsi"/>
                <w:color w:val="000000"/>
                <w:sz w:val="22"/>
                <w:szCs w:val="22"/>
              </w:rPr>
              <w:t>.</w:t>
            </w:r>
          </w:p>
        </w:tc>
      </w:tr>
      <w:tr w:rsidR="00135A83" w:rsidRPr="0057407D" w14:paraId="60FE6695" w14:textId="77777777" w:rsidTr="001B677E">
        <w:tc>
          <w:tcPr>
            <w:tcW w:w="381" w:type="pct"/>
          </w:tcPr>
          <w:p w14:paraId="7065DD5C"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15</w:t>
            </w:r>
          </w:p>
        </w:tc>
        <w:tc>
          <w:tcPr>
            <w:tcW w:w="1190" w:type="pct"/>
          </w:tcPr>
          <w:p w14:paraId="0EEA08E3" w14:textId="35B3E4A1" w:rsidR="00457854" w:rsidRPr="0057407D" w:rsidRDefault="00457854" w:rsidP="00B012FE">
            <w:pPr>
              <w:bidi/>
              <w:spacing w:after="120" w:line="276" w:lineRule="auto"/>
              <w:rPr>
                <w:rFonts w:asciiTheme="minorHAnsi" w:hAnsiTheme="minorHAnsi" w:cstheme="minorHAnsi"/>
                <w:b/>
                <w:bCs/>
                <w:sz w:val="22"/>
                <w:szCs w:val="22"/>
                <w:rtl/>
                <w:lang w:bidi="ar-JO"/>
              </w:rPr>
            </w:pPr>
            <w:r w:rsidRPr="0057407D">
              <w:rPr>
                <w:rFonts w:asciiTheme="minorHAnsi" w:hAnsiTheme="minorHAnsi" w:cstheme="minorHAnsi"/>
                <w:b/>
                <w:bCs/>
                <w:sz w:val="22"/>
                <w:szCs w:val="22"/>
                <w:rtl/>
                <w:lang w:bidi="ar-JO"/>
              </w:rPr>
              <w:t>مجموعة التغذية الراجعة</w:t>
            </w:r>
          </w:p>
        </w:tc>
        <w:tc>
          <w:tcPr>
            <w:tcW w:w="3429" w:type="pct"/>
          </w:tcPr>
          <w:p w14:paraId="4363A6AF" w14:textId="0CAF353B" w:rsidR="00457854" w:rsidRPr="0057407D" w:rsidRDefault="00E95FD4" w:rsidP="00B012FE">
            <w:pP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تستعرض هذه الأداة</w:t>
            </w:r>
            <w:r w:rsidR="00457854" w:rsidRPr="0057407D">
              <w:rPr>
                <w:rFonts w:asciiTheme="minorHAnsi" w:hAnsiTheme="minorHAnsi" w:cstheme="minorHAnsi"/>
                <w:color w:val="000000"/>
                <w:sz w:val="22"/>
                <w:szCs w:val="22"/>
                <w:rtl/>
              </w:rPr>
              <w:t xml:space="preserve"> </w:t>
            </w:r>
            <w:r w:rsidR="00925256" w:rsidRPr="0057407D">
              <w:rPr>
                <w:rFonts w:asciiTheme="minorHAnsi" w:hAnsiTheme="minorHAnsi" w:cstheme="minorHAnsi"/>
                <w:color w:val="000000"/>
                <w:sz w:val="22"/>
                <w:szCs w:val="22"/>
                <w:rtl/>
              </w:rPr>
              <w:t>الإرشادات</w:t>
            </w:r>
            <w:r w:rsidR="00457854" w:rsidRPr="0057407D">
              <w:rPr>
                <w:rFonts w:asciiTheme="minorHAnsi" w:hAnsiTheme="minorHAnsi" w:cstheme="minorHAnsi"/>
                <w:color w:val="000000"/>
                <w:sz w:val="22"/>
                <w:szCs w:val="22"/>
                <w:rtl/>
              </w:rPr>
              <w:t xml:space="preserve"> والأدوات اللازمة لاستخدام التغذية الراجعة المجتمعية بشكل منهجي لتحسين البرامج</w:t>
            </w:r>
            <w:r w:rsidRPr="0057407D">
              <w:rPr>
                <w:rFonts w:asciiTheme="minorHAnsi" w:hAnsiTheme="minorHAnsi" w:cstheme="minorHAnsi"/>
                <w:color w:val="000000"/>
                <w:sz w:val="22"/>
                <w:szCs w:val="22"/>
                <w:rtl/>
              </w:rPr>
              <w:t xml:space="preserve"> </w:t>
            </w:r>
            <w:r w:rsidR="00457854" w:rsidRPr="0057407D">
              <w:rPr>
                <w:rFonts w:asciiTheme="minorHAnsi" w:hAnsiTheme="minorHAnsi" w:cstheme="minorHAnsi"/>
                <w:color w:val="000000"/>
                <w:sz w:val="22"/>
                <w:szCs w:val="22"/>
                <w:rtl/>
              </w:rPr>
              <w:t xml:space="preserve">والعمليات والعمل على نطاق أوسع. </w:t>
            </w:r>
            <w:r w:rsidR="00925256" w:rsidRPr="0057407D">
              <w:rPr>
                <w:rFonts w:asciiTheme="minorHAnsi" w:hAnsiTheme="minorHAnsi" w:cstheme="minorHAnsi"/>
                <w:color w:val="000000"/>
                <w:sz w:val="22"/>
                <w:szCs w:val="22"/>
                <w:rtl/>
              </w:rPr>
              <w:t>تت</w:t>
            </w:r>
            <w:r w:rsidR="00457854" w:rsidRPr="0057407D">
              <w:rPr>
                <w:rFonts w:asciiTheme="minorHAnsi" w:hAnsiTheme="minorHAnsi" w:cstheme="minorHAnsi"/>
                <w:color w:val="000000"/>
                <w:sz w:val="22"/>
                <w:szCs w:val="22"/>
                <w:rtl/>
              </w:rPr>
              <w:t xml:space="preserve">ضمن </w:t>
            </w:r>
            <w:r w:rsidRPr="0057407D">
              <w:rPr>
                <w:rFonts w:asciiTheme="minorHAnsi" w:hAnsiTheme="minorHAnsi" w:cstheme="minorHAnsi"/>
                <w:color w:val="000000"/>
                <w:sz w:val="22"/>
                <w:szCs w:val="22"/>
                <w:rtl/>
              </w:rPr>
              <w:t xml:space="preserve">هذه الأداة </w:t>
            </w:r>
            <w:r w:rsidR="00457854" w:rsidRPr="0057407D">
              <w:rPr>
                <w:rFonts w:asciiTheme="minorHAnsi" w:hAnsiTheme="minorHAnsi" w:cstheme="minorHAnsi"/>
                <w:color w:val="000000"/>
                <w:sz w:val="22"/>
                <w:szCs w:val="22"/>
                <w:rtl/>
              </w:rPr>
              <w:t>الخطوات الأول</w:t>
            </w:r>
            <w:r w:rsidRPr="0057407D">
              <w:rPr>
                <w:rFonts w:asciiTheme="minorHAnsi" w:hAnsiTheme="minorHAnsi" w:cstheme="minorHAnsi"/>
                <w:color w:val="000000"/>
                <w:sz w:val="22"/>
                <w:szCs w:val="22"/>
                <w:rtl/>
              </w:rPr>
              <w:t>ية</w:t>
            </w:r>
            <w:r w:rsidR="00457854" w:rsidRPr="0057407D">
              <w:rPr>
                <w:rFonts w:asciiTheme="minorHAnsi" w:hAnsiTheme="minorHAnsi" w:cstheme="minorHAnsi"/>
                <w:color w:val="000000"/>
                <w:sz w:val="22"/>
                <w:szCs w:val="22"/>
                <w:rtl/>
              </w:rPr>
              <w:t xml:space="preserve"> لإنشاء آلية </w:t>
            </w:r>
            <w:r w:rsidR="00925256" w:rsidRPr="0057407D">
              <w:rPr>
                <w:rFonts w:asciiTheme="minorHAnsi" w:hAnsiTheme="minorHAnsi" w:cstheme="minorHAnsi"/>
                <w:color w:val="000000"/>
                <w:sz w:val="22"/>
                <w:szCs w:val="22"/>
                <w:rtl/>
              </w:rPr>
              <w:t xml:space="preserve">تغذية راجعة </w:t>
            </w:r>
            <w:r w:rsidR="00457854" w:rsidRPr="0057407D">
              <w:rPr>
                <w:rFonts w:asciiTheme="minorHAnsi" w:hAnsiTheme="minorHAnsi" w:cstheme="minorHAnsi"/>
                <w:color w:val="000000"/>
                <w:sz w:val="22"/>
                <w:szCs w:val="22"/>
                <w:rtl/>
              </w:rPr>
              <w:t xml:space="preserve">أساسية، بالإضافة إلى إرشادات حول كيفية إجراء </w:t>
            </w:r>
            <w:r w:rsidRPr="0057407D">
              <w:rPr>
                <w:rFonts w:asciiTheme="minorHAnsi" w:hAnsiTheme="minorHAnsi" w:cstheme="minorHAnsi"/>
                <w:color w:val="000000"/>
                <w:sz w:val="22"/>
                <w:szCs w:val="22"/>
                <w:rtl/>
              </w:rPr>
              <w:t>دراسات استقصائية حول</w:t>
            </w:r>
            <w:r w:rsidR="00457854" w:rsidRPr="0057407D">
              <w:rPr>
                <w:rFonts w:asciiTheme="minorHAnsi" w:hAnsiTheme="minorHAnsi" w:cstheme="minorHAnsi"/>
                <w:color w:val="000000"/>
                <w:sz w:val="22"/>
                <w:szCs w:val="22"/>
                <w:rtl/>
              </w:rPr>
              <w:t xml:space="preserve"> </w:t>
            </w:r>
            <w:r w:rsidR="00925256" w:rsidRPr="0057407D">
              <w:rPr>
                <w:rFonts w:asciiTheme="minorHAnsi" w:hAnsiTheme="minorHAnsi" w:cstheme="minorHAnsi"/>
                <w:color w:val="000000"/>
                <w:sz w:val="22"/>
                <w:szCs w:val="22"/>
                <w:rtl/>
              </w:rPr>
              <w:t>التصورات</w:t>
            </w:r>
            <w:r w:rsidR="00457854" w:rsidRPr="0057407D">
              <w:rPr>
                <w:rFonts w:asciiTheme="minorHAnsi" w:hAnsiTheme="minorHAnsi" w:cstheme="minorHAnsi"/>
                <w:color w:val="000000"/>
                <w:sz w:val="22"/>
                <w:szCs w:val="22"/>
                <w:rtl/>
              </w:rPr>
              <w:t xml:space="preserve"> المجتمع</w:t>
            </w:r>
            <w:r w:rsidR="00925256" w:rsidRPr="0057407D">
              <w:rPr>
                <w:rFonts w:asciiTheme="minorHAnsi" w:hAnsiTheme="minorHAnsi" w:cstheme="minorHAnsi"/>
                <w:color w:val="000000"/>
                <w:sz w:val="22"/>
                <w:szCs w:val="22"/>
                <w:rtl/>
              </w:rPr>
              <w:t>ية</w:t>
            </w:r>
            <w:r w:rsidR="00457854" w:rsidRPr="0057407D">
              <w:rPr>
                <w:rFonts w:asciiTheme="minorHAnsi" w:hAnsiTheme="minorHAnsi" w:cstheme="minorHAnsi"/>
                <w:color w:val="000000"/>
                <w:sz w:val="22"/>
                <w:szCs w:val="22"/>
                <w:rtl/>
              </w:rPr>
              <w:t xml:space="preserve">، وكيفية تحليل </w:t>
            </w:r>
            <w:r w:rsidR="00925256" w:rsidRPr="0057407D">
              <w:rPr>
                <w:rFonts w:asciiTheme="minorHAnsi" w:hAnsiTheme="minorHAnsi" w:cstheme="minorHAnsi"/>
                <w:color w:val="000000"/>
                <w:sz w:val="22"/>
                <w:szCs w:val="22"/>
                <w:rtl/>
              </w:rPr>
              <w:t>التغذية الراجعة</w:t>
            </w:r>
            <w:r w:rsidR="00457854" w:rsidRPr="0057407D">
              <w:rPr>
                <w:rFonts w:asciiTheme="minorHAnsi" w:hAnsiTheme="minorHAnsi" w:cstheme="minorHAnsi"/>
                <w:color w:val="000000"/>
                <w:sz w:val="22"/>
                <w:szCs w:val="22"/>
                <w:rtl/>
              </w:rPr>
              <w:t xml:space="preserve"> النوعية، وكيفية التعامل مع </w:t>
            </w:r>
            <w:r w:rsidR="00925256" w:rsidRPr="0057407D">
              <w:rPr>
                <w:rFonts w:asciiTheme="minorHAnsi" w:hAnsiTheme="minorHAnsi" w:cstheme="minorHAnsi"/>
                <w:color w:val="000000"/>
                <w:sz w:val="22"/>
                <w:szCs w:val="22"/>
                <w:rtl/>
              </w:rPr>
              <w:t>التغذية الراجعة</w:t>
            </w:r>
            <w:r w:rsidR="00457854" w:rsidRPr="0057407D">
              <w:rPr>
                <w:rFonts w:asciiTheme="minorHAnsi" w:hAnsiTheme="minorHAnsi" w:cstheme="minorHAnsi"/>
                <w:color w:val="000000"/>
                <w:sz w:val="22"/>
                <w:szCs w:val="22"/>
                <w:rtl/>
              </w:rPr>
              <w:t xml:space="preserve"> الحساسة، </w:t>
            </w:r>
            <w:r w:rsidRPr="0057407D">
              <w:rPr>
                <w:rFonts w:asciiTheme="minorHAnsi" w:hAnsiTheme="minorHAnsi" w:cstheme="minorHAnsi"/>
                <w:color w:val="000000"/>
                <w:sz w:val="22"/>
                <w:szCs w:val="22"/>
                <w:rtl/>
              </w:rPr>
              <w:t>وضمان</w:t>
            </w:r>
            <w:r w:rsidR="00457854" w:rsidRPr="0057407D">
              <w:rPr>
                <w:rFonts w:asciiTheme="minorHAnsi" w:hAnsiTheme="minorHAnsi" w:cstheme="minorHAnsi"/>
                <w:color w:val="000000"/>
                <w:sz w:val="22"/>
                <w:szCs w:val="22"/>
                <w:rtl/>
              </w:rPr>
              <w:t xml:space="preserve"> التعامل مع جميع </w:t>
            </w:r>
            <w:r w:rsidR="00925256" w:rsidRPr="0057407D">
              <w:rPr>
                <w:rFonts w:asciiTheme="minorHAnsi" w:hAnsiTheme="minorHAnsi" w:cstheme="minorHAnsi"/>
                <w:color w:val="000000"/>
                <w:sz w:val="22"/>
                <w:szCs w:val="22"/>
                <w:rtl/>
              </w:rPr>
              <w:t>التغذي</w:t>
            </w:r>
            <w:r w:rsidRPr="0057407D">
              <w:rPr>
                <w:rFonts w:asciiTheme="minorHAnsi" w:hAnsiTheme="minorHAnsi" w:cstheme="minorHAnsi"/>
                <w:color w:val="000000"/>
                <w:sz w:val="22"/>
                <w:szCs w:val="22"/>
                <w:rtl/>
              </w:rPr>
              <w:t>ات</w:t>
            </w:r>
            <w:r w:rsidR="00925256" w:rsidRPr="0057407D">
              <w:rPr>
                <w:rFonts w:asciiTheme="minorHAnsi" w:hAnsiTheme="minorHAnsi" w:cstheme="minorHAnsi"/>
                <w:color w:val="000000"/>
                <w:sz w:val="22"/>
                <w:szCs w:val="22"/>
                <w:rtl/>
              </w:rPr>
              <w:t xml:space="preserve"> الراجعة</w:t>
            </w:r>
            <w:r w:rsidR="00457854" w:rsidRPr="0057407D">
              <w:rPr>
                <w:rFonts w:asciiTheme="minorHAnsi" w:hAnsiTheme="minorHAnsi" w:cstheme="minorHAnsi"/>
                <w:color w:val="000000"/>
                <w:sz w:val="22"/>
                <w:szCs w:val="22"/>
                <w:rtl/>
              </w:rPr>
              <w:t xml:space="preserve"> </w:t>
            </w:r>
            <w:r w:rsidRPr="0057407D">
              <w:rPr>
                <w:rFonts w:asciiTheme="minorHAnsi" w:hAnsiTheme="minorHAnsi" w:cstheme="minorHAnsi"/>
                <w:color w:val="000000"/>
                <w:sz w:val="22"/>
                <w:szCs w:val="22"/>
                <w:rtl/>
              </w:rPr>
              <w:t>على نحو مسؤول</w:t>
            </w:r>
            <w:r w:rsidR="00457854" w:rsidRPr="0057407D">
              <w:rPr>
                <w:rFonts w:asciiTheme="minorHAnsi" w:hAnsiTheme="minorHAnsi" w:cstheme="minorHAnsi"/>
                <w:color w:val="000000"/>
                <w:sz w:val="22"/>
                <w:szCs w:val="22"/>
              </w:rPr>
              <w:t>.</w:t>
            </w:r>
          </w:p>
        </w:tc>
      </w:tr>
      <w:tr w:rsidR="00135A83" w:rsidRPr="0057407D" w14:paraId="44CD88B3" w14:textId="77777777" w:rsidTr="001B677E">
        <w:tc>
          <w:tcPr>
            <w:tcW w:w="381" w:type="pct"/>
          </w:tcPr>
          <w:p w14:paraId="1AB24842"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16</w:t>
            </w:r>
          </w:p>
        </w:tc>
        <w:tc>
          <w:tcPr>
            <w:tcW w:w="1190" w:type="pct"/>
          </w:tcPr>
          <w:p w14:paraId="448AD58E" w14:textId="190D50F9" w:rsidR="0036583C" w:rsidRPr="0057407D" w:rsidRDefault="0036583C"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دليل حلقات النقاش المركزة</w:t>
            </w:r>
          </w:p>
        </w:tc>
        <w:tc>
          <w:tcPr>
            <w:tcW w:w="3429" w:type="pct"/>
          </w:tcPr>
          <w:p w14:paraId="1D2F90AA" w14:textId="36224FC0" w:rsidR="00135A83" w:rsidRPr="0057407D" w:rsidRDefault="0036583C" w:rsidP="00B012FE">
            <w:pPr>
              <w:pBdr>
                <w:top w:val="nil"/>
                <w:left w:val="nil"/>
                <w:bottom w:val="nil"/>
                <w:right w:val="nil"/>
                <w:between w:val="nil"/>
              </w:pBd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tl/>
              </w:rPr>
              <w:t>إرشادات حول إجراء حلق</w:t>
            </w:r>
            <w:r w:rsidR="00E95FD4" w:rsidRPr="0057407D">
              <w:rPr>
                <w:rFonts w:asciiTheme="minorHAnsi" w:hAnsiTheme="minorHAnsi" w:cstheme="minorHAnsi"/>
                <w:sz w:val="22"/>
                <w:szCs w:val="22"/>
                <w:rtl/>
              </w:rPr>
              <w:t>ات</w:t>
            </w:r>
            <w:r w:rsidRPr="0057407D">
              <w:rPr>
                <w:rFonts w:asciiTheme="minorHAnsi" w:hAnsiTheme="minorHAnsi" w:cstheme="minorHAnsi"/>
                <w:sz w:val="22"/>
                <w:szCs w:val="22"/>
                <w:rtl/>
              </w:rPr>
              <w:t xml:space="preserve"> نقاش مركزة فعالة، بما في ذلك التنظيم والأدوار والمسؤوليات، بالإضافة إلى الأسئلة التي يجب طرحها للمساعدة في تخطيط </w:t>
            </w:r>
            <w:r w:rsidR="00E95FD4" w:rsidRPr="0057407D">
              <w:rPr>
                <w:rFonts w:asciiTheme="minorHAnsi" w:hAnsiTheme="minorHAnsi" w:cstheme="minorHAnsi"/>
                <w:sz w:val="22"/>
                <w:szCs w:val="22"/>
                <w:rtl/>
              </w:rPr>
              <w:t>أ</w:t>
            </w:r>
            <w:r w:rsidR="000970C2" w:rsidRPr="0057407D">
              <w:rPr>
                <w:rFonts w:asciiTheme="minorHAnsi" w:hAnsiTheme="minorHAnsi" w:cstheme="minorHAnsi"/>
                <w:sz w:val="22"/>
                <w:szCs w:val="22"/>
                <w:rtl/>
              </w:rPr>
              <w:t>ساليب</w:t>
            </w:r>
            <w:r w:rsidRPr="0057407D">
              <w:rPr>
                <w:rFonts w:asciiTheme="minorHAnsi" w:hAnsiTheme="minorHAnsi" w:cstheme="minorHAnsi"/>
                <w:sz w:val="22"/>
                <w:szCs w:val="22"/>
                <w:rtl/>
              </w:rPr>
              <w:t xml:space="preserve"> المشاركة المجتمعية</w:t>
            </w:r>
            <w:r w:rsidR="00E95FD4" w:rsidRPr="0057407D">
              <w:rPr>
                <w:rFonts w:asciiTheme="minorHAnsi" w:hAnsiTheme="minorHAnsi" w:cstheme="minorHAnsi"/>
                <w:sz w:val="22"/>
                <w:szCs w:val="22"/>
                <w:rtl/>
              </w:rPr>
              <w:t xml:space="preserve"> ورصدها</w:t>
            </w:r>
            <w:r w:rsidR="00464ADD" w:rsidRPr="0057407D">
              <w:rPr>
                <w:rFonts w:asciiTheme="minorHAnsi" w:hAnsiTheme="minorHAnsi" w:cstheme="minorHAnsi"/>
                <w:sz w:val="22"/>
                <w:szCs w:val="22"/>
                <w:rtl/>
              </w:rPr>
              <w:t xml:space="preserve"> وتقديرها</w:t>
            </w:r>
          </w:p>
        </w:tc>
      </w:tr>
      <w:tr w:rsidR="00226961" w:rsidRPr="0057407D" w14:paraId="1776F23D" w14:textId="77777777" w:rsidTr="001B677E">
        <w:tc>
          <w:tcPr>
            <w:tcW w:w="381" w:type="pct"/>
          </w:tcPr>
          <w:p w14:paraId="1C0204AF" w14:textId="77777777" w:rsidR="00226961" w:rsidRPr="0057407D" w:rsidRDefault="00226961" w:rsidP="00226961">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17</w:t>
            </w:r>
          </w:p>
        </w:tc>
        <w:tc>
          <w:tcPr>
            <w:tcW w:w="1190" w:type="pct"/>
          </w:tcPr>
          <w:p w14:paraId="147A7642" w14:textId="27E5ED1F" w:rsidR="00226961" w:rsidRPr="0057407D" w:rsidRDefault="00226961" w:rsidP="00226961">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اللقاءات المجتمعية</w:t>
            </w:r>
          </w:p>
          <w:p w14:paraId="39177CCC" w14:textId="77777777" w:rsidR="00226961" w:rsidRPr="0057407D" w:rsidRDefault="00226961" w:rsidP="00226961">
            <w:pPr>
              <w:bidi/>
              <w:spacing w:after="120" w:line="276" w:lineRule="auto"/>
              <w:rPr>
                <w:rFonts w:asciiTheme="minorHAnsi" w:hAnsiTheme="minorHAnsi" w:cstheme="minorHAnsi"/>
                <w:b/>
                <w:bCs/>
                <w:sz w:val="22"/>
                <w:szCs w:val="22"/>
              </w:rPr>
            </w:pPr>
          </w:p>
        </w:tc>
        <w:tc>
          <w:tcPr>
            <w:tcW w:w="3429" w:type="pct"/>
          </w:tcPr>
          <w:p w14:paraId="551B6823" w14:textId="069E4EEA" w:rsidR="00226961" w:rsidRPr="0057407D" w:rsidRDefault="00226961" w:rsidP="00226961">
            <w:pPr>
              <w:pBdr>
                <w:top w:val="nil"/>
                <w:left w:val="nil"/>
                <w:bottom w:val="nil"/>
                <w:right w:val="nil"/>
                <w:between w:val="nil"/>
              </w:pBdr>
              <w:bidi/>
              <w:spacing w:after="120" w:line="276" w:lineRule="auto"/>
              <w:rPr>
                <w:rFonts w:asciiTheme="minorHAnsi" w:hAnsiTheme="minorHAnsi" w:cstheme="minorHAnsi"/>
                <w:sz w:val="22"/>
                <w:szCs w:val="22"/>
              </w:rPr>
            </w:pPr>
            <w:r w:rsidRPr="0057407D">
              <w:rPr>
                <w:rFonts w:asciiTheme="minorHAnsi" w:hAnsiTheme="minorHAnsi" w:cstheme="minorHAnsi"/>
                <w:color w:val="000000"/>
                <w:sz w:val="22"/>
                <w:szCs w:val="22"/>
                <w:rtl/>
              </w:rPr>
              <w:t>إرشادات حول إدارة لقاءات مجتمعية فعالة، بما في ذلك التنظيم، وكيفية توثيق</w:t>
            </w:r>
            <w:r w:rsidRPr="0057407D">
              <w:rPr>
                <w:rFonts w:asciiTheme="minorHAnsi" w:hAnsiTheme="minorHAnsi" w:cstheme="minorHAnsi"/>
                <w:color w:val="000000"/>
                <w:sz w:val="22"/>
                <w:szCs w:val="22"/>
              </w:rPr>
              <w:t xml:space="preserve"> </w:t>
            </w:r>
            <w:r w:rsidRPr="0057407D">
              <w:rPr>
                <w:rFonts w:asciiTheme="minorHAnsi" w:hAnsiTheme="minorHAnsi" w:cstheme="minorHAnsi"/>
                <w:color w:val="000000"/>
                <w:sz w:val="22"/>
                <w:szCs w:val="22"/>
                <w:rtl/>
              </w:rPr>
              <w:t>الأسئلة والتغذية الراجعة، والتحديات المحتملة وكيفية التخفيف منها.</w:t>
            </w:r>
          </w:p>
        </w:tc>
      </w:tr>
      <w:tr w:rsidR="00135A83" w:rsidRPr="0057407D" w14:paraId="61C14FB5" w14:textId="77777777" w:rsidTr="001B677E">
        <w:trPr>
          <w:trHeight w:val="1125"/>
        </w:trPr>
        <w:tc>
          <w:tcPr>
            <w:tcW w:w="381" w:type="pct"/>
            <w:shd w:val="clear" w:color="auto" w:fill="auto"/>
          </w:tcPr>
          <w:p w14:paraId="4937DABD"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18</w:t>
            </w:r>
          </w:p>
        </w:tc>
        <w:tc>
          <w:tcPr>
            <w:tcW w:w="1190" w:type="pct"/>
            <w:shd w:val="clear" w:color="auto" w:fill="auto"/>
          </w:tcPr>
          <w:p w14:paraId="7ECF508F" w14:textId="2D8C0BCF" w:rsidR="00135A83" w:rsidRPr="0057407D" w:rsidRDefault="00E95FD4"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الأساليب</w:t>
            </w:r>
            <w:r w:rsidR="00D163C8" w:rsidRPr="0057407D">
              <w:rPr>
                <w:rFonts w:asciiTheme="minorHAnsi" w:hAnsiTheme="minorHAnsi" w:cstheme="minorHAnsi"/>
                <w:b/>
                <w:bCs/>
                <w:sz w:val="22"/>
                <w:szCs w:val="22"/>
                <w:rtl/>
              </w:rPr>
              <w:t xml:space="preserve"> التشاركية لمعايير الاختيار</w:t>
            </w:r>
          </w:p>
        </w:tc>
        <w:tc>
          <w:tcPr>
            <w:tcW w:w="3429" w:type="pct"/>
            <w:shd w:val="clear" w:color="auto" w:fill="auto"/>
          </w:tcPr>
          <w:p w14:paraId="72527E39" w14:textId="0246243A" w:rsidR="00135A83" w:rsidRPr="0057407D" w:rsidRDefault="005B2FDE"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إرشادات عملية حول الأساليب والتقنيات التشاركية المختلفة للاتفاق على معايير الاختيار مع المجتمع وتحديد من يجب أن يتلقى الدعم، بما في ذلك اعتبارات عدم الإضرار.</w:t>
            </w:r>
          </w:p>
        </w:tc>
      </w:tr>
      <w:tr w:rsidR="00135A83" w:rsidRPr="0057407D" w14:paraId="7C59A193" w14:textId="77777777" w:rsidTr="001B677E">
        <w:tc>
          <w:tcPr>
            <w:tcW w:w="381" w:type="pct"/>
          </w:tcPr>
          <w:p w14:paraId="501BCE76"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19</w:t>
            </w:r>
          </w:p>
        </w:tc>
        <w:tc>
          <w:tcPr>
            <w:tcW w:w="1190" w:type="pct"/>
          </w:tcPr>
          <w:p w14:paraId="55CC5A6F" w14:textId="3CC9E2B9" w:rsidR="00135A83" w:rsidRPr="0057407D" w:rsidRDefault="00D163C8" w:rsidP="008F0671">
            <w:pPr>
              <w:bidi/>
              <w:spacing w:after="120" w:line="276" w:lineRule="auto"/>
              <w:rPr>
                <w:rFonts w:asciiTheme="minorHAnsi" w:hAnsiTheme="minorHAnsi" w:cstheme="minorHAnsi"/>
                <w:b/>
                <w:bCs/>
                <w:color w:val="000000"/>
                <w:sz w:val="22"/>
                <w:szCs w:val="22"/>
              </w:rPr>
            </w:pPr>
            <w:r w:rsidRPr="0057407D">
              <w:rPr>
                <w:rFonts w:asciiTheme="minorHAnsi" w:hAnsiTheme="minorHAnsi" w:cstheme="minorHAnsi"/>
                <w:b/>
                <w:bCs/>
                <w:color w:val="000000"/>
                <w:sz w:val="22"/>
                <w:szCs w:val="22"/>
                <w:rtl/>
              </w:rPr>
              <w:t xml:space="preserve">مصفوفة </w:t>
            </w:r>
            <w:r w:rsidR="008F0671" w:rsidRPr="0057407D">
              <w:rPr>
                <w:rFonts w:asciiTheme="minorHAnsi" w:hAnsiTheme="minorHAnsi" w:cstheme="minorHAnsi"/>
                <w:b/>
                <w:bCs/>
                <w:color w:val="000000"/>
                <w:sz w:val="22"/>
                <w:szCs w:val="22"/>
                <w:rtl/>
              </w:rPr>
              <w:t>قنوات</w:t>
            </w:r>
            <w:r w:rsidRPr="0057407D">
              <w:rPr>
                <w:rFonts w:asciiTheme="minorHAnsi" w:hAnsiTheme="minorHAnsi" w:cstheme="minorHAnsi"/>
                <w:b/>
                <w:bCs/>
                <w:color w:val="000000"/>
                <w:sz w:val="22"/>
                <w:szCs w:val="22"/>
                <w:rtl/>
              </w:rPr>
              <w:t xml:space="preserve"> ال</w:t>
            </w:r>
            <w:r w:rsidR="008F0671" w:rsidRPr="0057407D">
              <w:rPr>
                <w:rFonts w:asciiTheme="minorHAnsi" w:hAnsiTheme="minorHAnsi" w:cstheme="minorHAnsi"/>
                <w:b/>
                <w:bCs/>
                <w:color w:val="000000"/>
                <w:sz w:val="22"/>
                <w:szCs w:val="22"/>
                <w:rtl/>
              </w:rPr>
              <w:t>تواصل</w:t>
            </w:r>
          </w:p>
          <w:p w14:paraId="1BB63ECD" w14:textId="77777777" w:rsidR="00135A83" w:rsidRPr="0057407D" w:rsidRDefault="00135A83" w:rsidP="00B012FE">
            <w:pPr>
              <w:bidi/>
              <w:spacing w:after="120" w:line="276" w:lineRule="auto"/>
              <w:rPr>
                <w:rFonts w:asciiTheme="minorHAnsi" w:hAnsiTheme="minorHAnsi" w:cstheme="minorHAnsi"/>
                <w:b/>
                <w:bCs/>
                <w:color w:val="000000"/>
                <w:sz w:val="22"/>
                <w:szCs w:val="22"/>
              </w:rPr>
            </w:pPr>
          </w:p>
        </w:tc>
        <w:tc>
          <w:tcPr>
            <w:tcW w:w="3429" w:type="pct"/>
          </w:tcPr>
          <w:p w14:paraId="3993F638" w14:textId="30056A6C" w:rsidR="005B2FDE" w:rsidRPr="0057407D" w:rsidRDefault="005B2FDE" w:rsidP="00B012FE">
            <w:pPr>
              <w:pBdr>
                <w:top w:val="nil"/>
                <w:left w:val="nil"/>
                <w:bottom w:val="nil"/>
                <w:right w:val="nil"/>
                <w:between w:val="nil"/>
              </w:pBd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توضح هذه الأداة مزايا وعيوب أساليب الاتصال المختلفة، بما في ذلك تحديد الأساليب الأكثر ملاءمة للأنشطة المختلفة ونصائح لاستخدامها</w:t>
            </w:r>
            <w:r w:rsidRPr="0057407D">
              <w:rPr>
                <w:rFonts w:asciiTheme="minorHAnsi" w:hAnsiTheme="minorHAnsi" w:cstheme="minorHAnsi"/>
                <w:color w:val="000000"/>
                <w:sz w:val="22"/>
                <w:szCs w:val="22"/>
              </w:rPr>
              <w:t>.</w:t>
            </w:r>
          </w:p>
        </w:tc>
      </w:tr>
      <w:tr w:rsidR="00354CCE" w:rsidRPr="0057407D" w14:paraId="727D206A" w14:textId="77777777" w:rsidTr="001B677E">
        <w:tc>
          <w:tcPr>
            <w:tcW w:w="381" w:type="pct"/>
          </w:tcPr>
          <w:p w14:paraId="15987F70" w14:textId="77777777" w:rsidR="00354CCE" w:rsidRPr="0057407D" w:rsidRDefault="00354CCE" w:rsidP="00354CC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lastRenderedPageBreak/>
              <w:t>20</w:t>
            </w:r>
          </w:p>
        </w:tc>
        <w:tc>
          <w:tcPr>
            <w:tcW w:w="1190" w:type="pct"/>
          </w:tcPr>
          <w:p w14:paraId="165DA90F" w14:textId="738A1520" w:rsidR="00354CCE" w:rsidRPr="0057407D" w:rsidRDefault="00354CCE" w:rsidP="00354CC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إرشادات استراتيجية الخروج</w:t>
            </w:r>
          </w:p>
        </w:tc>
        <w:tc>
          <w:tcPr>
            <w:tcW w:w="3429" w:type="pct"/>
          </w:tcPr>
          <w:p w14:paraId="222B4EDC" w14:textId="57E887E8" w:rsidR="00354CCE" w:rsidRPr="0057407D" w:rsidRDefault="00354CCE" w:rsidP="00354CCE">
            <w:pPr>
              <w:pBdr>
                <w:top w:val="nil"/>
                <w:left w:val="nil"/>
                <w:bottom w:val="nil"/>
                <w:right w:val="nil"/>
                <w:between w:val="nil"/>
              </w:pBdr>
              <w:bidi/>
              <w:spacing w:after="120" w:line="276" w:lineRule="auto"/>
              <w:rPr>
                <w:rFonts w:asciiTheme="minorHAnsi" w:hAnsiTheme="minorHAnsi" w:cstheme="minorHAnsi"/>
                <w:color w:val="000000"/>
                <w:sz w:val="22"/>
                <w:szCs w:val="22"/>
                <w:lang w:val="en-US"/>
              </w:rPr>
            </w:pPr>
            <w:r w:rsidRPr="0057407D">
              <w:rPr>
                <w:rFonts w:asciiTheme="minorHAnsi" w:hAnsiTheme="minorHAnsi" w:cstheme="minorHAnsi"/>
                <w:color w:val="000000"/>
                <w:sz w:val="22"/>
                <w:szCs w:val="22"/>
                <w:rtl/>
              </w:rPr>
              <w:t>إرشادات حول إشراك المجتمعات في التخطيط لإغلاق البرامج، بما</w:t>
            </w:r>
            <w:r w:rsidRPr="0057407D">
              <w:rPr>
                <w:rFonts w:asciiTheme="minorHAnsi" w:hAnsiTheme="minorHAnsi" w:cstheme="minorHAnsi"/>
                <w:color w:val="000000"/>
                <w:sz w:val="22"/>
                <w:szCs w:val="22"/>
              </w:rPr>
              <w:t xml:space="preserve"> </w:t>
            </w:r>
            <w:r w:rsidRPr="0057407D">
              <w:rPr>
                <w:rFonts w:asciiTheme="minorHAnsi" w:hAnsiTheme="minorHAnsi" w:cstheme="minorHAnsi"/>
                <w:color w:val="000000"/>
                <w:sz w:val="22"/>
                <w:szCs w:val="22"/>
                <w:rtl/>
              </w:rPr>
              <w:t xml:space="preserve">في ذلك ضمان أنهم على دراية جيدة، وأنه يمكنهم المشاركة في القرارات حول ما </w:t>
            </w:r>
            <w:r w:rsidRPr="0057407D">
              <w:rPr>
                <w:rFonts w:asciiTheme="minorHAnsi" w:hAnsiTheme="minorHAnsi" w:cstheme="minorHAnsi"/>
                <w:color w:val="000000"/>
                <w:sz w:val="22"/>
                <w:szCs w:val="22"/>
                <w:rtl/>
                <w:lang w:bidi="ar-JO"/>
              </w:rPr>
              <w:t>س</w:t>
            </w:r>
            <w:r w:rsidRPr="0057407D">
              <w:rPr>
                <w:rFonts w:asciiTheme="minorHAnsi" w:hAnsiTheme="minorHAnsi" w:cstheme="minorHAnsi"/>
                <w:color w:val="000000"/>
                <w:sz w:val="22"/>
                <w:szCs w:val="22"/>
                <w:rtl/>
              </w:rPr>
              <w:t>يحدث بعد ذلك، وأن يكون لديهم فرص</w:t>
            </w:r>
            <w:r w:rsidRPr="0057407D">
              <w:rPr>
                <w:rFonts w:asciiTheme="minorHAnsi" w:hAnsiTheme="minorHAnsi" w:cstheme="minorHAnsi"/>
                <w:color w:val="000000"/>
                <w:sz w:val="22"/>
                <w:szCs w:val="22"/>
              </w:rPr>
              <w:t xml:space="preserve"> </w:t>
            </w:r>
            <w:r w:rsidRPr="0057407D">
              <w:rPr>
                <w:rFonts w:asciiTheme="minorHAnsi" w:hAnsiTheme="minorHAnsi" w:cstheme="minorHAnsi"/>
                <w:color w:val="000000"/>
                <w:sz w:val="22"/>
                <w:szCs w:val="22"/>
                <w:rtl/>
              </w:rPr>
              <w:t>لتقديم التغذية الراجعة أو طرح الأسئلة.</w:t>
            </w:r>
          </w:p>
        </w:tc>
      </w:tr>
      <w:tr w:rsidR="00772342" w:rsidRPr="0057407D" w14:paraId="16D15BB5" w14:textId="77777777" w:rsidTr="001B677E">
        <w:tc>
          <w:tcPr>
            <w:tcW w:w="381" w:type="pct"/>
          </w:tcPr>
          <w:p w14:paraId="45518230" w14:textId="77777777" w:rsidR="00772342" w:rsidRPr="0057407D" w:rsidRDefault="00772342"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21</w:t>
            </w:r>
          </w:p>
        </w:tc>
        <w:tc>
          <w:tcPr>
            <w:tcW w:w="1190" w:type="pct"/>
          </w:tcPr>
          <w:p w14:paraId="5C509AD6" w14:textId="77777777" w:rsidR="00772342" w:rsidRPr="0057407D" w:rsidRDefault="00772342" w:rsidP="00AB4AF6">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موارد تغيير السلوك و التواصل بشأن المخاطر والمشاركة المجتمعية</w:t>
            </w:r>
          </w:p>
          <w:p w14:paraId="0031A68B" w14:textId="77777777" w:rsidR="00772342" w:rsidRPr="0057407D" w:rsidRDefault="00772342" w:rsidP="00B012FE">
            <w:pPr>
              <w:bidi/>
              <w:spacing w:after="120" w:line="276" w:lineRule="auto"/>
              <w:rPr>
                <w:rFonts w:asciiTheme="minorHAnsi" w:hAnsiTheme="minorHAnsi" w:cstheme="minorHAnsi"/>
                <w:b/>
                <w:bCs/>
                <w:sz w:val="22"/>
                <w:szCs w:val="22"/>
              </w:rPr>
            </w:pPr>
          </w:p>
        </w:tc>
        <w:tc>
          <w:tcPr>
            <w:tcW w:w="3429" w:type="pct"/>
          </w:tcPr>
          <w:p w14:paraId="0BCEC7BD" w14:textId="07E43F2F" w:rsidR="00772342" w:rsidRPr="0057407D" w:rsidRDefault="00772342" w:rsidP="00B012FE">
            <w:pP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 xml:space="preserve">توفر هذه الأداة لمحة عامة وروابط  للموارد المتصلة بتغيير السلوك </w:t>
            </w:r>
            <w:r w:rsidRPr="0057407D">
              <w:rPr>
                <w:rFonts w:asciiTheme="minorHAnsi" w:hAnsiTheme="minorHAnsi" w:cstheme="minorHAnsi"/>
                <w:sz w:val="22"/>
                <w:szCs w:val="22"/>
                <w:rtl/>
              </w:rPr>
              <w:t>والتواصل بشأن المخاطر والمشاركة المجتمعية</w:t>
            </w:r>
            <w:r w:rsidRPr="0057407D">
              <w:rPr>
                <w:rFonts w:asciiTheme="minorHAnsi" w:hAnsiTheme="minorHAnsi" w:cstheme="minorHAnsi"/>
                <w:color w:val="000000"/>
                <w:sz w:val="22"/>
                <w:szCs w:val="22"/>
              </w:rPr>
              <w:t xml:space="preserve"> </w:t>
            </w:r>
            <w:r w:rsidRPr="0057407D">
              <w:rPr>
                <w:rFonts w:asciiTheme="minorHAnsi" w:hAnsiTheme="minorHAnsi" w:cstheme="minorHAnsi"/>
                <w:color w:val="000000"/>
                <w:sz w:val="22"/>
                <w:szCs w:val="22"/>
                <w:rtl/>
              </w:rPr>
              <w:t>المنتجة على نطاق الحركة للبرامج والاستجابات للأوبئة مثل الإيبولا وكوفيد-19 وزيكا. وتشمل هذه الأداة أدلة برامج تغيير السلوك، وأمثلة على خطط تغيير السلوك و</w:t>
            </w:r>
            <w:r w:rsidRPr="0057407D">
              <w:rPr>
                <w:rFonts w:asciiTheme="minorHAnsi" w:hAnsiTheme="minorHAnsi" w:cstheme="minorHAnsi"/>
                <w:sz w:val="22"/>
                <w:szCs w:val="22"/>
                <w:rtl/>
              </w:rPr>
              <w:t>التواصل بشأن المخاطر والمشاركة المجتمعية</w:t>
            </w:r>
            <w:r w:rsidRPr="0057407D">
              <w:rPr>
                <w:rFonts w:asciiTheme="minorHAnsi" w:hAnsiTheme="minorHAnsi" w:cstheme="minorHAnsi"/>
                <w:color w:val="000000"/>
                <w:sz w:val="22"/>
                <w:szCs w:val="22"/>
                <w:rtl/>
              </w:rPr>
              <w:t>، وحزم تدريبية، وإرشادات حول استخدام أدوات مثل الراديو والسينما المتنقلة، وأدلة ونماذج دراسات استقصائية للتغذيات الراجعة والتصورات، وم</w:t>
            </w:r>
            <w:r w:rsidRPr="0057407D">
              <w:rPr>
                <w:rFonts w:asciiTheme="minorHAnsi" w:hAnsiTheme="minorHAnsi" w:cstheme="minorHAnsi"/>
                <w:color w:val="000000"/>
                <w:sz w:val="22"/>
                <w:szCs w:val="22"/>
                <w:rtl/>
                <w:lang w:bidi="ar-JO"/>
              </w:rPr>
              <w:t>ذكرات توجيهية</w:t>
            </w:r>
            <w:r w:rsidRPr="0057407D">
              <w:rPr>
                <w:rFonts w:asciiTheme="minorHAnsi" w:hAnsiTheme="minorHAnsi" w:cstheme="minorHAnsi"/>
                <w:color w:val="000000"/>
                <w:sz w:val="22"/>
                <w:szCs w:val="22"/>
                <w:rtl/>
              </w:rPr>
              <w:t xml:space="preserve"> حول قضايا مثل معالجة عدم الثقة أو التردد في اللقاحات</w:t>
            </w:r>
            <w:r w:rsidRPr="0057407D">
              <w:rPr>
                <w:rFonts w:asciiTheme="minorHAnsi" w:hAnsiTheme="minorHAnsi" w:cstheme="minorHAnsi"/>
                <w:color w:val="000000"/>
                <w:sz w:val="22"/>
                <w:szCs w:val="22"/>
              </w:rPr>
              <w:t>.</w:t>
            </w:r>
          </w:p>
        </w:tc>
      </w:tr>
      <w:tr w:rsidR="00135A83" w:rsidRPr="0057407D" w14:paraId="53F2FA3F" w14:textId="77777777" w:rsidTr="001B677E">
        <w:tc>
          <w:tcPr>
            <w:tcW w:w="381" w:type="pct"/>
          </w:tcPr>
          <w:p w14:paraId="78B7D987" w14:textId="77777777" w:rsidR="00135A83" w:rsidRPr="0057407D" w:rsidRDefault="00135A83" w:rsidP="00B012FE">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22</w:t>
            </w:r>
          </w:p>
        </w:tc>
        <w:tc>
          <w:tcPr>
            <w:tcW w:w="1190" w:type="pct"/>
          </w:tcPr>
          <w:p w14:paraId="4020F622" w14:textId="5A04EC3D" w:rsidR="008615ED" w:rsidRPr="0057407D" w:rsidRDefault="008615ED" w:rsidP="00B012FE">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وضع خطة طوارئ للمشاركة المجتمعية والمساءلة</w:t>
            </w:r>
          </w:p>
        </w:tc>
        <w:tc>
          <w:tcPr>
            <w:tcW w:w="3429" w:type="pct"/>
          </w:tcPr>
          <w:p w14:paraId="4B8F4FBE" w14:textId="504A8026" w:rsidR="00135A83" w:rsidRPr="0057407D" w:rsidRDefault="008615ED" w:rsidP="00300AB3">
            <w:pPr>
              <w:bidi/>
              <w:spacing w:after="120" w:line="276" w:lineRule="auto"/>
              <w:rPr>
                <w:rFonts w:asciiTheme="minorHAnsi" w:hAnsiTheme="minorHAnsi" w:cstheme="minorHAnsi"/>
                <w:color w:val="000000"/>
                <w:sz w:val="22"/>
                <w:szCs w:val="22"/>
              </w:rPr>
            </w:pPr>
            <w:r w:rsidRPr="0057407D">
              <w:rPr>
                <w:rFonts w:asciiTheme="minorHAnsi" w:hAnsiTheme="minorHAnsi" w:cstheme="minorHAnsi"/>
                <w:color w:val="000000"/>
                <w:sz w:val="22"/>
                <w:szCs w:val="22"/>
                <w:rtl/>
              </w:rPr>
              <w:t>إرشادات ونموذج لإعداد استراتيجية</w:t>
            </w:r>
            <w:r w:rsidR="00300AB3" w:rsidRPr="0057407D">
              <w:rPr>
                <w:rFonts w:asciiTheme="minorHAnsi" w:hAnsiTheme="minorHAnsi" w:cstheme="minorHAnsi"/>
                <w:color w:val="000000"/>
                <w:sz w:val="22"/>
                <w:szCs w:val="22"/>
                <w:rtl/>
              </w:rPr>
              <w:t xml:space="preserve"> وخطة</w:t>
            </w:r>
            <w:r w:rsidRPr="0057407D">
              <w:rPr>
                <w:rFonts w:asciiTheme="minorHAnsi" w:hAnsiTheme="minorHAnsi" w:cstheme="minorHAnsi"/>
                <w:color w:val="000000"/>
                <w:sz w:val="22"/>
                <w:szCs w:val="22"/>
              </w:rPr>
              <w:t xml:space="preserve"> </w:t>
            </w:r>
            <w:r w:rsidRPr="0057407D">
              <w:rPr>
                <w:rFonts w:asciiTheme="minorHAnsi" w:hAnsiTheme="minorHAnsi" w:cstheme="minorHAnsi"/>
                <w:color w:val="000000"/>
                <w:sz w:val="22"/>
                <w:szCs w:val="22"/>
                <w:rtl/>
              </w:rPr>
              <w:t xml:space="preserve">المشاركة المجتمعية والمساءلة لعمليات الاستجابة لحالات الطوارئ. يمكن أن </w:t>
            </w:r>
            <w:r w:rsidR="00D16D2C" w:rsidRPr="0057407D">
              <w:rPr>
                <w:rFonts w:asciiTheme="minorHAnsi" w:hAnsiTheme="minorHAnsi" w:cstheme="minorHAnsi"/>
                <w:color w:val="000000"/>
                <w:sz w:val="22"/>
                <w:szCs w:val="22"/>
                <w:rtl/>
                <w:lang w:bidi="ar-JO"/>
              </w:rPr>
              <w:t>يُستفاد من</w:t>
            </w:r>
            <w:r w:rsidRPr="0057407D">
              <w:rPr>
                <w:rFonts w:asciiTheme="minorHAnsi" w:hAnsiTheme="minorHAnsi" w:cstheme="minorHAnsi"/>
                <w:color w:val="000000"/>
                <w:sz w:val="22"/>
                <w:szCs w:val="22"/>
                <w:rtl/>
              </w:rPr>
              <w:t xml:space="preserve"> البيانات الواردة من هذه الخطة </w:t>
            </w:r>
            <w:r w:rsidR="00D16D2C" w:rsidRPr="0057407D">
              <w:rPr>
                <w:rFonts w:asciiTheme="minorHAnsi" w:hAnsiTheme="minorHAnsi" w:cstheme="minorHAnsi"/>
                <w:color w:val="000000"/>
                <w:sz w:val="22"/>
                <w:szCs w:val="22"/>
                <w:rtl/>
              </w:rPr>
              <w:t xml:space="preserve">في </w:t>
            </w:r>
            <w:r w:rsidRPr="0057407D">
              <w:rPr>
                <w:rFonts w:asciiTheme="minorHAnsi" w:hAnsiTheme="minorHAnsi" w:cstheme="minorHAnsi"/>
                <w:color w:val="000000"/>
                <w:sz w:val="22"/>
                <w:szCs w:val="22"/>
                <w:rtl/>
              </w:rPr>
              <w:t>خطة عمل الطوارئ الشاملة للاستجابة</w:t>
            </w:r>
            <w:r w:rsidRPr="0057407D">
              <w:rPr>
                <w:rFonts w:asciiTheme="minorHAnsi" w:hAnsiTheme="minorHAnsi" w:cstheme="minorHAnsi"/>
                <w:color w:val="000000"/>
                <w:sz w:val="22"/>
                <w:szCs w:val="22"/>
              </w:rPr>
              <w:t>.</w:t>
            </w:r>
            <w:r w:rsidR="00135A83" w:rsidRPr="0057407D">
              <w:rPr>
                <w:rFonts w:asciiTheme="minorHAnsi" w:hAnsiTheme="minorHAnsi" w:cstheme="minorHAnsi"/>
                <w:color w:val="000000"/>
                <w:sz w:val="22"/>
                <w:szCs w:val="22"/>
              </w:rPr>
              <w:t xml:space="preserve"> </w:t>
            </w:r>
          </w:p>
        </w:tc>
      </w:tr>
      <w:tr w:rsidR="009511BA" w:rsidRPr="0057407D" w14:paraId="4FD59CEE" w14:textId="77777777" w:rsidTr="001B677E">
        <w:tc>
          <w:tcPr>
            <w:tcW w:w="381" w:type="pct"/>
          </w:tcPr>
          <w:p w14:paraId="2B773501" w14:textId="77777777" w:rsidR="009511BA" w:rsidRPr="0057407D" w:rsidRDefault="009511BA" w:rsidP="009511BA">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23</w:t>
            </w:r>
          </w:p>
        </w:tc>
        <w:tc>
          <w:tcPr>
            <w:tcW w:w="1190" w:type="pct"/>
          </w:tcPr>
          <w:p w14:paraId="17393358" w14:textId="1C86E9C7" w:rsidR="009511BA" w:rsidRPr="0057407D" w:rsidRDefault="009511BA" w:rsidP="009511BA">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إجراءات التشغيل الموحدة للمشاركة المجتمعية والمساءلة في حالات الطوارئ</w:t>
            </w:r>
          </w:p>
        </w:tc>
        <w:tc>
          <w:tcPr>
            <w:tcW w:w="3429" w:type="pct"/>
          </w:tcPr>
          <w:p w14:paraId="0873717E" w14:textId="42D184A9" w:rsidR="009511BA" w:rsidRPr="0057407D" w:rsidRDefault="009511BA" w:rsidP="009511BA">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tl/>
                <w:lang w:bidi="ar-JO"/>
              </w:rPr>
              <w:t>لمحة</w:t>
            </w:r>
            <w:r w:rsidRPr="0057407D">
              <w:rPr>
                <w:rFonts w:asciiTheme="minorHAnsi" w:hAnsiTheme="minorHAnsi" w:cstheme="minorHAnsi"/>
                <w:sz w:val="22"/>
                <w:szCs w:val="22"/>
                <w:rtl/>
              </w:rPr>
              <w:t xml:space="preserve"> عامة عن المهام والمسؤوليات الرئيسية لموظفي ومندوبي</w:t>
            </w:r>
            <w:r w:rsidRPr="0057407D">
              <w:rPr>
                <w:rFonts w:asciiTheme="minorHAnsi" w:hAnsiTheme="minorHAnsi" w:cstheme="minorHAnsi"/>
                <w:sz w:val="22"/>
                <w:szCs w:val="22"/>
              </w:rPr>
              <w:t xml:space="preserve"> </w:t>
            </w:r>
            <w:r w:rsidRPr="0057407D">
              <w:rPr>
                <w:rFonts w:asciiTheme="minorHAnsi" w:hAnsiTheme="minorHAnsi" w:cstheme="minorHAnsi"/>
                <w:sz w:val="22"/>
                <w:szCs w:val="22"/>
                <w:rtl/>
              </w:rPr>
              <w:t>المشاركة المجتمعية والمساءلة</w:t>
            </w:r>
            <w:r w:rsidRPr="0057407D">
              <w:rPr>
                <w:rFonts w:asciiTheme="minorHAnsi" w:hAnsiTheme="minorHAnsi" w:cstheme="minorHAnsi"/>
                <w:sz w:val="22"/>
                <w:szCs w:val="22"/>
              </w:rPr>
              <w:t xml:space="preserve"> </w:t>
            </w:r>
            <w:r w:rsidRPr="0057407D">
              <w:rPr>
                <w:rFonts w:asciiTheme="minorHAnsi" w:hAnsiTheme="minorHAnsi" w:cstheme="minorHAnsi"/>
                <w:sz w:val="22"/>
                <w:szCs w:val="22"/>
                <w:rtl/>
              </w:rPr>
              <w:t>العاملين في عمليات الطوارئ، بما في ذلك الأطر الزمنية للإجراءات ومن يتحمل المسؤولية</w:t>
            </w:r>
            <w:r w:rsidRPr="0057407D">
              <w:rPr>
                <w:rFonts w:asciiTheme="minorHAnsi" w:hAnsiTheme="minorHAnsi" w:cstheme="minorHAnsi"/>
                <w:sz w:val="22"/>
                <w:szCs w:val="22"/>
              </w:rPr>
              <w:t>.</w:t>
            </w:r>
          </w:p>
        </w:tc>
      </w:tr>
      <w:tr w:rsidR="009511BA" w:rsidRPr="0057407D" w14:paraId="5369C9D3" w14:textId="77777777" w:rsidTr="001B677E">
        <w:tc>
          <w:tcPr>
            <w:tcW w:w="381" w:type="pct"/>
          </w:tcPr>
          <w:p w14:paraId="50F22C1A" w14:textId="77777777" w:rsidR="009511BA" w:rsidRPr="0057407D" w:rsidRDefault="009511BA" w:rsidP="009511BA">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24</w:t>
            </w:r>
          </w:p>
        </w:tc>
        <w:tc>
          <w:tcPr>
            <w:tcW w:w="1190" w:type="pct"/>
          </w:tcPr>
          <w:p w14:paraId="7592D2E2" w14:textId="6753377D" w:rsidR="009511BA" w:rsidRPr="0057407D" w:rsidRDefault="009511BA" w:rsidP="009511BA">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القائمة المرجعية للمشاركة المجتمعية والمساءلة في القطاعات والأدوار (في الاستجابة لحالات الطوارئ)</w:t>
            </w:r>
          </w:p>
        </w:tc>
        <w:tc>
          <w:tcPr>
            <w:tcW w:w="3429" w:type="pct"/>
          </w:tcPr>
          <w:p w14:paraId="1CB12875" w14:textId="0EB2AA06" w:rsidR="009511BA" w:rsidRPr="0057407D" w:rsidRDefault="009511BA" w:rsidP="009511BA">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tl/>
              </w:rPr>
              <w:t>إرشادات حول الإجراءات العملية التي ينبغي للموظفين من مختلف القطاعات اتخاذها لضمان مستوى جيد من المشاركة خلال المراحل المختلفة للاستجابة لحالات الطوارئ. تساعد هذه القوائم المرجعية على تحديد أية فجوات أو مجالات يمكن تعزيز المشاركة المجتمعية فيها</w:t>
            </w:r>
            <w:r w:rsidRPr="0057407D">
              <w:rPr>
                <w:rFonts w:asciiTheme="minorHAnsi" w:hAnsiTheme="minorHAnsi" w:cstheme="minorHAnsi"/>
                <w:sz w:val="22"/>
                <w:szCs w:val="22"/>
              </w:rPr>
              <w:t>.</w:t>
            </w:r>
          </w:p>
        </w:tc>
      </w:tr>
      <w:tr w:rsidR="009511BA" w:rsidRPr="0057407D" w14:paraId="5168EA66" w14:textId="77777777" w:rsidTr="001B677E">
        <w:tc>
          <w:tcPr>
            <w:tcW w:w="381" w:type="pct"/>
          </w:tcPr>
          <w:p w14:paraId="1C707BC5" w14:textId="77777777" w:rsidR="009511BA" w:rsidRPr="0057407D" w:rsidRDefault="009511BA" w:rsidP="009511BA">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Pr>
              <w:t>25</w:t>
            </w:r>
          </w:p>
        </w:tc>
        <w:tc>
          <w:tcPr>
            <w:tcW w:w="1190" w:type="pct"/>
          </w:tcPr>
          <w:p w14:paraId="2248FF6C" w14:textId="34010E6D" w:rsidR="009511BA" w:rsidRPr="0057407D" w:rsidRDefault="009511BA" w:rsidP="009511BA">
            <w:pPr>
              <w:bidi/>
              <w:spacing w:after="120" w:line="276" w:lineRule="auto"/>
              <w:rPr>
                <w:rFonts w:asciiTheme="minorHAnsi" w:hAnsiTheme="minorHAnsi" w:cstheme="minorHAnsi"/>
                <w:b/>
                <w:bCs/>
                <w:sz w:val="22"/>
                <w:szCs w:val="22"/>
              </w:rPr>
            </w:pPr>
            <w:r w:rsidRPr="0057407D">
              <w:rPr>
                <w:rFonts w:asciiTheme="minorHAnsi" w:hAnsiTheme="minorHAnsi" w:cstheme="minorHAnsi"/>
                <w:b/>
                <w:bCs/>
                <w:sz w:val="22"/>
                <w:szCs w:val="22"/>
                <w:rtl/>
              </w:rPr>
              <w:t>إحاطة الموظفين بشأن المشاركة المجتمعية والمساءلة في حالات الطوارئ</w:t>
            </w:r>
          </w:p>
        </w:tc>
        <w:tc>
          <w:tcPr>
            <w:tcW w:w="3429" w:type="pct"/>
          </w:tcPr>
          <w:p w14:paraId="657B9751" w14:textId="77317162" w:rsidR="009511BA" w:rsidRPr="0057407D" w:rsidRDefault="009511BA" w:rsidP="009511BA">
            <w:pPr>
              <w:bidi/>
              <w:spacing w:after="120" w:line="276" w:lineRule="auto"/>
              <w:rPr>
                <w:rFonts w:asciiTheme="minorHAnsi" w:hAnsiTheme="minorHAnsi" w:cstheme="minorHAnsi"/>
                <w:sz w:val="22"/>
                <w:szCs w:val="22"/>
              </w:rPr>
            </w:pPr>
            <w:r w:rsidRPr="0057407D">
              <w:rPr>
                <w:rFonts w:asciiTheme="minorHAnsi" w:hAnsiTheme="minorHAnsi" w:cstheme="minorHAnsi"/>
                <w:sz w:val="22"/>
                <w:szCs w:val="22"/>
                <w:rtl/>
              </w:rPr>
              <w:t>إحاطة بشأن المشاركة المجتمعية والمساءلة للموظفين الذين ينضمون إلى عملية الاستجابة لحالات الطوارئ، بما في ذلك سبب حاجتنا إلى المشاركة مع المجتمعات أثناء حالة الطوارئ، وأدوار ومسؤوليات جميع الموظفين في تعزيز المشاركة المجتمعية والمساءلة أثناء الاستجابة</w:t>
            </w:r>
            <w:r w:rsidRPr="0057407D">
              <w:rPr>
                <w:rFonts w:asciiTheme="minorHAnsi" w:hAnsiTheme="minorHAnsi" w:cstheme="minorHAnsi"/>
                <w:sz w:val="22"/>
                <w:szCs w:val="22"/>
              </w:rPr>
              <w:t>.</w:t>
            </w:r>
          </w:p>
        </w:tc>
      </w:tr>
    </w:tbl>
    <w:p w14:paraId="40F51B14" w14:textId="77777777" w:rsidR="00135A83" w:rsidRPr="0057407D" w:rsidRDefault="00135A83" w:rsidP="00B012FE">
      <w:pPr>
        <w:bidi/>
        <w:rPr>
          <w:rFonts w:asciiTheme="minorHAnsi" w:hAnsiTheme="minorHAnsi" w:cstheme="minorHAnsi"/>
        </w:rPr>
      </w:pPr>
    </w:p>
    <w:p w14:paraId="161CA7CF" w14:textId="77777777" w:rsidR="00135A83" w:rsidRPr="0057407D" w:rsidRDefault="00135A83" w:rsidP="00B012FE">
      <w:pPr>
        <w:bidi/>
        <w:ind w:left="720"/>
        <w:rPr>
          <w:rFonts w:asciiTheme="minorHAnsi" w:hAnsiTheme="minorHAnsi" w:cstheme="minorHAnsi"/>
          <w:b/>
        </w:rPr>
      </w:pPr>
    </w:p>
    <w:p w14:paraId="645E65FF" w14:textId="77777777" w:rsidR="00135A83" w:rsidRPr="0057407D" w:rsidRDefault="00135A83" w:rsidP="00B012FE">
      <w:pPr>
        <w:bidi/>
        <w:rPr>
          <w:rFonts w:asciiTheme="minorHAnsi" w:hAnsiTheme="minorHAnsi" w:cstheme="minorHAnsi"/>
          <w:b/>
        </w:rPr>
      </w:pPr>
    </w:p>
    <w:p w14:paraId="16647DED" w14:textId="77777777" w:rsidR="00A047B1" w:rsidRPr="0057407D" w:rsidRDefault="00A047B1" w:rsidP="00B012FE">
      <w:pPr>
        <w:bidi/>
        <w:rPr>
          <w:rFonts w:asciiTheme="minorHAnsi" w:hAnsiTheme="minorHAnsi" w:cstheme="minorHAnsi"/>
          <w:lang w:val="en-US"/>
        </w:rPr>
      </w:pPr>
    </w:p>
    <w:sectPr w:rsidR="00A047B1" w:rsidRPr="0057407D" w:rsidSect="00CE2067">
      <w:footerReference w:type="default" r:id="rId6"/>
      <w:pgSz w:w="11900" w:h="16840"/>
      <w:pgMar w:top="1440" w:right="1440" w:bottom="1440" w:left="1440"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C6EDF" w14:textId="77777777" w:rsidR="00F12DA7" w:rsidRDefault="00F12DA7">
      <w:r>
        <w:separator/>
      </w:r>
    </w:p>
  </w:endnote>
  <w:endnote w:type="continuationSeparator" w:id="0">
    <w:p w14:paraId="58F65D26" w14:textId="77777777" w:rsidR="00F12DA7" w:rsidRDefault="00F1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BDCA" w14:textId="77777777" w:rsidR="00487034" w:rsidRDefault="005536EF">
    <w:pPr>
      <w:pStyle w:val="Footer"/>
    </w:pPr>
    <w:r>
      <w:rPr>
        <w:noProof/>
        <w:lang w:val="en-US" w:eastAsia="en-US"/>
      </w:rPr>
      <mc:AlternateContent>
        <mc:Choice Requires="wps">
          <w:drawing>
            <wp:anchor distT="0" distB="0" distL="114300" distR="114300" simplePos="0" relativeHeight="251659264" behindDoc="0" locked="0" layoutInCell="0" allowOverlap="1" wp14:anchorId="3E61F82D" wp14:editId="4F7AADCA">
              <wp:simplePos x="0" y="0"/>
              <wp:positionH relativeFrom="page">
                <wp:posOffset>0</wp:posOffset>
              </wp:positionH>
              <wp:positionV relativeFrom="page">
                <wp:posOffset>10229215</wp:posOffset>
              </wp:positionV>
              <wp:extent cx="7556500" cy="273050"/>
              <wp:effectExtent l="0" t="0" r="0" b="12700"/>
              <wp:wrapNone/>
              <wp:docPr id="1" name="MSIPCM2069475c92d5e6c16dc72537" descr="{&quot;HashCode&quot;:-4543651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7BD183" w14:textId="73171D27" w:rsidR="00487034" w:rsidRPr="00982854" w:rsidRDefault="00074DFC" w:rsidP="00074DFC">
                          <w:pPr>
                            <w:bidi/>
                            <w:rPr>
                              <w:color w:val="000000"/>
                              <w:sz w:val="20"/>
                              <w:lang w:bidi="ar-JO"/>
                            </w:rPr>
                          </w:pPr>
                          <w:r>
                            <w:rPr>
                              <w:rFonts w:hint="cs"/>
                              <w:color w:val="000000"/>
                              <w:sz w:val="20"/>
                              <w:rtl/>
                              <w:lang w:bidi="ar-JO"/>
                            </w:rPr>
                            <w:t>عام</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E61F82D" id="_x0000_t202" coordsize="21600,21600" o:spt="202" path="m,l,21600r21600,l21600,xe">
              <v:stroke joinstyle="miter"/>
              <v:path gradientshapeok="t" o:connecttype="rect"/>
            </v:shapetype>
            <v:shape id="MSIPCM2069475c92d5e6c16dc72537" o:spid="_x0000_s1026" type="#_x0000_t202" alt="{&quot;HashCode&quot;:-45436510,&quot;Height&quot;:842.0,&quot;Width&quot;:595.0,&quot;Placement&quot;:&quot;Footer&quot;,&quot;Index&quot;:&quot;Primary&quot;,&quot;Section&quot;:1,&quot;Top&quot;:0.0,&quot;Left&quot;:0.0}" style="position:absolute;margin-left:0;margin-top:805.4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147BD183" w14:textId="73171D27" w:rsidR="00487034" w:rsidRPr="00982854" w:rsidRDefault="00074DFC" w:rsidP="00074DFC">
                    <w:pPr>
                      <w:bidi/>
                      <w:rPr>
                        <w:color w:val="000000"/>
                        <w:sz w:val="20"/>
                        <w:lang w:bidi="ar-JO"/>
                      </w:rPr>
                    </w:pPr>
                    <w:r>
                      <w:rPr>
                        <w:rFonts w:hint="cs"/>
                        <w:color w:val="000000"/>
                        <w:sz w:val="20"/>
                        <w:rtl/>
                        <w:lang w:bidi="ar-JO"/>
                      </w:rPr>
                      <w:t>عام</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32A7C" w14:textId="77777777" w:rsidR="00F12DA7" w:rsidRDefault="00F12DA7">
      <w:r>
        <w:separator/>
      </w:r>
    </w:p>
  </w:footnote>
  <w:footnote w:type="continuationSeparator" w:id="0">
    <w:p w14:paraId="0E944065" w14:textId="77777777" w:rsidR="00F12DA7" w:rsidRDefault="00F12D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5A83"/>
    <w:rsid w:val="00046C29"/>
    <w:rsid w:val="00074DFC"/>
    <w:rsid w:val="00083779"/>
    <w:rsid w:val="000970C2"/>
    <w:rsid w:val="000B4101"/>
    <w:rsid w:val="000C678D"/>
    <w:rsid w:val="000E2F31"/>
    <w:rsid w:val="000E64E9"/>
    <w:rsid w:val="00135A83"/>
    <w:rsid w:val="0017076C"/>
    <w:rsid w:val="00170CD7"/>
    <w:rsid w:val="001B677E"/>
    <w:rsid w:val="001C7AAB"/>
    <w:rsid w:val="00213A75"/>
    <w:rsid w:val="00226961"/>
    <w:rsid w:val="00276A8D"/>
    <w:rsid w:val="002B6BDA"/>
    <w:rsid w:val="002C0985"/>
    <w:rsid w:val="00300AB3"/>
    <w:rsid w:val="00354CCE"/>
    <w:rsid w:val="0036583C"/>
    <w:rsid w:val="003B248A"/>
    <w:rsid w:val="004256CA"/>
    <w:rsid w:val="00427BC3"/>
    <w:rsid w:val="00433B66"/>
    <w:rsid w:val="00457854"/>
    <w:rsid w:val="00464ADD"/>
    <w:rsid w:val="00487034"/>
    <w:rsid w:val="004E2BCC"/>
    <w:rsid w:val="004E5302"/>
    <w:rsid w:val="00513C87"/>
    <w:rsid w:val="00524063"/>
    <w:rsid w:val="005536EF"/>
    <w:rsid w:val="0057407D"/>
    <w:rsid w:val="00587929"/>
    <w:rsid w:val="005A0E56"/>
    <w:rsid w:val="005A2A6A"/>
    <w:rsid w:val="005B0595"/>
    <w:rsid w:val="005B2FDE"/>
    <w:rsid w:val="005F2CCE"/>
    <w:rsid w:val="005F6734"/>
    <w:rsid w:val="0065621F"/>
    <w:rsid w:val="00661DB8"/>
    <w:rsid w:val="00693273"/>
    <w:rsid w:val="006E5E10"/>
    <w:rsid w:val="00764DCC"/>
    <w:rsid w:val="00772342"/>
    <w:rsid w:val="007750D2"/>
    <w:rsid w:val="007D64ED"/>
    <w:rsid w:val="007F0F4B"/>
    <w:rsid w:val="008615ED"/>
    <w:rsid w:val="00862903"/>
    <w:rsid w:val="00870165"/>
    <w:rsid w:val="008F0671"/>
    <w:rsid w:val="0090585C"/>
    <w:rsid w:val="00925256"/>
    <w:rsid w:val="0094268A"/>
    <w:rsid w:val="009511BA"/>
    <w:rsid w:val="00961C7A"/>
    <w:rsid w:val="00996071"/>
    <w:rsid w:val="009B77D9"/>
    <w:rsid w:val="009D0D2A"/>
    <w:rsid w:val="009E17F0"/>
    <w:rsid w:val="009F5829"/>
    <w:rsid w:val="00A00725"/>
    <w:rsid w:val="00A047B1"/>
    <w:rsid w:val="00A45F97"/>
    <w:rsid w:val="00A74C99"/>
    <w:rsid w:val="00AA1E29"/>
    <w:rsid w:val="00AA5E1A"/>
    <w:rsid w:val="00AF47A5"/>
    <w:rsid w:val="00B012FE"/>
    <w:rsid w:val="00B51653"/>
    <w:rsid w:val="00C02CB1"/>
    <w:rsid w:val="00C41780"/>
    <w:rsid w:val="00CD1DAA"/>
    <w:rsid w:val="00CE0B54"/>
    <w:rsid w:val="00D163C8"/>
    <w:rsid w:val="00D16D2C"/>
    <w:rsid w:val="00D2359E"/>
    <w:rsid w:val="00DE1B0C"/>
    <w:rsid w:val="00DE46BB"/>
    <w:rsid w:val="00E01CAE"/>
    <w:rsid w:val="00E57881"/>
    <w:rsid w:val="00E67C1D"/>
    <w:rsid w:val="00E95FD4"/>
    <w:rsid w:val="00F12DA7"/>
    <w:rsid w:val="00F86463"/>
    <w:rsid w:val="00FC62A2"/>
    <w:rsid w:val="00FE7F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47AA55"/>
  <w15:docId w15:val="{3470FF4B-8752-475A-BABA-5D8CA87C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A83"/>
    <w:pPr>
      <w:spacing w:after="0" w:line="240" w:lineRule="auto"/>
    </w:pPr>
    <w:rPr>
      <w:rFonts w:ascii="Calibri" w:eastAsia="Calibri" w:hAnsi="Calibri" w:cs="Calibri"/>
      <w:kern w:val="0"/>
      <w:sz w:val="24"/>
      <w:szCs w:val="24"/>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A83"/>
    <w:pPr>
      <w:tabs>
        <w:tab w:val="center" w:pos="4513"/>
        <w:tab w:val="right" w:pos="9026"/>
      </w:tabs>
    </w:pPr>
  </w:style>
  <w:style w:type="character" w:customStyle="1" w:styleId="HeaderChar">
    <w:name w:val="Header Char"/>
    <w:basedOn w:val="DefaultParagraphFont"/>
    <w:link w:val="Header"/>
    <w:uiPriority w:val="99"/>
    <w:rsid w:val="00135A83"/>
    <w:rPr>
      <w:rFonts w:ascii="Calibri" w:eastAsia="Calibri" w:hAnsi="Calibri" w:cs="Calibri"/>
      <w:kern w:val="0"/>
      <w:sz w:val="24"/>
      <w:szCs w:val="24"/>
      <w:lang w:val="en-GB" w:eastAsia="en-GB"/>
      <w14:ligatures w14:val="none"/>
    </w:rPr>
  </w:style>
  <w:style w:type="paragraph" w:styleId="Footer">
    <w:name w:val="footer"/>
    <w:basedOn w:val="Normal"/>
    <w:link w:val="FooterChar"/>
    <w:uiPriority w:val="99"/>
    <w:unhideWhenUsed/>
    <w:rsid w:val="00135A83"/>
    <w:pPr>
      <w:tabs>
        <w:tab w:val="center" w:pos="4513"/>
        <w:tab w:val="right" w:pos="9026"/>
      </w:tabs>
    </w:pPr>
  </w:style>
  <w:style w:type="character" w:customStyle="1" w:styleId="FooterChar">
    <w:name w:val="Footer Char"/>
    <w:basedOn w:val="DefaultParagraphFont"/>
    <w:link w:val="Footer"/>
    <w:uiPriority w:val="99"/>
    <w:rsid w:val="00135A83"/>
    <w:rPr>
      <w:rFonts w:ascii="Calibri" w:eastAsia="Calibri" w:hAnsi="Calibri" w:cs="Calibri"/>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78040">
      <w:bodyDiv w:val="1"/>
      <w:marLeft w:val="0"/>
      <w:marRight w:val="0"/>
      <w:marTop w:val="0"/>
      <w:marBottom w:val="0"/>
      <w:divBdr>
        <w:top w:val="none" w:sz="0" w:space="0" w:color="auto"/>
        <w:left w:val="none" w:sz="0" w:space="0" w:color="auto"/>
        <w:bottom w:val="none" w:sz="0" w:space="0" w:color="auto"/>
        <w:right w:val="none" w:sz="0" w:space="0" w:color="auto"/>
      </w:divBdr>
    </w:div>
    <w:div w:id="860779268">
      <w:bodyDiv w:val="1"/>
      <w:marLeft w:val="0"/>
      <w:marRight w:val="0"/>
      <w:marTop w:val="0"/>
      <w:marBottom w:val="0"/>
      <w:divBdr>
        <w:top w:val="none" w:sz="0" w:space="0" w:color="auto"/>
        <w:left w:val="none" w:sz="0" w:space="0" w:color="auto"/>
        <w:bottom w:val="none" w:sz="0" w:space="0" w:color="auto"/>
        <w:right w:val="none" w:sz="0" w:space="0" w:color="auto"/>
      </w:divBdr>
    </w:div>
    <w:div w:id="197768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11895</TotalTime>
  <Pages>3</Pages>
  <Words>1137</Words>
  <Characters>6483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 Ebdah</dc:creator>
  <cp:keywords/>
  <dc:description/>
  <cp:lastModifiedBy>HP</cp:lastModifiedBy>
  <cp:revision>35</cp:revision>
  <dcterms:created xsi:type="dcterms:W3CDTF">2023-09-04T14:58:00Z</dcterms:created>
  <dcterms:modified xsi:type="dcterms:W3CDTF">2023-11-06T12:25:00Z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403dbcf1-2ce8-4d71-84d9-cee16dd68940</vt:lpwstr>
  </property>
</Properties>
</file>