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33" w:rsidRPr="00591A33" w:rsidRDefault="00591A33" w:rsidP="00591A33">
      <w:pPr>
        <w:pStyle w:val="ListBullet"/>
        <w:numPr>
          <w:ilvl w:val="0"/>
          <w:numId w:val="0"/>
        </w:numPr>
        <w:spacing w:before="0" w:after="0" w:afterAutospacing="0"/>
        <w:ind w:left="432"/>
        <w:rPr>
          <w:sz w:val="20"/>
          <w:szCs w:val="20"/>
        </w:rPr>
      </w:pPr>
    </w:p>
    <w:p w:rsidR="0048138C" w:rsidRPr="00591A33" w:rsidRDefault="0048138C" w:rsidP="00E27680">
      <w:pPr>
        <w:pStyle w:val="GuideHeading"/>
        <w:shd w:val="clear" w:color="auto" w:fill="D9D9D9" w:themeFill="background1" w:themeFillShade="D9"/>
        <w:spacing w:before="0" w:beforeAutospacing="0" w:after="0" w:afterAutospacing="0"/>
        <w:rPr>
          <w:sz w:val="20"/>
          <w:szCs w:val="20"/>
          <w:u w:val="none"/>
        </w:rPr>
      </w:pPr>
      <w:r w:rsidRPr="00591A33">
        <w:rPr>
          <w:sz w:val="20"/>
          <w:szCs w:val="20"/>
          <w:u w:val="none"/>
        </w:rPr>
        <w:t>How to use this template</w:t>
      </w:r>
    </w:p>
    <w:p w:rsidR="00F8029C" w:rsidRDefault="003C0C6A" w:rsidP="00591A33">
      <w:p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Fill in the required boxes in Table 1.3. </w:t>
      </w:r>
      <w:r w:rsidR="0048138C" w:rsidRPr="00591A33">
        <w:rPr>
          <w:sz w:val="20"/>
          <w:szCs w:val="20"/>
        </w:rPr>
        <w:t xml:space="preserve">The completed </w:t>
      </w:r>
      <w:r w:rsidR="0048138C" w:rsidRPr="00591A33">
        <w:rPr>
          <w:i/>
          <w:iCs/>
          <w:sz w:val="20"/>
          <w:szCs w:val="20"/>
        </w:rPr>
        <w:t>Risk Register</w:t>
      </w:r>
      <w:r w:rsidR="0048138C" w:rsidRPr="00591A33">
        <w:rPr>
          <w:sz w:val="20"/>
          <w:szCs w:val="20"/>
        </w:rPr>
        <w:t xml:space="preserve"> should be brief </w:t>
      </w:r>
      <w:r w:rsidR="00EC37E7">
        <w:rPr>
          <w:sz w:val="20"/>
          <w:szCs w:val="20"/>
        </w:rPr>
        <w:t xml:space="preserve">and concise </w:t>
      </w:r>
      <w:r w:rsidR="0048138C" w:rsidRPr="00591A33">
        <w:rPr>
          <w:sz w:val="20"/>
          <w:szCs w:val="20"/>
        </w:rPr>
        <w:t>to easily convey the essential information. The description of t</w:t>
      </w:r>
      <w:r w:rsidR="000A30EE">
        <w:rPr>
          <w:sz w:val="20"/>
          <w:szCs w:val="20"/>
        </w:rPr>
        <w:t xml:space="preserve">he risk should be specific, </w:t>
      </w:r>
      <w:r w:rsidR="0048138C" w:rsidRPr="00591A33">
        <w:rPr>
          <w:sz w:val="20"/>
          <w:szCs w:val="20"/>
        </w:rPr>
        <w:t xml:space="preserve">include the </w:t>
      </w:r>
      <w:r w:rsidR="000A30EE">
        <w:rPr>
          <w:sz w:val="20"/>
          <w:szCs w:val="20"/>
        </w:rPr>
        <w:t xml:space="preserve">potential </w:t>
      </w:r>
      <w:r w:rsidR="0048138C" w:rsidRPr="00591A33">
        <w:rPr>
          <w:sz w:val="20"/>
          <w:szCs w:val="20"/>
        </w:rPr>
        <w:t xml:space="preserve">impact </w:t>
      </w:r>
      <w:r w:rsidR="000A30EE">
        <w:rPr>
          <w:sz w:val="20"/>
          <w:szCs w:val="20"/>
        </w:rPr>
        <w:t>and</w:t>
      </w:r>
      <w:r w:rsidR="0048138C" w:rsidRPr="00591A33">
        <w:rPr>
          <w:sz w:val="20"/>
          <w:szCs w:val="20"/>
        </w:rPr>
        <w:t xml:space="preserve"> identify the appropriate actions. The overall risk is determined by multiplying the likelihood score</w:t>
      </w:r>
      <w:r w:rsidR="00995A85">
        <w:rPr>
          <w:sz w:val="20"/>
          <w:szCs w:val="20"/>
        </w:rPr>
        <w:t xml:space="preserve"> (table 1.1)</w:t>
      </w:r>
      <w:r w:rsidR="0048138C" w:rsidRPr="00591A33">
        <w:rPr>
          <w:sz w:val="20"/>
          <w:szCs w:val="20"/>
        </w:rPr>
        <w:t xml:space="preserve"> with the severity score</w:t>
      </w:r>
      <w:r w:rsidR="00995A85">
        <w:rPr>
          <w:sz w:val="20"/>
          <w:szCs w:val="20"/>
        </w:rPr>
        <w:t xml:space="preserve"> (table 1.2)</w:t>
      </w:r>
      <w:r w:rsidR="0048138C" w:rsidRPr="00591A33">
        <w:rPr>
          <w:sz w:val="20"/>
          <w:szCs w:val="20"/>
        </w:rPr>
        <w:t xml:space="preserve">. </w:t>
      </w:r>
    </w:p>
    <w:p w:rsidR="00F8029C" w:rsidRDefault="00F8029C" w:rsidP="00591A33">
      <w:pPr>
        <w:spacing w:before="0" w:beforeAutospacing="0" w:after="0" w:afterAutospacing="0"/>
        <w:rPr>
          <w:sz w:val="20"/>
          <w:szCs w:val="20"/>
        </w:rPr>
      </w:pPr>
    </w:p>
    <w:p w:rsidR="009C2267" w:rsidRPr="00591A33" w:rsidRDefault="009C2267" w:rsidP="009C2267">
      <w:pPr>
        <w:pStyle w:val="GuideHeading"/>
        <w:shd w:val="clear" w:color="auto" w:fill="F2F2F2" w:themeFill="background1" w:themeFillShade="F2"/>
        <w:spacing w:before="0" w:beforeAutospacing="0" w:after="0" w:afterAutospacing="0"/>
        <w:rPr>
          <w:sz w:val="20"/>
          <w:szCs w:val="20"/>
          <w:u w:val="none"/>
        </w:rPr>
      </w:pPr>
      <w:r w:rsidRPr="00E27680">
        <w:rPr>
          <w:sz w:val="20"/>
          <w:szCs w:val="20"/>
          <w:u w:val="none"/>
          <w:shd w:val="clear" w:color="auto" w:fill="D9D9D9" w:themeFill="background1" w:themeFillShade="D9"/>
        </w:rPr>
        <w:t>What are potential consequences of risk?</w:t>
      </w:r>
    </w:p>
    <w:p w:rsidR="009C2267" w:rsidRPr="00591A33" w:rsidRDefault="009C2267" w:rsidP="009C2267">
      <w:pPr>
        <w:pStyle w:val="GuideHeading"/>
        <w:numPr>
          <w:ilvl w:val="0"/>
          <w:numId w:val="10"/>
        </w:numPr>
        <w:spacing w:before="0" w:beforeAutospacing="0" w:after="0" w:afterAutospacing="0"/>
        <w:rPr>
          <w:b w:val="0"/>
          <w:sz w:val="20"/>
          <w:szCs w:val="20"/>
          <w:u w:val="none"/>
          <w:lang w:val="en-US"/>
        </w:rPr>
      </w:pPr>
      <w:r w:rsidRPr="00591A33">
        <w:rPr>
          <w:b w:val="0"/>
          <w:sz w:val="20"/>
          <w:szCs w:val="20"/>
          <w:u w:val="none"/>
          <w:lang w:val="en-US"/>
        </w:rPr>
        <w:t>Negative impact on the lives of beneficiaries</w:t>
      </w:r>
    </w:p>
    <w:p w:rsidR="009C2267" w:rsidRPr="00591A33" w:rsidRDefault="009C2267" w:rsidP="009C2267">
      <w:pPr>
        <w:pStyle w:val="GuideHeading"/>
        <w:numPr>
          <w:ilvl w:val="0"/>
          <w:numId w:val="10"/>
        </w:numPr>
        <w:spacing w:before="0" w:beforeAutospacing="0" w:after="0" w:afterAutospacing="0"/>
        <w:rPr>
          <w:b w:val="0"/>
          <w:sz w:val="20"/>
          <w:szCs w:val="20"/>
          <w:u w:val="none"/>
          <w:lang w:val="en-US"/>
        </w:rPr>
      </w:pPr>
      <w:r w:rsidRPr="00591A33">
        <w:rPr>
          <w:b w:val="0"/>
          <w:sz w:val="20"/>
          <w:szCs w:val="20"/>
          <w:u w:val="none"/>
          <w:lang w:val="en-US"/>
        </w:rPr>
        <w:t>Damaging media coverage</w:t>
      </w:r>
    </w:p>
    <w:p w:rsidR="009C2267" w:rsidRPr="00591A33" w:rsidRDefault="009C2267" w:rsidP="009C2267">
      <w:pPr>
        <w:pStyle w:val="GuideHeading"/>
        <w:numPr>
          <w:ilvl w:val="0"/>
          <w:numId w:val="10"/>
        </w:numPr>
        <w:spacing w:before="0" w:beforeAutospacing="0" w:after="0" w:afterAutospacing="0"/>
        <w:rPr>
          <w:b w:val="0"/>
          <w:sz w:val="20"/>
          <w:szCs w:val="20"/>
          <w:u w:val="none"/>
          <w:lang w:val="en-US"/>
        </w:rPr>
      </w:pPr>
      <w:r w:rsidRPr="00591A33">
        <w:rPr>
          <w:b w:val="0"/>
          <w:sz w:val="20"/>
          <w:szCs w:val="20"/>
          <w:u w:val="none"/>
          <w:lang w:val="en-US"/>
        </w:rPr>
        <w:t xml:space="preserve">Loss of credibility with </w:t>
      </w:r>
      <w:r>
        <w:rPr>
          <w:b w:val="0"/>
          <w:sz w:val="20"/>
          <w:szCs w:val="20"/>
          <w:u w:val="none"/>
          <w:lang w:val="en-US"/>
        </w:rPr>
        <w:t>stakeholders</w:t>
      </w:r>
    </w:p>
    <w:p w:rsidR="009C2267" w:rsidRPr="00591A33" w:rsidRDefault="009C2267" w:rsidP="009C2267">
      <w:pPr>
        <w:pStyle w:val="GuideHeading"/>
        <w:numPr>
          <w:ilvl w:val="0"/>
          <w:numId w:val="10"/>
        </w:numPr>
        <w:spacing w:before="0" w:beforeAutospacing="0" w:after="0" w:afterAutospacing="0"/>
        <w:rPr>
          <w:b w:val="0"/>
          <w:sz w:val="20"/>
          <w:szCs w:val="20"/>
          <w:u w:val="none"/>
          <w:lang w:val="en-US"/>
        </w:rPr>
      </w:pPr>
      <w:r w:rsidRPr="00591A33">
        <w:rPr>
          <w:b w:val="0"/>
          <w:sz w:val="20"/>
          <w:szCs w:val="20"/>
          <w:u w:val="none"/>
          <w:lang w:val="en-US"/>
        </w:rPr>
        <w:t>Financial performance failure; i.e. over or under spend</w:t>
      </w:r>
    </w:p>
    <w:p w:rsidR="009C2267" w:rsidRPr="00591A33" w:rsidRDefault="009C2267" w:rsidP="009C2267">
      <w:pPr>
        <w:pStyle w:val="GuideHeading"/>
        <w:numPr>
          <w:ilvl w:val="0"/>
          <w:numId w:val="10"/>
        </w:numPr>
        <w:spacing w:before="0" w:beforeAutospacing="0" w:after="0" w:afterAutospacing="0"/>
        <w:rPr>
          <w:b w:val="0"/>
          <w:sz w:val="20"/>
          <w:szCs w:val="20"/>
          <w:u w:val="none"/>
          <w:lang w:val="en-US"/>
        </w:rPr>
      </w:pPr>
      <w:r w:rsidRPr="00591A33">
        <w:rPr>
          <w:b w:val="0"/>
          <w:sz w:val="20"/>
          <w:szCs w:val="20"/>
          <w:u w:val="none"/>
          <w:lang w:val="en-US"/>
        </w:rPr>
        <w:t>Staff and/or volunteer turnover</w:t>
      </w:r>
    </w:p>
    <w:p w:rsidR="009C2267" w:rsidRDefault="009C2267" w:rsidP="00591A33">
      <w:pPr>
        <w:spacing w:before="0" w:beforeAutospacing="0" w:after="0" w:afterAutospacing="0"/>
        <w:rPr>
          <w:sz w:val="20"/>
          <w:szCs w:val="20"/>
        </w:rPr>
      </w:pPr>
    </w:p>
    <w:p w:rsidR="0048138C" w:rsidRDefault="0048138C" w:rsidP="00591A33">
      <w:pPr>
        <w:spacing w:before="0" w:beforeAutospacing="0" w:after="0" w:afterAutospacing="0"/>
        <w:rPr>
          <w:sz w:val="20"/>
          <w:szCs w:val="20"/>
        </w:rPr>
      </w:pPr>
      <w:r w:rsidRPr="000A30EE">
        <w:rPr>
          <w:b/>
          <w:sz w:val="20"/>
          <w:szCs w:val="20"/>
        </w:rPr>
        <w:t xml:space="preserve">Based on the final </w:t>
      </w:r>
      <w:r w:rsidR="000A30EE">
        <w:rPr>
          <w:b/>
          <w:sz w:val="20"/>
          <w:szCs w:val="20"/>
        </w:rPr>
        <w:t>ratings</w:t>
      </w:r>
      <w:r w:rsidRPr="000A30EE">
        <w:rPr>
          <w:b/>
          <w:sz w:val="20"/>
          <w:szCs w:val="20"/>
        </w:rPr>
        <w:t xml:space="preserve">, </w:t>
      </w:r>
      <w:r w:rsidR="009A0F0D" w:rsidRPr="000A30EE">
        <w:rPr>
          <w:b/>
          <w:sz w:val="20"/>
          <w:szCs w:val="20"/>
        </w:rPr>
        <w:t xml:space="preserve">give </w:t>
      </w:r>
      <w:r w:rsidRPr="000A30EE">
        <w:rPr>
          <w:b/>
          <w:sz w:val="20"/>
          <w:szCs w:val="20"/>
        </w:rPr>
        <w:t>attenti</w:t>
      </w:r>
      <w:r w:rsidR="000A30EE">
        <w:rPr>
          <w:b/>
          <w:sz w:val="20"/>
          <w:szCs w:val="20"/>
        </w:rPr>
        <w:t>on to those with highest scores and prioritize mitigating actions.</w:t>
      </w:r>
    </w:p>
    <w:p w:rsidR="00EC37E7" w:rsidRPr="00591A33" w:rsidRDefault="00EC37E7" w:rsidP="00591A33">
      <w:pPr>
        <w:spacing w:before="0" w:beforeAutospacing="0" w:after="0" w:afterAutospacing="0"/>
        <w:rPr>
          <w:sz w:val="20"/>
          <w:szCs w:val="20"/>
        </w:rPr>
      </w:pPr>
    </w:p>
    <w:p w:rsidR="0048138C" w:rsidRPr="00591A33" w:rsidRDefault="0048138C" w:rsidP="0048138C">
      <w:pPr>
        <w:spacing w:before="0" w:beforeAutospacing="0" w:after="0" w:afterAutospacing="0"/>
        <w:rPr>
          <w:sz w:val="20"/>
          <w:szCs w:val="20"/>
        </w:rPr>
      </w:pPr>
      <w:r w:rsidRPr="00591A33">
        <w:rPr>
          <w:sz w:val="20"/>
          <w:szCs w:val="20"/>
        </w:rPr>
        <w:t xml:space="preserve">Mitigation actions/risk strategies should include such things as: </w:t>
      </w:r>
    </w:p>
    <w:p w:rsidR="0048138C" w:rsidRPr="00591A33" w:rsidRDefault="0048138C" w:rsidP="0048138C">
      <w:pPr>
        <w:pStyle w:val="ListBullet"/>
        <w:spacing w:before="0" w:after="0" w:afterAutospacing="0"/>
        <w:rPr>
          <w:b/>
          <w:sz w:val="20"/>
          <w:szCs w:val="20"/>
        </w:rPr>
      </w:pPr>
      <w:r w:rsidRPr="00591A33">
        <w:rPr>
          <w:b/>
          <w:sz w:val="20"/>
          <w:szCs w:val="20"/>
        </w:rPr>
        <w:t xml:space="preserve">Risk avoidance: </w:t>
      </w:r>
      <w:r w:rsidRPr="00591A33">
        <w:rPr>
          <w:rFonts w:cs="Arial"/>
          <w:color w:val="000000"/>
          <w:sz w:val="20"/>
          <w:szCs w:val="20"/>
        </w:rPr>
        <w:t>Not performing an activity that could carry risk (What should you stop?)</w:t>
      </w:r>
    </w:p>
    <w:p w:rsidR="0048138C" w:rsidRPr="00591A33" w:rsidRDefault="0048138C" w:rsidP="0048138C">
      <w:pPr>
        <w:pStyle w:val="ListBullet"/>
        <w:spacing w:before="0" w:after="0" w:afterAutospacing="0"/>
        <w:rPr>
          <w:sz w:val="20"/>
          <w:szCs w:val="20"/>
        </w:rPr>
      </w:pPr>
      <w:r w:rsidRPr="00591A33">
        <w:rPr>
          <w:b/>
          <w:sz w:val="20"/>
          <w:szCs w:val="20"/>
        </w:rPr>
        <w:t xml:space="preserve">Risk </w:t>
      </w:r>
      <w:proofErr w:type="spellStart"/>
      <w:r w:rsidRPr="00591A33">
        <w:rPr>
          <w:b/>
          <w:sz w:val="20"/>
          <w:szCs w:val="20"/>
        </w:rPr>
        <w:t>reduction</w:t>
      </w:r>
      <w:proofErr w:type="gramStart"/>
      <w:r w:rsidRPr="00591A33">
        <w:rPr>
          <w:b/>
          <w:sz w:val="20"/>
          <w:szCs w:val="20"/>
        </w:rPr>
        <w:t>:</w:t>
      </w:r>
      <w:r w:rsidR="003C0C6A">
        <w:rPr>
          <w:rFonts w:cs="Arial"/>
          <w:color w:val="000000"/>
          <w:sz w:val="20"/>
          <w:szCs w:val="20"/>
        </w:rPr>
        <w:t>Steps</w:t>
      </w:r>
      <w:proofErr w:type="spellEnd"/>
      <w:proofErr w:type="gramEnd"/>
      <w:r w:rsidR="003C0C6A">
        <w:rPr>
          <w:rFonts w:cs="Arial"/>
          <w:color w:val="000000"/>
          <w:sz w:val="20"/>
          <w:szCs w:val="20"/>
        </w:rPr>
        <w:t xml:space="preserve"> to reduce</w:t>
      </w:r>
      <w:r w:rsidRPr="00591A33">
        <w:rPr>
          <w:rFonts w:cs="Arial"/>
          <w:color w:val="000000"/>
          <w:sz w:val="20"/>
          <w:szCs w:val="20"/>
        </w:rPr>
        <w:t xml:space="preserve"> impact </w:t>
      </w:r>
      <w:r w:rsidR="003C0C6A">
        <w:rPr>
          <w:rFonts w:cs="Arial"/>
          <w:color w:val="000000"/>
          <w:sz w:val="20"/>
          <w:szCs w:val="20"/>
        </w:rPr>
        <w:t>or li</w:t>
      </w:r>
      <w:r w:rsidRPr="00591A33">
        <w:rPr>
          <w:rFonts w:cs="Arial"/>
          <w:color w:val="000000"/>
          <w:sz w:val="20"/>
          <w:szCs w:val="20"/>
        </w:rPr>
        <w:t xml:space="preserve">kelihood </w:t>
      </w:r>
      <w:r w:rsidR="003C0C6A">
        <w:rPr>
          <w:rFonts w:cs="Arial"/>
          <w:color w:val="000000"/>
          <w:sz w:val="20"/>
          <w:szCs w:val="20"/>
        </w:rPr>
        <w:t xml:space="preserve">of risk </w:t>
      </w:r>
      <w:r w:rsidRPr="00591A33">
        <w:rPr>
          <w:rFonts w:cs="Arial"/>
          <w:color w:val="000000"/>
          <w:sz w:val="20"/>
          <w:szCs w:val="20"/>
        </w:rPr>
        <w:t>from occurring</w:t>
      </w:r>
      <w:r w:rsidR="003C0C6A">
        <w:rPr>
          <w:sz w:val="20"/>
          <w:szCs w:val="20"/>
        </w:rPr>
        <w:t xml:space="preserve"> (What should you do now/later</w:t>
      </w:r>
      <w:r w:rsidRPr="00591A33">
        <w:rPr>
          <w:sz w:val="20"/>
          <w:szCs w:val="20"/>
        </w:rPr>
        <w:t>?)</w:t>
      </w:r>
    </w:p>
    <w:p w:rsidR="0048138C" w:rsidRPr="00591A33" w:rsidRDefault="0048138C" w:rsidP="0048138C">
      <w:pPr>
        <w:pStyle w:val="ListBullet"/>
        <w:spacing w:before="0" w:after="0" w:afterAutospacing="0"/>
        <w:rPr>
          <w:rFonts w:cs="Arial"/>
          <w:sz w:val="20"/>
          <w:szCs w:val="20"/>
        </w:rPr>
      </w:pPr>
      <w:r w:rsidRPr="00591A33">
        <w:rPr>
          <w:rFonts w:cs="Arial"/>
          <w:b/>
          <w:sz w:val="20"/>
          <w:szCs w:val="20"/>
        </w:rPr>
        <w:t xml:space="preserve">Risk </w:t>
      </w:r>
      <w:proofErr w:type="spellStart"/>
      <w:r w:rsidRPr="00591A33">
        <w:rPr>
          <w:rFonts w:cs="Arial"/>
          <w:b/>
          <w:sz w:val="20"/>
          <w:szCs w:val="20"/>
        </w:rPr>
        <w:t>transfer</w:t>
      </w:r>
      <w:proofErr w:type="gramStart"/>
      <w:r w:rsidRPr="00591A33">
        <w:rPr>
          <w:rFonts w:cs="Arial"/>
          <w:b/>
          <w:sz w:val="20"/>
          <w:szCs w:val="20"/>
        </w:rPr>
        <w:t>:</w:t>
      </w:r>
      <w:r w:rsidRPr="00591A33">
        <w:rPr>
          <w:rFonts w:cs="Arial"/>
          <w:color w:val="000000"/>
          <w:sz w:val="20"/>
          <w:szCs w:val="20"/>
        </w:rPr>
        <w:t>Reduce</w:t>
      </w:r>
      <w:proofErr w:type="spellEnd"/>
      <w:proofErr w:type="gramEnd"/>
      <w:r w:rsidRPr="00591A33">
        <w:rPr>
          <w:rFonts w:cs="Arial"/>
          <w:color w:val="000000"/>
          <w:sz w:val="20"/>
          <w:szCs w:val="20"/>
        </w:rPr>
        <w:t xml:space="preserve"> the impact of risk by sharing it with other external parties (Who should we work with?)</w:t>
      </w:r>
    </w:p>
    <w:p w:rsidR="00EC37E7" w:rsidRDefault="0048138C" w:rsidP="00EC37E7">
      <w:pPr>
        <w:pStyle w:val="ListBullet"/>
        <w:spacing w:before="0" w:after="0" w:afterAutospacing="0"/>
        <w:rPr>
          <w:rFonts w:cs="Arial"/>
          <w:sz w:val="20"/>
          <w:szCs w:val="20"/>
        </w:rPr>
      </w:pPr>
      <w:r w:rsidRPr="00591A33">
        <w:rPr>
          <w:rFonts w:cs="Arial"/>
          <w:b/>
          <w:color w:val="000000"/>
          <w:sz w:val="20"/>
          <w:szCs w:val="20"/>
        </w:rPr>
        <w:t xml:space="preserve">Risk acceptance: </w:t>
      </w:r>
      <w:r w:rsidRPr="00591A33">
        <w:rPr>
          <w:rFonts w:cs="Arial"/>
          <w:color w:val="000000"/>
          <w:sz w:val="20"/>
          <w:szCs w:val="20"/>
        </w:rPr>
        <w:t xml:space="preserve">Accepting the loss when it occurs; acceptable for small risks where cost of </w:t>
      </w:r>
      <w:proofErr w:type="gramStart"/>
      <w:r w:rsidRPr="00591A33">
        <w:rPr>
          <w:rFonts w:cs="Arial"/>
          <w:color w:val="000000"/>
          <w:sz w:val="20"/>
          <w:szCs w:val="20"/>
        </w:rPr>
        <w:t>mitigating</w:t>
      </w:r>
      <w:proofErr w:type="gramEnd"/>
      <w:r w:rsidRPr="00591A33">
        <w:rPr>
          <w:rFonts w:cs="Arial"/>
          <w:color w:val="000000"/>
          <w:sz w:val="20"/>
          <w:szCs w:val="20"/>
        </w:rPr>
        <w:t xml:space="preserve"> against the risk outweighs the potential losses (What can we tolerate?)</w:t>
      </w:r>
    </w:p>
    <w:p w:rsidR="00F10D31" w:rsidRPr="00EC37E7" w:rsidRDefault="0048138C" w:rsidP="00EC37E7">
      <w:pPr>
        <w:pStyle w:val="ListBullet"/>
        <w:spacing w:before="0" w:after="0" w:afterAutospacing="0"/>
        <w:rPr>
          <w:rFonts w:cs="Arial"/>
          <w:sz w:val="20"/>
          <w:szCs w:val="20"/>
        </w:rPr>
        <w:sectPr w:rsidR="00F10D31" w:rsidRPr="00EC37E7" w:rsidSect="00F8477F">
          <w:pgSz w:w="12240" w:h="15840"/>
          <w:pgMar w:top="1347" w:right="990" w:bottom="810" w:left="990" w:header="720" w:footer="187" w:gutter="0"/>
          <w:cols w:space="720"/>
        </w:sectPr>
      </w:pPr>
      <w:r w:rsidRPr="00EC37E7">
        <w:rPr>
          <w:b/>
          <w:sz w:val="20"/>
          <w:szCs w:val="20"/>
        </w:rPr>
        <w:t>Recovery actions</w:t>
      </w:r>
      <w:r w:rsidRPr="00EC37E7">
        <w:rPr>
          <w:sz w:val="20"/>
          <w:szCs w:val="20"/>
        </w:rPr>
        <w:t xml:space="preserve"> - Planned actions taken once a risk has occurred to allow you to move on. (What should you do after?) </w:t>
      </w:r>
    </w:p>
    <w:p w:rsidR="00F10D31" w:rsidRDefault="00F10D31" w:rsidP="00F10D31">
      <w:pPr>
        <w:spacing w:before="0" w:beforeAutospacing="0" w:after="0" w:afterAutospacing="0"/>
        <w:ind w:firstLine="180"/>
        <w:rPr>
          <w:b/>
          <w:color w:val="FF0000"/>
          <w:sz w:val="20"/>
          <w:szCs w:val="20"/>
        </w:rPr>
      </w:pPr>
    </w:p>
    <w:p w:rsidR="00F10D31" w:rsidRPr="00F10D31" w:rsidRDefault="00F10D31" w:rsidP="00F10D31">
      <w:pPr>
        <w:spacing w:before="0" w:beforeAutospacing="0" w:after="0" w:afterAutospacing="0"/>
        <w:ind w:firstLine="180"/>
        <w:rPr>
          <w:b/>
          <w:color w:val="FF0000"/>
          <w:sz w:val="20"/>
          <w:szCs w:val="20"/>
        </w:rPr>
      </w:pPr>
      <w:r w:rsidRPr="00F10D31">
        <w:rPr>
          <w:b/>
          <w:color w:val="FF0000"/>
          <w:sz w:val="20"/>
          <w:szCs w:val="20"/>
        </w:rPr>
        <w:t>Table 1.1</w:t>
      </w:r>
    </w:p>
    <w:tbl>
      <w:tblPr>
        <w:tblW w:w="189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"/>
        <w:gridCol w:w="4227"/>
        <w:gridCol w:w="1731"/>
        <w:gridCol w:w="1497"/>
        <w:gridCol w:w="213"/>
        <w:gridCol w:w="90"/>
        <w:gridCol w:w="1530"/>
        <w:gridCol w:w="810"/>
        <w:gridCol w:w="5017"/>
        <w:gridCol w:w="1873"/>
        <w:gridCol w:w="1873"/>
      </w:tblGrid>
      <w:tr w:rsidR="0048138C" w:rsidRPr="00F10D31" w:rsidTr="0048138C">
        <w:trPr>
          <w:gridAfter w:val="3"/>
          <w:wAfter w:w="8763" w:type="dxa"/>
          <w:trHeight w:val="45"/>
        </w:trPr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noWrap/>
            <w:vAlign w:val="bottom"/>
            <w:hideMark/>
          </w:tcPr>
          <w:p w:rsidR="0048138C" w:rsidRPr="00F10D31" w:rsidRDefault="00E27680" w:rsidP="00E27680">
            <w:pPr>
              <w:keepLines w:val="0"/>
              <w:spacing w:before="0" w:beforeAutospacing="0" w:after="0" w:afterAutospacing="0"/>
              <w:rPr>
                <w:rFonts w:cs="Arial"/>
                <w:b/>
                <w:color w:val="000000"/>
                <w:sz w:val="19"/>
                <w:szCs w:val="19"/>
                <w:lang w:val="en-US" w:eastAsia="en-US"/>
              </w:rPr>
            </w:pPr>
            <w:r>
              <w:rPr>
                <w:rFonts w:cs="Arial"/>
                <w:b/>
                <w:color w:val="000000"/>
                <w:sz w:val="19"/>
                <w:szCs w:val="19"/>
                <w:lang w:val="en-US" w:eastAsia="en-US"/>
              </w:rPr>
              <w:t>Considerations for r</w:t>
            </w:r>
            <w:r w:rsidR="009A0F0D">
              <w:rPr>
                <w:rFonts w:cs="Arial"/>
                <w:b/>
                <w:color w:val="000000"/>
                <w:sz w:val="19"/>
                <w:szCs w:val="19"/>
                <w:lang w:val="en-US" w:eastAsia="en-US"/>
              </w:rPr>
              <w:t xml:space="preserve">ating </w:t>
            </w:r>
            <w:r w:rsidR="0048138C" w:rsidRPr="00F10D31">
              <w:rPr>
                <w:rFonts w:cs="Arial"/>
                <w:b/>
                <w:color w:val="000000"/>
                <w:sz w:val="19"/>
                <w:szCs w:val="19"/>
                <w:lang w:val="en-US" w:eastAsia="en-US"/>
              </w:rPr>
              <w:t>likelihood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2D69B" w:themeFill="accent3" w:themeFillTint="99"/>
            <w:noWrap/>
            <w:vAlign w:val="bottom"/>
            <w:hideMark/>
          </w:tcPr>
          <w:p w:rsidR="0048138C" w:rsidRPr="00F10D31" w:rsidRDefault="0048138C" w:rsidP="00F10D31">
            <w:pPr>
              <w:keepLines w:val="0"/>
              <w:spacing w:before="0" w:beforeAutospacing="0" w:after="0" w:afterAutospacing="0"/>
              <w:rPr>
                <w:rFonts w:cs="Arial"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color w:val="000000"/>
                <w:sz w:val="19"/>
                <w:szCs w:val="19"/>
                <w:lang w:val="en-US" w:eastAsia="en-US"/>
              </w:rPr>
              <w:t> 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2D69B" w:themeFill="accent3" w:themeFillTint="99"/>
            <w:noWrap/>
            <w:vAlign w:val="bottom"/>
            <w:hideMark/>
          </w:tcPr>
          <w:p w:rsidR="0048138C" w:rsidRPr="00F10D31" w:rsidRDefault="0048138C" w:rsidP="00F10D31">
            <w:pPr>
              <w:keepLines w:val="0"/>
              <w:spacing w:before="0" w:beforeAutospacing="0" w:after="0" w:afterAutospacing="0"/>
              <w:rPr>
                <w:rFonts w:cs="Arial"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color w:val="000000"/>
                <w:sz w:val="19"/>
                <w:szCs w:val="19"/>
                <w:lang w:val="en-US" w:eastAsia="en-US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noWrap/>
            <w:vAlign w:val="bottom"/>
            <w:hideMark/>
          </w:tcPr>
          <w:p w:rsidR="0048138C" w:rsidRPr="00F10D31" w:rsidRDefault="0048138C" w:rsidP="00F10D31">
            <w:pPr>
              <w:keepLines w:val="0"/>
              <w:spacing w:before="0" w:beforeAutospacing="0" w:after="0" w:afterAutospacing="0"/>
              <w:rPr>
                <w:rFonts w:cs="Arial"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color w:val="000000"/>
                <w:sz w:val="19"/>
                <w:szCs w:val="19"/>
                <w:lang w:val="en-US" w:eastAsia="en-US"/>
              </w:rPr>
              <w:t> </w:t>
            </w:r>
          </w:p>
        </w:tc>
      </w:tr>
      <w:tr w:rsidR="0048138C" w:rsidRPr="00F10D31" w:rsidTr="009A0F0D">
        <w:trPr>
          <w:gridAfter w:val="3"/>
          <w:wAfter w:w="8763" w:type="dxa"/>
          <w:trHeight w:val="575"/>
        </w:trPr>
        <w:tc>
          <w:tcPr>
            <w:tcW w:w="6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38C" w:rsidRPr="00F10D31" w:rsidRDefault="0048138C" w:rsidP="0048138C">
            <w:pPr>
              <w:keepLines w:val="0"/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</w:p>
          <w:p w:rsidR="0048138C" w:rsidRPr="00F10D31" w:rsidRDefault="0048138C" w:rsidP="0048138C">
            <w:pPr>
              <w:keepLines w:val="0"/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Event is expected to occur in most circumstances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38C" w:rsidRPr="00F10D31" w:rsidRDefault="0048138C" w:rsidP="0048138C">
            <w:pPr>
              <w:keepLines w:val="0"/>
              <w:spacing w:before="0" w:beforeAutospacing="0" w:after="0" w:afterAutospacing="0"/>
              <w:jc w:val="center"/>
              <w:rPr>
                <w:rFonts w:cs="Arial"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color w:val="000000"/>
                <w:sz w:val="19"/>
                <w:szCs w:val="19"/>
                <w:lang w:val="en-US" w:eastAsia="en-US"/>
              </w:rPr>
              <w:t>&gt;90%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38C" w:rsidRPr="00F10D31" w:rsidRDefault="0048138C" w:rsidP="0048138C">
            <w:pPr>
              <w:keepLines w:val="0"/>
              <w:spacing w:before="0" w:beforeAutospacing="0" w:after="0" w:afterAutospacing="0"/>
              <w:jc w:val="center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Almost Certain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8138C" w:rsidRPr="00F10D31" w:rsidRDefault="0048138C" w:rsidP="0048138C">
            <w:pPr>
              <w:keepLines w:val="0"/>
              <w:spacing w:before="0" w:beforeAutospacing="0" w:after="0" w:afterAutospacing="0"/>
              <w:jc w:val="center"/>
              <w:rPr>
                <w:rFonts w:cs="Arial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b/>
                <w:bCs/>
                <w:color w:val="000000"/>
                <w:sz w:val="19"/>
                <w:szCs w:val="19"/>
                <w:lang w:val="en-US" w:eastAsia="en-US"/>
              </w:rPr>
              <w:t>5</w:t>
            </w:r>
          </w:p>
        </w:tc>
      </w:tr>
      <w:tr w:rsidR="0048138C" w:rsidRPr="00F10D31" w:rsidTr="009A0F0D">
        <w:trPr>
          <w:gridAfter w:val="3"/>
          <w:wAfter w:w="8763" w:type="dxa"/>
          <w:trHeight w:val="584"/>
        </w:trPr>
        <w:tc>
          <w:tcPr>
            <w:tcW w:w="6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38C" w:rsidRPr="00F10D31" w:rsidRDefault="0048138C" w:rsidP="0048138C">
            <w:pPr>
              <w:keepLines w:val="0"/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</w:p>
          <w:p w:rsidR="0048138C" w:rsidRPr="00F10D31" w:rsidRDefault="0048138C" w:rsidP="0048138C">
            <w:pPr>
              <w:keepLines w:val="0"/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Event could occur in most circumstances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38C" w:rsidRPr="00F10D31" w:rsidRDefault="0048138C" w:rsidP="0048138C">
            <w:pPr>
              <w:keepLines w:val="0"/>
              <w:spacing w:before="0" w:beforeAutospacing="0" w:after="0" w:afterAutospacing="0"/>
              <w:jc w:val="center"/>
              <w:rPr>
                <w:rFonts w:cs="Arial"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color w:val="000000"/>
                <w:sz w:val="19"/>
                <w:szCs w:val="19"/>
                <w:lang w:val="en-US" w:eastAsia="en-US"/>
              </w:rPr>
              <w:t>50-90%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38C" w:rsidRPr="00F10D31" w:rsidRDefault="0048138C" w:rsidP="0048138C">
            <w:pPr>
              <w:keepLines w:val="0"/>
              <w:spacing w:before="0" w:beforeAutospacing="0" w:after="0" w:afterAutospacing="0"/>
              <w:jc w:val="center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Likely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8138C" w:rsidRPr="00F10D31" w:rsidRDefault="0048138C" w:rsidP="0048138C">
            <w:pPr>
              <w:keepLines w:val="0"/>
              <w:spacing w:before="0" w:beforeAutospacing="0" w:after="0" w:afterAutospacing="0"/>
              <w:jc w:val="center"/>
              <w:rPr>
                <w:rFonts w:cs="Arial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b/>
                <w:bCs/>
                <w:color w:val="000000"/>
                <w:sz w:val="19"/>
                <w:szCs w:val="19"/>
                <w:lang w:val="en-US" w:eastAsia="en-US"/>
              </w:rPr>
              <w:t>4</w:t>
            </w:r>
          </w:p>
        </w:tc>
      </w:tr>
      <w:tr w:rsidR="0048138C" w:rsidRPr="00F10D31" w:rsidTr="009A0F0D">
        <w:trPr>
          <w:gridAfter w:val="3"/>
          <w:wAfter w:w="8763" w:type="dxa"/>
          <w:trHeight w:val="521"/>
        </w:trPr>
        <w:tc>
          <w:tcPr>
            <w:tcW w:w="6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38C" w:rsidRPr="00F10D31" w:rsidRDefault="0048138C" w:rsidP="0048138C">
            <w:pPr>
              <w:keepLines w:val="0"/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</w:p>
          <w:p w:rsidR="0048138C" w:rsidRPr="00F10D31" w:rsidRDefault="0048138C" w:rsidP="0048138C">
            <w:pPr>
              <w:keepLines w:val="0"/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 xml:space="preserve">Event likely to occur 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38C" w:rsidRPr="00F10D31" w:rsidRDefault="0048138C" w:rsidP="0048138C">
            <w:pPr>
              <w:keepLines w:val="0"/>
              <w:spacing w:before="0" w:beforeAutospacing="0" w:after="0" w:afterAutospacing="0"/>
              <w:jc w:val="center"/>
              <w:rPr>
                <w:rFonts w:cs="Arial"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color w:val="000000"/>
                <w:sz w:val="19"/>
                <w:szCs w:val="19"/>
                <w:lang w:val="en-US" w:eastAsia="en-US"/>
              </w:rPr>
              <w:t>30-50%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38C" w:rsidRPr="00F10D31" w:rsidRDefault="0048138C" w:rsidP="0048138C">
            <w:pPr>
              <w:keepLines w:val="0"/>
              <w:spacing w:before="0" w:beforeAutospacing="0" w:after="0" w:afterAutospacing="0"/>
              <w:jc w:val="center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Possible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8138C" w:rsidRPr="00F10D31" w:rsidRDefault="0048138C" w:rsidP="0048138C">
            <w:pPr>
              <w:keepLines w:val="0"/>
              <w:spacing w:before="0" w:beforeAutospacing="0" w:after="0" w:afterAutospacing="0"/>
              <w:jc w:val="center"/>
              <w:rPr>
                <w:rFonts w:cs="Arial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b/>
                <w:bCs/>
                <w:color w:val="000000"/>
                <w:sz w:val="19"/>
                <w:szCs w:val="19"/>
                <w:lang w:val="en-US" w:eastAsia="en-US"/>
              </w:rPr>
              <w:t>3</w:t>
            </w:r>
          </w:p>
        </w:tc>
      </w:tr>
      <w:tr w:rsidR="0048138C" w:rsidRPr="00F10D31" w:rsidTr="009A0F0D">
        <w:trPr>
          <w:gridAfter w:val="3"/>
          <w:wAfter w:w="8763" w:type="dxa"/>
          <w:trHeight w:val="148"/>
        </w:trPr>
        <w:tc>
          <w:tcPr>
            <w:tcW w:w="6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38C" w:rsidRPr="00F10D31" w:rsidRDefault="0048138C" w:rsidP="0048138C">
            <w:pPr>
              <w:keepLines w:val="0"/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</w:p>
          <w:p w:rsidR="0048138C" w:rsidRPr="00F10D31" w:rsidRDefault="0048138C" w:rsidP="0048138C">
            <w:pPr>
              <w:keepLines w:val="0"/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 xml:space="preserve">Event may occur 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38C" w:rsidRPr="00F10D31" w:rsidRDefault="0048138C" w:rsidP="0048138C">
            <w:pPr>
              <w:keepLines w:val="0"/>
              <w:spacing w:before="0" w:beforeAutospacing="0" w:after="0" w:afterAutospacing="0"/>
              <w:jc w:val="center"/>
              <w:rPr>
                <w:rFonts w:cs="Arial"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color w:val="000000"/>
                <w:sz w:val="19"/>
                <w:szCs w:val="19"/>
                <w:lang w:val="en-US" w:eastAsia="en-US"/>
              </w:rPr>
              <w:t>10-30%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38C" w:rsidRPr="00F10D31" w:rsidRDefault="0048138C" w:rsidP="0048138C">
            <w:pPr>
              <w:keepLines w:val="0"/>
              <w:spacing w:before="0" w:beforeAutospacing="0" w:after="0" w:afterAutospacing="0"/>
              <w:jc w:val="center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Unlikely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8138C" w:rsidRPr="00F10D31" w:rsidRDefault="0048138C" w:rsidP="0048138C">
            <w:pPr>
              <w:keepLines w:val="0"/>
              <w:spacing w:before="0" w:beforeAutospacing="0" w:after="0" w:afterAutospacing="0"/>
              <w:jc w:val="center"/>
              <w:rPr>
                <w:rFonts w:cs="Arial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b/>
                <w:bCs/>
                <w:color w:val="000000"/>
                <w:sz w:val="19"/>
                <w:szCs w:val="19"/>
                <w:lang w:val="en-US" w:eastAsia="en-US"/>
              </w:rPr>
              <w:t>2</w:t>
            </w:r>
          </w:p>
        </w:tc>
      </w:tr>
      <w:tr w:rsidR="0048138C" w:rsidRPr="00F10D31" w:rsidTr="009A0F0D">
        <w:trPr>
          <w:gridAfter w:val="3"/>
          <w:wAfter w:w="8763" w:type="dxa"/>
          <w:trHeight w:val="148"/>
        </w:trPr>
        <w:tc>
          <w:tcPr>
            <w:tcW w:w="6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38C" w:rsidRPr="00F10D31" w:rsidRDefault="0048138C" w:rsidP="0048138C">
            <w:pPr>
              <w:keepLines w:val="0"/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</w:p>
          <w:p w:rsidR="0048138C" w:rsidRPr="00F10D31" w:rsidRDefault="0048138C" w:rsidP="0048138C">
            <w:pPr>
              <w:keepLines w:val="0"/>
              <w:spacing w:before="0" w:beforeAutospacing="0" w:after="0" w:afterAutospacing="0"/>
              <w:ind w:left="522" w:hanging="522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Event may only occur in exceptional circumstances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38C" w:rsidRPr="00F10D31" w:rsidRDefault="0048138C" w:rsidP="0048138C">
            <w:pPr>
              <w:keepLines w:val="0"/>
              <w:spacing w:before="0" w:beforeAutospacing="0" w:after="0" w:afterAutospacing="0"/>
              <w:jc w:val="center"/>
              <w:rPr>
                <w:rFonts w:cs="Arial"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color w:val="000000"/>
                <w:sz w:val="19"/>
                <w:szCs w:val="19"/>
                <w:lang w:val="en-US" w:eastAsia="en-US"/>
              </w:rPr>
              <w:t>&lt;10%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38C" w:rsidRPr="00F10D31" w:rsidRDefault="0048138C" w:rsidP="0048138C">
            <w:pPr>
              <w:keepLines w:val="0"/>
              <w:spacing w:before="0" w:beforeAutospacing="0" w:after="0" w:afterAutospacing="0"/>
              <w:jc w:val="center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Rare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8138C" w:rsidRPr="00F10D31" w:rsidRDefault="0048138C" w:rsidP="0048138C">
            <w:pPr>
              <w:keepLines w:val="0"/>
              <w:spacing w:before="0" w:beforeAutospacing="0" w:after="0" w:afterAutospacing="0"/>
              <w:jc w:val="center"/>
              <w:rPr>
                <w:rFonts w:cs="Arial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b/>
                <w:bCs/>
                <w:color w:val="000000"/>
                <w:sz w:val="19"/>
                <w:szCs w:val="19"/>
                <w:lang w:val="en-US" w:eastAsia="en-US"/>
              </w:rPr>
              <w:t>1</w:t>
            </w:r>
          </w:p>
        </w:tc>
      </w:tr>
      <w:tr w:rsidR="0048138C" w:rsidRPr="00F10D31" w:rsidTr="0048138C">
        <w:tblPrEx>
          <w:tblLook w:val="0000" w:firstRow="0" w:lastRow="0" w:firstColumn="0" w:lastColumn="0" w:noHBand="0" w:noVBand="0"/>
        </w:tblPrEx>
        <w:trPr>
          <w:gridBefore w:val="1"/>
          <w:wBefore w:w="72" w:type="dxa"/>
          <w:trHeight w:val="65"/>
        </w:trPr>
        <w:tc>
          <w:tcPr>
            <w:tcW w:w="4227" w:type="dxa"/>
            <w:vAlign w:val="bottom"/>
          </w:tcPr>
          <w:p w:rsidR="00F10D31" w:rsidRDefault="00F10D31" w:rsidP="00F10D31">
            <w:pPr>
              <w:spacing w:before="0" w:beforeAutospacing="0" w:after="0" w:afterAutospacing="0"/>
              <w:ind w:left="-180" w:firstLine="90"/>
              <w:rPr>
                <w:b/>
                <w:color w:val="FF0000"/>
                <w:sz w:val="20"/>
                <w:szCs w:val="20"/>
              </w:rPr>
            </w:pPr>
          </w:p>
          <w:p w:rsidR="00F10D31" w:rsidRPr="00F10D31" w:rsidRDefault="00F10D31" w:rsidP="00F10D31">
            <w:pPr>
              <w:spacing w:before="0" w:beforeAutospacing="0" w:after="0" w:afterAutospacing="0"/>
              <w:ind w:left="-180" w:firstLine="90"/>
              <w:rPr>
                <w:sz w:val="19"/>
                <w:szCs w:val="19"/>
              </w:rPr>
            </w:pPr>
            <w:r w:rsidRPr="00F10D31">
              <w:rPr>
                <w:b/>
                <w:color w:val="FF0000"/>
                <w:sz w:val="20"/>
                <w:szCs w:val="20"/>
              </w:rPr>
              <w:t>Ta</w:t>
            </w:r>
            <w:r>
              <w:rPr>
                <w:b/>
                <w:color w:val="FF0000"/>
                <w:sz w:val="20"/>
                <w:szCs w:val="20"/>
              </w:rPr>
              <w:t>b</w:t>
            </w:r>
            <w:r w:rsidRPr="00F10D31">
              <w:rPr>
                <w:b/>
                <w:color w:val="FF0000"/>
                <w:sz w:val="20"/>
                <w:szCs w:val="20"/>
              </w:rPr>
              <w:t>le 1.2</w:t>
            </w:r>
          </w:p>
        </w:tc>
        <w:tc>
          <w:tcPr>
            <w:tcW w:w="10888" w:type="dxa"/>
            <w:gridSpan w:val="7"/>
            <w:vAlign w:val="bottom"/>
          </w:tcPr>
          <w:p w:rsidR="0048138C" w:rsidRPr="00F10D31" w:rsidRDefault="0048138C" w:rsidP="0048138C">
            <w:pPr>
              <w:spacing w:before="120" w:beforeAutospacing="0" w:after="0" w:afterAutospacing="0"/>
              <w:rPr>
                <w:i/>
                <w:iCs/>
                <w:sz w:val="19"/>
                <w:szCs w:val="19"/>
              </w:rPr>
            </w:pPr>
            <w:r w:rsidRPr="00F10D31">
              <w:rPr>
                <w:rFonts w:cs="Arial"/>
                <w:color w:val="000000"/>
                <w:sz w:val="19"/>
                <w:szCs w:val="19"/>
                <w:lang w:val="en-US" w:eastAsia="en-US"/>
              </w:rPr>
              <w:t> </w:t>
            </w:r>
          </w:p>
        </w:tc>
        <w:tc>
          <w:tcPr>
            <w:tcW w:w="1873" w:type="dxa"/>
            <w:vAlign w:val="bottom"/>
          </w:tcPr>
          <w:p w:rsidR="0048138C" w:rsidRPr="00F10D31" w:rsidRDefault="0048138C" w:rsidP="0048138C">
            <w:pPr>
              <w:keepLines w:val="0"/>
              <w:spacing w:before="0" w:beforeAutospacing="0" w:after="0" w:afterAutospacing="0"/>
              <w:rPr>
                <w:i/>
                <w:iCs/>
                <w:sz w:val="19"/>
                <w:szCs w:val="19"/>
              </w:rPr>
            </w:pPr>
            <w:r w:rsidRPr="00F10D31">
              <w:rPr>
                <w:rFonts w:cs="Arial"/>
                <w:color w:val="000000"/>
                <w:sz w:val="19"/>
                <w:szCs w:val="19"/>
                <w:lang w:val="en-US" w:eastAsia="en-US"/>
              </w:rPr>
              <w:t> </w:t>
            </w:r>
          </w:p>
        </w:tc>
        <w:tc>
          <w:tcPr>
            <w:tcW w:w="1873" w:type="dxa"/>
            <w:vAlign w:val="bottom"/>
          </w:tcPr>
          <w:p w:rsidR="0048138C" w:rsidRPr="00F10D31" w:rsidRDefault="0048138C" w:rsidP="0048138C">
            <w:pPr>
              <w:keepLines w:val="0"/>
              <w:spacing w:before="0" w:beforeAutospacing="0" w:after="0" w:afterAutospacing="0"/>
              <w:rPr>
                <w:i/>
                <w:iCs/>
                <w:sz w:val="19"/>
                <w:szCs w:val="19"/>
              </w:rPr>
            </w:pPr>
            <w:r w:rsidRPr="00F10D31">
              <w:rPr>
                <w:rFonts w:cs="Arial"/>
                <w:color w:val="000000"/>
                <w:sz w:val="19"/>
                <w:szCs w:val="19"/>
                <w:lang w:val="en-US" w:eastAsia="en-US"/>
              </w:rPr>
              <w:t> </w:t>
            </w:r>
          </w:p>
        </w:tc>
      </w:tr>
      <w:tr w:rsidR="0048138C" w:rsidRPr="00F10D31" w:rsidTr="0048138C">
        <w:trPr>
          <w:gridAfter w:val="3"/>
          <w:wAfter w:w="8763" w:type="dxa"/>
          <w:trHeight w:val="45"/>
        </w:trPr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 w:themeFill="accent1" w:themeFillTint="99"/>
            <w:noWrap/>
            <w:vAlign w:val="bottom"/>
            <w:hideMark/>
          </w:tcPr>
          <w:p w:rsidR="0048138C" w:rsidRPr="00F10D31" w:rsidRDefault="00E27680" w:rsidP="00E27680">
            <w:pPr>
              <w:keepLines w:val="0"/>
              <w:spacing w:before="0" w:beforeAutospacing="0" w:after="0" w:afterAutospacing="0"/>
              <w:rPr>
                <w:rFonts w:cs="Arial"/>
                <w:b/>
                <w:color w:val="000000"/>
                <w:sz w:val="19"/>
                <w:szCs w:val="19"/>
                <w:lang w:val="en-US" w:eastAsia="en-US"/>
              </w:rPr>
            </w:pPr>
            <w:r>
              <w:rPr>
                <w:rFonts w:cs="Arial"/>
                <w:b/>
                <w:color w:val="000000"/>
                <w:sz w:val="19"/>
                <w:szCs w:val="19"/>
                <w:lang w:val="en-US" w:eastAsia="en-US"/>
              </w:rPr>
              <w:t>Considerations for r</w:t>
            </w:r>
            <w:r w:rsidR="009A0F0D">
              <w:rPr>
                <w:rFonts w:cs="Arial"/>
                <w:b/>
                <w:color w:val="000000"/>
                <w:sz w:val="19"/>
                <w:szCs w:val="19"/>
                <w:lang w:val="en-US" w:eastAsia="en-US"/>
              </w:rPr>
              <w:t>ating</w:t>
            </w:r>
            <w:r w:rsidR="0048138C" w:rsidRPr="00F10D31">
              <w:rPr>
                <w:rFonts w:cs="Arial"/>
                <w:b/>
                <w:color w:val="000000"/>
                <w:sz w:val="19"/>
                <w:szCs w:val="19"/>
                <w:lang w:val="en-US" w:eastAsia="en-US"/>
              </w:rPr>
              <w:t xml:space="preserve"> impact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5B3D7" w:themeFill="accent1" w:themeFillTint="99"/>
            <w:noWrap/>
            <w:vAlign w:val="bottom"/>
            <w:hideMark/>
          </w:tcPr>
          <w:p w:rsidR="0048138C" w:rsidRPr="00F10D31" w:rsidRDefault="0048138C" w:rsidP="0048138C">
            <w:pPr>
              <w:keepLines w:val="0"/>
              <w:spacing w:before="0" w:beforeAutospacing="0" w:after="0" w:afterAutospacing="0"/>
              <w:rPr>
                <w:rFonts w:cs="Arial"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color w:val="000000"/>
                <w:sz w:val="19"/>
                <w:szCs w:val="19"/>
                <w:lang w:val="en-US" w:eastAsia="en-US"/>
              </w:rPr>
              <w:t> 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5B3D7" w:themeFill="accent1" w:themeFillTint="99"/>
            <w:noWrap/>
            <w:vAlign w:val="bottom"/>
            <w:hideMark/>
          </w:tcPr>
          <w:p w:rsidR="0048138C" w:rsidRPr="00F10D31" w:rsidRDefault="0048138C" w:rsidP="0048138C">
            <w:pPr>
              <w:keepLines w:val="0"/>
              <w:spacing w:before="0" w:beforeAutospacing="0" w:after="0" w:afterAutospacing="0"/>
              <w:rPr>
                <w:rFonts w:cs="Arial"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color w:val="000000"/>
                <w:sz w:val="19"/>
                <w:szCs w:val="19"/>
                <w:lang w:val="en-US" w:eastAsia="en-US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 w:themeFill="accent1" w:themeFillTint="99"/>
            <w:noWrap/>
            <w:vAlign w:val="bottom"/>
            <w:hideMark/>
          </w:tcPr>
          <w:p w:rsidR="0048138C" w:rsidRPr="00F10D31" w:rsidRDefault="0048138C" w:rsidP="0048138C">
            <w:pPr>
              <w:keepLines w:val="0"/>
              <w:spacing w:before="0" w:beforeAutospacing="0" w:after="0" w:afterAutospacing="0"/>
              <w:rPr>
                <w:rFonts w:cs="Arial"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color w:val="000000"/>
                <w:sz w:val="19"/>
                <w:szCs w:val="19"/>
                <w:lang w:val="en-US" w:eastAsia="en-US"/>
              </w:rPr>
              <w:t> </w:t>
            </w:r>
          </w:p>
        </w:tc>
      </w:tr>
      <w:tr w:rsidR="0048138C" w:rsidRPr="00F10D31" w:rsidTr="009A0F0D">
        <w:trPr>
          <w:gridAfter w:val="3"/>
          <w:wAfter w:w="8763" w:type="dxa"/>
          <w:trHeight w:val="148"/>
        </w:trPr>
        <w:tc>
          <w:tcPr>
            <w:tcW w:w="6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38C" w:rsidRPr="00DD4AFD" w:rsidRDefault="0048138C" w:rsidP="0048138C">
            <w:pPr>
              <w:keepLines w:val="0"/>
              <w:spacing w:before="0" w:beforeAutospacing="0" w:after="0" w:afterAutospacing="0"/>
              <w:rPr>
                <w:rFonts w:cs="Arial"/>
                <w:iCs/>
                <w:color w:val="000000"/>
                <w:sz w:val="10"/>
                <w:szCs w:val="10"/>
                <w:lang w:val="en-US" w:eastAsia="en-US"/>
              </w:rPr>
            </w:pPr>
          </w:p>
          <w:p w:rsidR="0048138C" w:rsidRPr="00F10D31" w:rsidRDefault="0048138C" w:rsidP="0048138C">
            <w:pPr>
              <w:pStyle w:val="ListParagraph"/>
              <w:keepLines w:val="0"/>
              <w:numPr>
                <w:ilvl w:val="0"/>
                <w:numId w:val="2"/>
              </w:numPr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Death or permanent disability</w:t>
            </w:r>
          </w:p>
          <w:p w:rsidR="0048138C" w:rsidRPr="00F10D31" w:rsidRDefault="0048138C" w:rsidP="0048138C">
            <w:pPr>
              <w:pStyle w:val="ListParagraph"/>
              <w:keepLines w:val="0"/>
              <w:numPr>
                <w:ilvl w:val="0"/>
                <w:numId w:val="2"/>
              </w:numPr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Survival of National Society or its programs at risk</w:t>
            </w:r>
          </w:p>
          <w:p w:rsidR="0048138C" w:rsidRPr="00F10D31" w:rsidRDefault="0048138C" w:rsidP="0048138C">
            <w:pPr>
              <w:pStyle w:val="ListParagraph"/>
              <w:keepLines w:val="0"/>
              <w:numPr>
                <w:ilvl w:val="0"/>
                <w:numId w:val="2"/>
              </w:numPr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 xml:space="preserve">Public inquiry/closure  </w:t>
            </w:r>
          </w:p>
          <w:p w:rsidR="0048138C" w:rsidRPr="00F10D31" w:rsidRDefault="0048138C" w:rsidP="0048138C">
            <w:pPr>
              <w:pStyle w:val="ListParagraph"/>
              <w:keepLines w:val="0"/>
              <w:numPr>
                <w:ilvl w:val="0"/>
                <w:numId w:val="2"/>
              </w:numPr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Reputation severely affected</w:t>
            </w:r>
          </w:p>
          <w:p w:rsidR="0048138C" w:rsidRPr="00F10D31" w:rsidRDefault="0048138C" w:rsidP="0048138C">
            <w:pPr>
              <w:pStyle w:val="ListParagraph"/>
              <w:keepLines w:val="0"/>
              <w:numPr>
                <w:ilvl w:val="0"/>
                <w:numId w:val="2"/>
              </w:numPr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Sustained negative media coverage</w:t>
            </w:r>
          </w:p>
          <w:p w:rsidR="0048138C" w:rsidRPr="00F10D31" w:rsidRDefault="0048138C" w:rsidP="0048138C">
            <w:pPr>
              <w:pStyle w:val="ListParagraph"/>
              <w:keepLines w:val="0"/>
              <w:numPr>
                <w:ilvl w:val="0"/>
                <w:numId w:val="2"/>
              </w:numPr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Affects more than 25% of financial reserves or budget</w:t>
            </w:r>
          </w:p>
          <w:p w:rsidR="0048138C" w:rsidRPr="00F10D31" w:rsidRDefault="0048138C" w:rsidP="0048138C">
            <w:pPr>
              <w:pStyle w:val="ListParagraph"/>
              <w:keepLines w:val="0"/>
              <w:numPr>
                <w:ilvl w:val="0"/>
                <w:numId w:val="2"/>
              </w:numPr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Near complete loss of stakeholder support or confidence</w:t>
            </w:r>
          </w:p>
          <w:p w:rsidR="0048138C" w:rsidRDefault="0048138C" w:rsidP="0048138C">
            <w:pPr>
              <w:pStyle w:val="ListParagraph"/>
              <w:keepLines w:val="0"/>
              <w:numPr>
                <w:ilvl w:val="0"/>
                <w:numId w:val="2"/>
              </w:numPr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High Board involvement</w:t>
            </w:r>
          </w:p>
          <w:p w:rsidR="00DD4AFD" w:rsidRPr="00DD4AFD" w:rsidRDefault="00DD4AFD" w:rsidP="00DD4AFD">
            <w:pPr>
              <w:pStyle w:val="ListParagraph"/>
              <w:keepLines w:val="0"/>
              <w:spacing w:before="0" w:beforeAutospacing="0" w:after="0" w:afterAutospacing="0"/>
              <w:rPr>
                <w:rFonts w:cs="Arial"/>
                <w:iCs/>
                <w:color w:val="000000"/>
                <w:sz w:val="10"/>
                <w:szCs w:val="10"/>
                <w:lang w:val="en-US" w:eastAsia="en-US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38C" w:rsidRPr="00F10D31" w:rsidRDefault="0048138C" w:rsidP="0048138C">
            <w:pPr>
              <w:keepLines w:val="0"/>
              <w:spacing w:before="0" w:beforeAutospacing="0" w:after="0" w:afterAutospacing="0"/>
              <w:jc w:val="center"/>
              <w:rPr>
                <w:rFonts w:cs="Arial"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color w:val="000000"/>
                <w:sz w:val="19"/>
                <w:szCs w:val="19"/>
                <w:lang w:val="en-US" w:eastAsia="en-US"/>
              </w:rPr>
              <w:t>(</w:t>
            </w:r>
            <w:r w:rsidR="00223D8B" w:rsidRPr="00F10D31">
              <w:rPr>
                <w:rFonts w:cs="Arial"/>
                <w:color w:val="000000"/>
                <w:sz w:val="19"/>
                <w:szCs w:val="19"/>
                <w:lang w:val="en-US" w:eastAsia="en-US"/>
              </w:rPr>
              <w:t>Reflecting</w:t>
            </w:r>
            <w:r w:rsidRPr="00F10D31">
              <w:rPr>
                <w:rFonts w:cs="Arial"/>
                <w:color w:val="000000"/>
                <w:sz w:val="19"/>
                <w:szCs w:val="19"/>
                <w:lang w:val="en-US" w:eastAsia="en-US"/>
              </w:rPr>
              <w:t xml:space="preserve"> missed targets)</w:t>
            </w:r>
          </w:p>
          <w:p w:rsidR="0048138C" w:rsidRPr="00F10D31" w:rsidRDefault="0048138C" w:rsidP="0048138C">
            <w:pPr>
              <w:keepLines w:val="0"/>
              <w:spacing w:before="0" w:beforeAutospacing="0" w:after="0" w:afterAutospacing="0"/>
              <w:jc w:val="center"/>
              <w:rPr>
                <w:rFonts w:cs="Arial"/>
                <w:color w:val="000000"/>
                <w:sz w:val="19"/>
                <w:szCs w:val="19"/>
                <w:lang w:val="en-US" w:eastAsia="en-US"/>
              </w:rPr>
            </w:pPr>
          </w:p>
          <w:p w:rsidR="0048138C" w:rsidRPr="00F10D31" w:rsidRDefault="0048138C" w:rsidP="0048138C">
            <w:pPr>
              <w:keepLines w:val="0"/>
              <w:spacing w:before="0" w:beforeAutospacing="0" w:after="0" w:afterAutospacing="0"/>
              <w:jc w:val="center"/>
              <w:rPr>
                <w:rFonts w:cs="Arial"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color w:val="000000"/>
                <w:sz w:val="19"/>
                <w:szCs w:val="19"/>
                <w:lang w:val="en-US" w:eastAsia="en-US"/>
              </w:rPr>
              <w:t>&gt;40%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38C" w:rsidRPr="00F10D31" w:rsidRDefault="0048138C" w:rsidP="0048138C">
            <w:pPr>
              <w:keepLines w:val="0"/>
              <w:spacing w:before="0" w:beforeAutospacing="0" w:after="0" w:afterAutospacing="0"/>
              <w:jc w:val="center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Catastrophic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48138C" w:rsidRPr="00F10D31" w:rsidRDefault="0048138C" w:rsidP="0048138C">
            <w:pPr>
              <w:keepLines w:val="0"/>
              <w:spacing w:before="0" w:beforeAutospacing="0" w:after="0" w:afterAutospacing="0"/>
              <w:jc w:val="center"/>
              <w:rPr>
                <w:rFonts w:cs="Arial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b/>
                <w:bCs/>
                <w:color w:val="000000"/>
                <w:sz w:val="19"/>
                <w:szCs w:val="19"/>
                <w:lang w:val="en-US" w:eastAsia="en-US"/>
              </w:rPr>
              <w:t>5</w:t>
            </w:r>
          </w:p>
        </w:tc>
      </w:tr>
      <w:tr w:rsidR="0048138C" w:rsidRPr="00F10D31" w:rsidTr="009A0F0D">
        <w:trPr>
          <w:gridAfter w:val="3"/>
          <w:wAfter w:w="8763" w:type="dxa"/>
          <w:trHeight w:val="148"/>
        </w:trPr>
        <w:tc>
          <w:tcPr>
            <w:tcW w:w="6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38C" w:rsidRPr="00DD4AFD" w:rsidRDefault="0048138C" w:rsidP="0048138C">
            <w:pPr>
              <w:keepLines w:val="0"/>
              <w:spacing w:before="0" w:beforeAutospacing="0" w:after="0" w:afterAutospacing="0"/>
              <w:rPr>
                <w:rFonts w:cs="Arial"/>
                <w:iCs/>
                <w:color w:val="000000"/>
                <w:sz w:val="10"/>
                <w:szCs w:val="10"/>
                <w:lang w:val="en-US" w:eastAsia="en-US"/>
              </w:rPr>
            </w:pPr>
          </w:p>
          <w:p w:rsidR="0048138C" w:rsidRPr="00F10D31" w:rsidRDefault="0048138C" w:rsidP="0048138C">
            <w:pPr>
              <w:pStyle w:val="ListParagraph"/>
              <w:keepLines w:val="0"/>
              <w:numPr>
                <w:ilvl w:val="0"/>
                <w:numId w:val="3"/>
              </w:numPr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Serious personal injury</w:t>
            </w:r>
          </w:p>
          <w:p w:rsidR="0048138C" w:rsidRPr="00F10D31" w:rsidRDefault="0048138C" w:rsidP="0048138C">
            <w:pPr>
              <w:pStyle w:val="ListParagraph"/>
              <w:keepLines w:val="0"/>
              <w:numPr>
                <w:ilvl w:val="0"/>
                <w:numId w:val="3"/>
              </w:numPr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Significant loss of reputation or stakeholder confidence</w:t>
            </w:r>
          </w:p>
          <w:p w:rsidR="0048138C" w:rsidRPr="00F10D31" w:rsidRDefault="0048138C" w:rsidP="0048138C">
            <w:pPr>
              <w:pStyle w:val="ListParagraph"/>
              <w:keepLines w:val="0"/>
              <w:numPr>
                <w:ilvl w:val="0"/>
                <w:numId w:val="3"/>
              </w:numPr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Damage to reputation</w:t>
            </w:r>
          </w:p>
          <w:p w:rsidR="0048138C" w:rsidRPr="00F10D31" w:rsidRDefault="0048138C" w:rsidP="0048138C">
            <w:pPr>
              <w:pStyle w:val="ListParagraph"/>
              <w:keepLines w:val="0"/>
              <w:numPr>
                <w:ilvl w:val="0"/>
                <w:numId w:val="3"/>
              </w:numPr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Strong negative media coverage</w:t>
            </w:r>
          </w:p>
          <w:p w:rsidR="0048138C" w:rsidRPr="00F10D31" w:rsidRDefault="0048138C" w:rsidP="0048138C">
            <w:pPr>
              <w:pStyle w:val="ListParagraph"/>
              <w:keepLines w:val="0"/>
              <w:numPr>
                <w:ilvl w:val="0"/>
                <w:numId w:val="3"/>
              </w:numPr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Formal internal inquiry</w:t>
            </w:r>
          </w:p>
          <w:p w:rsidR="0048138C" w:rsidRPr="00F10D31" w:rsidRDefault="0048138C" w:rsidP="0048138C">
            <w:pPr>
              <w:pStyle w:val="ListParagraph"/>
              <w:keepLines w:val="0"/>
              <w:numPr>
                <w:ilvl w:val="0"/>
                <w:numId w:val="3"/>
              </w:numPr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Major compliance censure</w:t>
            </w:r>
          </w:p>
          <w:p w:rsidR="0048138C" w:rsidRPr="00F10D31" w:rsidRDefault="0048138C" w:rsidP="0048138C">
            <w:pPr>
              <w:pStyle w:val="ListParagraph"/>
              <w:keepLines w:val="0"/>
              <w:numPr>
                <w:ilvl w:val="0"/>
                <w:numId w:val="3"/>
              </w:numPr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Affects 5-25% of financial reserves or budget</w:t>
            </w:r>
          </w:p>
          <w:p w:rsidR="0048138C" w:rsidRDefault="0048138C" w:rsidP="0048138C">
            <w:pPr>
              <w:pStyle w:val="ListParagraph"/>
              <w:keepLines w:val="0"/>
              <w:numPr>
                <w:ilvl w:val="0"/>
                <w:numId w:val="3"/>
              </w:numPr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Resolved by executive management</w:t>
            </w:r>
          </w:p>
          <w:p w:rsidR="00DD4AFD" w:rsidRPr="00DD4AFD" w:rsidRDefault="00DD4AFD" w:rsidP="00DD4AFD">
            <w:pPr>
              <w:pStyle w:val="ListParagraph"/>
              <w:keepLines w:val="0"/>
              <w:spacing w:before="0" w:beforeAutospacing="0" w:after="0" w:afterAutospacing="0"/>
              <w:rPr>
                <w:rFonts w:cs="Arial"/>
                <w:iCs/>
                <w:color w:val="000000"/>
                <w:sz w:val="10"/>
                <w:szCs w:val="10"/>
                <w:lang w:val="en-US" w:eastAsia="en-US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38C" w:rsidRPr="00F10D31" w:rsidRDefault="0048138C" w:rsidP="0048138C">
            <w:pPr>
              <w:keepLines w:val="0"/>
              <w:spacing w:before="0" w:beforeAutospacing="0" w:after="0" w:afterAutospacing="0"/>
              <w:jc w:val="center"/>
              <w:rPr>
                <w:rFonts w:cs="Arial"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color w:val="000000"/>
                <w:sz w:val="19"/>
                <w:szCs w:val="19"/>
                <w:lang w:val="en-US" w:eastAsia="en-US"/>
              </w:rPr>
              <w:t>(</w:t>
            </w:r>
            <w:r w:rsidR="00223D8B" w:rsidRPr="00F10D31">
              <w:rPr>
                <w:rFonts w:cs="Arial"/>
                <w:color w:val="000000"/>
                <w:sz w:val="19"/>
                <w:szCs w:val="19"/>
                <w:lang w:val="en-US" w:eastAsia="en-US"/>
              </w:rPr>
              <w:t>Reflecting</w:t>
            </w:r>
            <w:r w:rsidRPr="00F10D31">
              <w:rPr>
                <w:rFonts w:cs="Arial"/>
                <w:color w:val="000000"/>
                <w:sz w:val="19"/>
                <w:szCs w:val="19"/>
                <w:lang w:val="en-US" w:eastAsia="en-US"/>
              </w:rPr>
              <w:t xml:space="preserve"> missed targets)</w:t>
            </w:r>
          </w:p>
          <w:p w:rsidR="0048138C" w:rsidRPr="00F10D31" w:rsidRDefault="0048138C" w:rsidP="0048138C">
            <w:pPr>
              <w:keepLines w:val="0"/>
              <w:spacing w:before="0" w:beforeAutospacing="0" w:after="0" w:afterAutospacing="0"/>
              <w:jc w:val="center"/>
              <w:rPr>
                <w:rFonts w:cs="Arial"/>
                <w:color w:val="000000"/>
                <w:sz w:val="19"/>
                <w:szCs w:val="19"/>
                <w:lang w:val="en-US" w:eastAsia="en-US"/>
              </w:rPr>
            </w:pPr>
          </w:p>
          <w:p w:rsidR="0048138C" w:rsidRPr="00F10D31" w:rsidRDefault="0048138C" w:rsidP="0048138C">
            <w:pPr>
              <w:keepLines w:val="0"/>
              <w:spacing w:before="0" w:beforeAutospacing="0" w:after="0" w:afterAutospacing="0"/>
              <w:jc w:val="center"/>
              <w:rPr>
                <w:rFonts w:cs="Arial"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color w:val="000000"/>
                <w:sz w:val="19"/>
                <w:szCs w:val="19"/>
                <w:lang w:val="en-US" w:eastAsia="en-US"/>
              </w:rPr>
              <w:t>20-40%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38C" w:rsidRPr="00F10D31" w:rsidRDefault="0048138C" w:rsidP="0048138C">
            <w:pPr>
              <w:keepLines w:val="0"/>
              <w:spacing w:before="0" w:beforeAutospacing="0" w:after="0" w:afterAutospacing="0"/>
              <w:jc w:val="center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Major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48138C" w:rsidRPr="00F10D31" w:rsidRDefault="0048138C" w:rsidP="0048138C">
            <w:pPr>
              <w:keepLines w:val="0"/>
              <w:spacing w:before="0" w:beforeAutospacing="0" w:after="0" w:afterAutospacing="0"/>
              <w:jc w:val="center"/>
              <w:rPr>
                <w:rFonts w:cs="Arial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b/>
                <w:bCs/>
                <w:color w:val="000000"/>
                <w:sz w:val="19"/>
                <w:szCs w:val="19"/>
                <w:lang w:val="en-US" w:eastAsia="en-US"/>
              </w:rPr>
              <w:t>4</w:t>
            </w:r>
          </w:p>
        </w:tc>
      </w:tr>
      <w:tr w:rsidR="0048138C" w:rsidRPr="00F10D31" w:rsidTr="009A0F0D">
        <w:trPr>
          <w:gridAfter w:val="3"/>
          <w:wAfter w:w="8763" w:type="dxa"/>
          <w:trHeight w:val="148"/>
        </w:trPr>
        <w:tc>
          <w:tcPr>
            <w:tcW w:w="6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38C" w:rsidRPr="00DD4AFD" w:rsidRDefault="0048138C" w:rsidP="0048138C">
            <w:pPr>
              <w:keepLines w:val="0"/>
              <w:spacing w:before="0" w:beforeAutospacing="0" w:after="0" w:afterAutospacing="0"/>
              <w:rPr>
                <w:rFonts w:cs="Arial"/>
                <w:iCs/>
                <w:color w:val="000000"/>
                <w:sz w:val="10"/>
                <w:szCs w:val="10"/>
                <w:lang w:val="en-US" w:eastAsia="en-US"/>
              </w:rPr>
            </w:pPr>
          </w:p>
          <w:p w:rsidR="0048138C" w:rsidRPr="00F10D31" w:rsidRDefault="0048138C" w:rsidP="0048138C">
            <w:pPr>
              <w:pStyle w:val="ListParagraph"/>
              <w:keepLines w:val="0"/>
              <w:numPr>
                <w:ilvl w:val="0"/>
                <w:numId w:val="4"/>
              </w:numPr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Personal injury</w:t>
            </w:r>
          </w:p>
          <w:p w:rsidR="0048138C" w:rsidRPr="00F10D31" w:rsidRDefault="0048138C" w:rsidP="0048138C">
            <w:pPr>
              <w:pStyle w:val="ListParagraph"/>
              <w:keepLines w:val="0"/>
              <w:numPr>
                <w:ilvl w:val="0"/>
                <w:numId w:val="4"/>
              </w:numPr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Stakeholder complaints/concerns raised</w:t>
            </w:r>
          </w:p>
          <w:p w:rsidR="0048138C" w:rsidRPr="00F10D31" w:rsidRDefault="0048138C" w:rsidP="0048138C">
            <w:pPr>
              <w:pStyle w:val="ListParagraph"/>
              <w:keepLines w:val="0"/>
              <w:numPr>
                <w:ilvl w:val="0"/>
                <w:numId w:val="4"/>
              </w:numPr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Media coverage on incident</w:t>
            </w:r>
          </w:p>
          <w:p w:rsidR="0048138C" w:rsidRPr="00F10D31" w:rsidRDefault="0048138C" w:rsidP="0048138C">
            <w:pPr>
              <w:pStyle w:val="ListParagraph"/>
              <w:keepLines w:val="0"/>
              <w:numPr>
                <w:ilvl w:val="0"/>
                <w:numId w:val="4"/>
              </w:numPr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Embarrassment to National Society</w:t>
            </w:r>
          </w:p>
          <w:p w:rsidR="0048138C" w:rsidRPr="00F10D31" w:rsidRDefault="0048138C" w:rsidP="0048138C">
            <w:pPr>
              <w:pStyle w:val="ListParagraph"/>
              <w:keepLines w:val="0"/>
              <w:numPr>
                <w:ilvl w:val="0"/>
                <w:numId w:val="4"/>
              </w:numPr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 xml:space="preserve">Major compliance penalties </w:t>
            </w:r>
          </w:p>
          <w:p w:rsidR="0048138C" w:rsidRPr="00F10D31" w:rsidRDefault="0048138C" w:rsidP="0048138C">
            <w:pPr>
              <w:pStyle w:val="ListParagraph"/>
              <w:keepLines w:val="0"/>
              <w:numPr>
                <w:ilvl w:val="0"/>
                <w:numId w:val="4"/>
              </w:numPr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Affects 1-5% of financial reserves or budget</w:t>
            </w:r>
          </w:p>
          <w:p w:rsidR="0048138C" w:rsidRPr="00F10D31" w:rsidRDefault="0048138C" w:rsidP="0048138C">
            <w:pPr>
              <w:pStyle w:val="ListParagraph"/>
              <w:keepLines w:val="0"/>
              <w:numPr>
                <w:ilvl w:val="0"/>
                <w:numId w:val="4"/>
              </w:numPr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Matter raised by senior government officials</w:t>
            </w:r>
          </w:p>
          <w:p w:rsidR="00DD4AFD" w:rsidRDefault="0048138C" w:rsidP="00DD4AFD">
            <w:pPr>
              <w:pStyle w:val="ListParagraph"/>
              <w:keepLines w:val="0"/>
              <w:numPr>
                <w:ilvl w:val="0"/>
                <w:numId w:val="4"/>
              </w:numPr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Resolved by leadership team</w:t>
            </w:r>
          </w:p>
          <w:p w:rsidR="00DD4AFD" w:rsidRPr="00DD4AFD" w:rsidRDefault="00DD4AFD" w:rsidP="00DD4AFD">
            <w:pPr>
              <w:pStyle w:val="ListParagraph"/>
              <w:keepLines w:val="0"/>
              <w:spacing w:before="0" w:beforeAutospacing="0" w:after="0" w:afterAutospacing="0"/>
              <w:rPr>
                <w:rFonts w:cs="Arial"/>
                <w:iCs/>
                <w:color w:val="000000"/>
                <w:sz w:val="10"/>
                <w:szCs w:val="10"/>
                <w:lang w:val="en-US" w:eastAsia="en-US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38C" w:rsidRPr="00F10D31" w:rsidRDefault="0048138C" w:rsidP="0048138C">
            <w:pPr>
              <w:keepLines w:val="0"/>
              <w:spacing w:before="0" w:beforeAutospacing="0" w:after="0" w:afterAutospacing="0"/>
              <w:jc w:val="center"/>
              <w:rPr>
                <w:rFonts w:cs="Arial"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color w:val="000000"/>
                <w:sz w:val="19"/>
                <w:szCs w:val="19"/>
                <w:lang w:val="en-US" w:eastAsia="en-US"/>
              </w:rPr>
              <w:t>(</w:t>
            </w:r>
            <w:r w:rsidR="00223D8B" w:rsidRPr="00F10D31">
              <w:rPr>
                <w:rFonts w:cs="Arial"/>
                <w:color w:val="000000"/>
                <w:sz w:val="19"/>
                <w:szCs w:val="19"/>
                <w:lang w:val="en-US" w:eastAsia="en-US"/>
              </w:rPr>
              <w:t>Reflecting</w:t>
            </w:r>
            <w:r w:rsidRPr="00F10D31">
              <w:rPr>
                <w:rFonts w:cs="Arial"/>
                <w:color w:val="000000"/>
                <w:sz w:val="19"/>
                <w:szCs w:val="19"/>
                <w:lang w:val="en-US" w:eastAsia="en-US"/>
              </w:rPr>
              <w:t xml:space="preserve"> missed targets)</w:t>
            </w:r>
          </w:p>
          <w:p w:rsidR="0048138C" w:rsidRPr="00F10D31" w:rsidRDefault="0048138C" w:rsidP="0048138C">
            <w:pPr>
              <w:keepLines w:val="0"/>
              <w:spacing w:before="0" w:beforeAutospacing="0" w:after="0" w:afterAutospacing="0"/>
              <w:jc w:val="center"/>
              <w:rPr>
                <w:rFonts w:cs="Arial"/>
                <w:color w:val="000000"/>
                <w:sz w:val="19"/>
                <w:szCs w:val="19"/>
                <w:lang w:val="en-US" w:eastAsia="en-US"/>
              </w:rPr>
            </w:pPr>
          </w:p>
          <w:p w:rsidR="0048138C" w:rsidRPr="00F10D31" w:rsidRDefault="0048138C" w:rsidP="0048138C">
            <w:pPr>
              <w:keepLines w:val="0"/>
              <w:spacing w:before="0" w:beforeAutospacing="0" w:after="0" w:afterAutospacing="0"/>
              <w:jc w:val="center"/>
              <w:rPr>
                <w:rFonts w:cs="Arial"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color w:val="000000"/>
                <w:sz w:val="19"/>
                <w:szCs w:val="19"/>
                <w:lang w:val="en-US" w:eastAsia="en-US"/>
              </w:rPr>
              <w:t>10-20%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38C" w:rsidRPr="00F10D31" w:rsidRDefault="0048138C" w:rsidP="0048138C">
            <w:pPr>
              <w:keepLines w:val="0"/>
              <w:spacing w:before="0" w:beforeAutospacing="0" w:after="0" w:afterAutospacing="0"/>
              <w:jc w:val="center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Moderate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48138C" w:rsidRPr="00F10D31" w:rsidRDefault="0048138C" w:rsidP="0048138C">
            <w:pPr>
              <w:keepLines w:val="0"/>
              <w:spacing w:before="0" w:beforeAutospacing="0" w:after="0" w:afterAutospacing="0"/>
              <w:jc w:val="center"/>
              <w:rPr>
                <w:rFonts w:cs="Arial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b/>
                <w:bCs/>
                <w:color w:val="000000"/>
                <w:sz w:val="19"/>
                <w:szCs w:val="19"/>
                <w:lang w:val="en-US" w:eastAsia="en-US"/>
              </w:rPr>
              <w:t>3</w:t>
            </w:r>
          </w:p>
        </w:tc>
      </w:tr>
      <w:tr w:rsidR="0048138C" w:rsidRPr="00F10D31" w:rsidTr="009A0F0D">
        <w:trPr>
          <w:gridAfter w:val="3"/>
          <w:wAfter w:w="8763" w:type="dxa"/>
          <w:trHeight w:val="148"/>
        </w:trPr>
        <w:tc>
          <w:tcPr>
            <w:tcW w:w="6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38C" w:rsidRPr="00DD4AFD" w:rsidRDefault="0048138C" w:rsidP="0048138C">
            <w:pPr>
              <w:keepLines w:val="0"/>
              <w:spacing w:before="0" w:beforeAutospacing="0" w:after="0" w:afterAutospacing="0"/>
              <w:rPr>
                <w:rFonts w:cs="Arial"/>
                <w:iCs/>
                <w:color w:val="000000"/>
                <w:sz w:val="10"/>
                <w:szCs w:val="10"/>
                <w:lang w:val="en-US" w:eastAsia="en-US"/>
              </w:rPr>
            </w:pPr>
          </w:p>
          <w:p w:rsidR="0048138C" w:rsidRPr="00F10D31" w:rsidRDefault="0048138C" w:rsidP="0048138C">
            <w:pPr>
              <w:pStyle w:val="ListParagraph"/>
              <w:keepLines w:val="0"/>
              <w:numPr>
                <w:ilvl w:val="0"/>
                <w:numId w:val="4"/>
              </w:numPr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Minor injury</w:t>
            </w:r>
          </w:p>
          <w:p w:rsidR="0048138C" w:rsidRPr="00F10D31" w:rsidRDefault="0048138C" w:rsidP="0048138C">
            <w:pPr>
              <w:pStyle w:val="ListParagraph"/>
              <w:keepLines w:val="0"/>
              <w:numPr>
                <w:ilvl w:val="0"/>
                <w:numId w:val="4"/>
              </w:numPr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Complaints addressed internally by managers</w:t>
            </w:r>
          </w:p>
          <w:p w:rsidR="0048138C" w:rsidRPr="00F10D31" w:rsidRDefault="0048138C" w:rsidP="0048138C">
            <w:pPr>
              <w:pStyle w:val="ListParagraph"/>
              <w:keepLines w:val="0"/>
              <w:numPr>
                <w:ilvl w:val="0"/>
                <w:numId w:val="4"/>
              </w:numPr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Unlikely to lead to negative publicity</w:t>
            </w:r>
          </w:p>
          <w:p w:rsidR="0048138C" w:rsidRPr="00F10D31" w:rsidRDefault="0048138C" w:rsidP="0048138C">
            <w:pPr>
              <w:pStyle w:val="ListParagraph"/>
              <w:keepLines w:val="0"/>
              <w:numPr>
                <w:ilvl w:val="0"/>
                <w:numId w:val="4"/>
              </w:numPr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 xml:space="preserve">Minor compliance penalties </w:t>
            </w:r>
          </w:p>
          <w:p w:rsidR="0048138C" w:rsidRPr="00F10D31" w:rsidRDefault="0048138C" w:rsidP="0048138C">
            <w:pPr>
              <w:pStyle w:val="ListParagraph"/>
              <w:keepLines w:val="0"/>
              <w:numPr>
                <w:ilvl w:val="0"/>
                <w:numId w:val="4"/>
              </w:numPr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Affects 0.1-1% of financial reserves or budget</w:t>
            </w:r>
          </w:p>
          <w:p w:rsidR="0048138C" w:rsidRDefault="0048138C" w:rsidP="0048138C">
            <w:pPr>
              <w:pStyle w:val="ListParagraph"/>
              <w:keepLines w:val="0"/>
              <w:numPr>
                <w:ilvl w:val="0"/>
                <w:numId w:val="4"/>
              </w:numPr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Resolved by routine management action</w:t>
            </w:r>
          </w:p>
          <w:p w:rsidR="00DD4AFD" w:rsidRPr="00DD4AFD" w:rsidRDefault="00DD4AFD" w:rsidP="00DD4AFD">
            <w:pPr>
              <w:pStyle w:val="ListParagraph"/>
              <w:keepLines w:val="0"/>
              <w:spacing w:before="0" w:beforeAutospacing="0" w:after="0" w:afterAutospacing="0"/>
              <w:rPr>
                <w:rFonts w:cs="Arial"/>
                <w:iCs/>
                <w:color w:val="000000"/>
                <w:sz w:val="10"/>
                <w:szCs w:val="10"/>
                <w:lang w:val="en-US" w:eastAsia="en-US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38C" w:rsidRPr="00F10D31" w:rsidRDefault="0048138C" w:rsidP="0048138C">
            <w:pPr>
              <w:keepLines w:val="0"/>
              <w:spacing w:before="0" w:beforeAutospacing="0" w:after="0" w:afterAutospacing="0"/>
              <w:jc w:val="center"/>
              <w:rPr>
                <w:rFonts w:cs="Arial"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color w:val="000000"/>
                <w:sz w:val="19"/>
                <w:szCs w:val="19"/>
                <w:lang w:val="en-US" w:eastAsia="en-US"/>
              </w:rPr>
              <w:t>(</w:t>
            </w:r>
            <w:r w:rsidR="00223D8B" w:rsidRPr="00F10D31">
              <w:rPr>
                <w:rFonts w:cs="Arial"/>
                <w:color w:val="000000"/>
                <w:sz w:val="19"/>
                <w:szCs w:val="19"/>
                <w:lang w:val="en-US" w:eastAsia="en-US"/>
              </w:rPr>
              <w:t>Reflecting</w:t>
            </w:r>
            <w:r w:rsidRPr="00F10D31">
              <w:rPr>
                <w:rFonts w:cs="Arial"/>
                <w:color w:val="000000"/>
                <w:sz w:val="19"/>
                <w:szCs w:val="19"/>
                <w:lang w:val="en-US" w:eastAsia="en-US"/>
              </w:rPr>
              <w:t xml:space="preserve"> missed targets)</w:t>
            </w:r>
          </w:p>
          <w:p w:rsidR="0048138C" w:rsidRPr="00F10D31" w:rsidRDefault="0048138C" w:rsidP="0048138C">
            <w:pPr>
              <w:keepLines w:val="0"/>
              <w:spacing w:before="0" w:beforeAutospacing="0" w:after="0" w:afterAutospacing="0"/>
              <w:jc w:val="center"/>
              <w:rPr>
                <w:rFonts w:cs="Arial"/>
                <w:color w:val="000000"/>
                <w:sz w:val="19"/>
                <w:szCs w:val="19"/>
                <w:lang w:val="en-US" w:eastAsia="en-US"/>
              </w:rPr>
            </w:pPr>
          </w:p>
          <w:p w:rsidR="0048138C" w:rsidRPr="00F10D31" w:rsidRDefault="0048138C" w:rsidP="0048138C">
            <w:pPr>
              <w:keepLines w:val="0"/>
              <w:spacing w:before="0" w:beforeAutospacing="0" w:after="0" w:afterAutospacing="0"/>
              <w:jc w:val="center"/>
              <w:rPr>
                <w:rFonts w:cs="Arial"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color w:val="000000"/>
                <w:sz w:val="19"/>
                <w:szCs w:val="19"/>
                <w:lang w:val="en-US" w:eastAsia="en-US"/>
              </w:rPr>
              <w:t>5-10%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38C" w:rsidRPr="00F10D31" w:rsidRDefault="0048138C" w:rsidP="0048138C">
            <w:pPr>
              <w:keepLines w:val="0"/>
              <w:spacing w:before="0" w:beforeAutospacing="0" w:after="0" w:afterAutospacing="0"/>
              <w:jc w:val="center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Minor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48138C" w:rsidRPr="00F10D31" w:rsidRDefault="0048138C" w:rsidP="0048138C">
            <w:pPr>
              <w:keepLines w:val="0"/>
              <w:spacing w:before="0" w:beforeAutospacing="0" w:after="0" w:afterAutospacing="0"/>
              <w:jc w:val="center"/>
              <w:rPr>
                <w:rFonts w:cs="Arial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b/>
                <w:bCs/>
                <w:color w:val="000000"/>
                <w:sz w:val="19"/>
                <w:szCs w:val="19"/>
                <w:lang w:val="en-US" w:eastAsia="en-US"/>
              </w:rPr>
              <w:t>2</w:t>
            </w:r>
          </w:p>
        </w:tc>
      </w:tr>
      <w:tr w:rsidR="0048138C" w:rsidRPr="00F10D31" w:rsidTr="009A0F0D">
        <w:trPr>
          <w:gridAfter w:val="3"/>
          <w:wAfter w:w="8763" w:type="dxa"/>
          <w:trHeight w:val="148"/>
        </w:trPr>
        <w:tc>
          <w:tcPr>
            <w:tcW w:w="6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38C" w:rsidRPr="00DD4AFD" w:rsidRDefault="0048138C" w:rsidP="0048138C">
            <w:pPr>
              <w:keepLines w:val="0"/>
              <w:spacing w:before="0" w:beforeAutospacing="0" w:after="0" w:afterAutospacing="0"/>
              <w:rPr>
                <w:rFonts w:cs="Arial"/>
                <w:iCs/>
                <w:color w:val="000000"/>
                <w:sz w:val="10"/>
                <w:szCs w:val="10"/>
                <w:lang w:val="en-US" w:eastAsia="en-US"/>
              </w:rPr>
            </w:pPr>
          </w:p>
          <w:p w:rsidR="0048138C" w:rsidRPr="00F10D31" w:rsidRDefault="0048138C" w:rsidP="0048138C">
            <w:pPr>
              <w:pStyle w:val="ListParagraph"/>
              <w:keepLines w:val="0"/>
              <w:numPr>
                <w:ilvl w:val="0"/>
                <w:numId w:val="4"/>
              </w:numPr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Minor injury</w:t>
            </w:r>
          </w:p>
          <w:p w:rsidR="0048138C" w:rsidRPr="00F10D31" w:rsidRDefault="0048138C" w:rsidP="0048138C">
            <w:pPr>
              <w:pStyle w:val="ListParagraph"/>
              <w:keepLines w:val="0"/>
              <w:numPr>
                <w:ilvl w:val="0"/>
                <w:numId w:val="4"/>
              </w:numPr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Complaints addressed by staff</w:t>
            </w:r>
          </w:p>
          <w:p w:rsidR="0048138C" w:rsidRPr="00F10D31" w:rsidRDefault="0048138C" w:rsidP="0048138C">
            <w:pPr>
              <w:pStyle w:val="ListParagraph"/>
              <w:keepLines w:val="0"/>
              <w:numPr>
                <w:ilvl w:val="0"/>
                <w:numId w:val="4"/>
              </w:numPr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No negative publicity</w:t>
            </w:r>
          </w:p>
          <w:p w:rsidR="0048138C" w:rsidRPr="00F10D31" w:rsidRDefault="0048138C" w:rsidP="0048138C">
            <w:pPr>
              <w:pStyle w:val="ListParagraph"/>
              <w:keepLines w:val="0"/>
              <w:numPr>
                <w:ilvl w:val="0"/>
                <w:numId w:val="4"/>
              </w:numPr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Minor compliance admonition</w:t>
            </w:r>
          </w:p>
          <w:p w:rsidR="0048138C" w:rsidRPr="00F10D31" w:rsidRDefault="0048138C" w:rsidP="0048138C">
            <w:pPr>
              <w:pStyle w:val="ListParagraph"/>
              <w:keepLines w:val="0"/>
              <w:numPr>
                <w:ilvl w:val="0"/>
                <w:numId w:val="4"/>
              </w:numPr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Affects 0.01% of financial reserves or budget</w:t>
            </w:r>
          </w:p>
          <w:p w:rsidR="0048138C" w:rsidRDefault="0048138C" w:rsidP="0048138C">
            <w:pPr>
              <w:pStyle w:val="ListParagraph"/>
              <w:keepLines w:val="0"/>
              <w:numPr>
                <w:ilvl w:val="0"/>
                <w:numId w:val="4"/>
              </w:numPr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Resolved by routine procedures</w:t>
            </w:r>
          </w:p>
          <w:p w:rsidR="00DD4AFD" w:rsidRPr="00DD4AFD" w:rsidRDefault="00DD4AFD" w:rsidP="00DD4AFD">
            <w:pPr>
              <w:pStyle w:val="ListParagraph"/>
              <w:keepLines w:val="0"/>
              <w:spacing w:before="0" w:beforeAutospacing="0" w:after="0" w:afterAutospacing="0"/>
              <w:rPr>
                <w:rFonts w:cs="Arial"/>
                <w:iCs/>
                <w:color w:val="000000"/>
                <w:sz w:val="10"/>
                <w:szCs w:val="10"/>
                <w:lang w:val="en-US" w:eastAsia="en-US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38C" w:rsidRPr="00F10D31" w:rsidRDefault="00223D8B" w:rsidP="0048138C">
            <w:pPr>
              <w:keepLines w:val="0"/>
              <w:spacing w:before="0" w:beforeAutospacing="0" w:after="0" w:afterAutospacing="0"/>
              <w:jc w:val="center"/>
              <w:rPr>
                <w:rFonts w:cs="Arial"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color w:val="000000"/>
                <w:sz w:val="19"/>
                <w:szCs w:val="19"/>
                <w:lang w:val="en-US" w:eastAsia="en-US"/>
              </w:rPr>
              <w:t>(R</w:t>
            </w:r>
            <w:r w:rsidR="0048138C" w:rsidRPr="00F10D31">
              <w:rPr>
                <w:rFonts w:cs="Arial"/>
                <w:color w:val="000000"/>
                <w:sz w:val="19"/>
                <w:szCs w:val="19"/>
                <w:lang w:val="en-US" w:eastAsia="en-US"/>
              </w:rPr>
              <w:t>eflecting missed targets)</w:t>
            </w:r>
          </w:p>
          <w:p w:rsidR="0048138C" w:rsidRPr="00F10D31" w:rsidRDefault="0048138C" w:rsidP="0048138C">
            <w:pPr>
              <w:keepLines w:val="0"/>
              <w:spacing w:before="0" w:beforeAutospacing="0" w:after="0" w:afterAutospacing="0"/>
              <w:jc w:val="center"/>
              <w:rPr>
                <w:rFonts w:cs="Arial"/>
                <w:color w:val="000000"/>
                <w:sz w:val="19"/>
                <w:szCs w:val="19"/>
                <w:lang w:val="en-US" w:eastAsia="en-US"/>
              </w:rPr>
            </w:pPr>
          </w:p>
          <w:p w:rsidR="0048138C" w:rsidRPr="00F10D31" w:rsidRDefault="0048138C" w:rsidP="0048138C">
            <w:pPr>
              <w:keepLines w:val="0"/>
              <w:spacing w:before="0" w:beforeAutospacing="0" w:after="0" w:afterAutospacing="0"/>
              <w:jc w:val="center"/>
              <w:rPr>
                <w:rFonts w:cs="Arial"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color w:val="000000"/>
                <w:sz w:val="19"/>
                <w:szCs w:val="19"/>
                <w:lang w:val="en-US" w:eastAsia="en-US"/>
              </w:rPr>
              <w:t>&lt;5%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38C" w:rsidRPr="00F10D31" w:rsidRDefault="0048138C" w:rsidP="0048138C">
            <w:pPr>
              <w:keepLines w:val="0"/>
              <w:spacing w:before="0" w:beforeAutospacing="0" w:after="0" w:afterAutospacing="0"/>
              <w:jc w:val="center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Insignificant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48138C" w:rsidRPr="00F10D31" w:rsidRDefault="0048138C" w:rsidP="0048138C">
            <w:pPr>
              <w:keepLines w:val="0"/>
              <w:spacing w:before="0" w:beforeAutospacing="0" w:after="0" w:afterAutospacing="0"/>
              <w:jc w:val="center"/>
              <w:rPr>
                <w:rFonts w:cs="Arial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b/>
                <w:bCs/>
                <w:color w:val="000000"/>
                <w:sz w:val="19"/>
                <w:szCs w:val="19"/>
                <w:lang w:val="en-US" w:eastAsia="en-US"/>
              </w:rPr>
              <w:t>1</w:t>
            </w:r>
          </w:p>
        </w:tc>
      </w:tr>
    </w:tbl>
    <w:p w:rsidR="0048138C" w:rsidRDefault="0048138C" w:rsidP="0048138C">
      <w:pPr>
        <w:sectPr w:rsidR="0048138C" w:rsidSect="00F10D31">
          <w:pgSz w:w="12240" w:h="15840"/>
          <w:pgMar w:top="1347" w:right="990" w:bottom="450" w:left="990" w:header="450" w:footer="187" w:gutter="0"/>
          <w:cols w:space="720"/>
        </w:sectPr>
      </w:pPr>
    </w:p>
    <w:p w:rsidR="00DF7946" w:rsidRDefault="00DF7946" w:rsidP="00DF7946">
      <w:pPr>
        <w:pStyle w:val="VersionNo"/>
        <w:spacing w:before="0" w:after="0"/>
        <w:jc w:val="right"/>
        <w:rPr>
          <w:i/>
          <w:sz w:val="16"/>
          <w:szCs w:val="16"/>
        </w:rPr>
      </w:pPr>
      <w:r w:rsidRPr="00B26D62">
        <w:rPr>
          <w:i/>
          <w:sz w:val="16"/>
          <w:szCs w:val="16"/>
        </w:rPr>
        <w:lastRenderedPageBreak/>
        <w:t>Version 1.0 (</w:t>
      </w:r>
      <w:r>
        <w:rPr>
          <w:i/>
          <w:sz w:val="16"/>
          <w:szCs w:val="16"/>
        </w:rPr>
        <w:t xml:space="preserve">Last revised: </w:t>
      </w:r>
      <w:r w:rsidR="005B2CA1">
        <w:rPr>
          <w:i/>
          <w:sz w:val="16"/>
          <w:szCs w:val="16"/>
        </w:rPr>
        <w:t>October</w:t>
      </w:r>
      <w:r w:rsidRPr="00B26D62">
        <w:rPr>
          <w:i/>
          <w:sz w:val="16"/>
          <w:szCs w:val="16"/>
        </w:rPr>
        <w:t xml:space="preserve"> 2012)</w:t>
      </w:r>
    </w:p>
    <w:p w:rsidR="003C0C6A" w:rsidRDefault="003C0C6A" w:rsidP="003C0C6A">
      <w:pPr>
        <w:pStyle w:val="VersionNo"/>
        <w:spacing w:before="0" w:beforeAutospacing="0" w:after="0" w:afterAutospacing="0"/>
        <w:rPr>
          <w:rFonts w:cs="Times New Roman"/>
          <w:b/>
          <w:color w:val="FF0000"/>
          <w:sz w:val="20"/>
          <w:szCs w:val="20"/>
        </w:rPr>
      </w:pPr>
      <w:r w:rsidRPr="003C0C6A">
        <w:rPr>
          <w:rFonts w:cs="Times New Roman"/>
          <w:b/>
          <w:color w:val="FF0000"/>
          <w:sz w:val="20"/>
          <w:szCs w:val="20"/>
        </w:rPr>
        <w:t xml:space="preserve">Table 1.3 </w:t>
      </w:r>
    </w:p>
    <w:p w:rsidR="003C0C6A" w:rsidRPr="00A1481A" w:rsidRDefault="003C0C6A" w:rsidP="003C0C6A">
      <w:pPr>
        <w:pStyle w:val="VersionNo"/>
        <w:spacing w:before="0" w:beforeAutospacing="0" w:after="0" w:afterAutospacing="0"/>
        <w:rPr>
          <w:rFonts w:cs="Times New Roman"/>
          <w:b/>
          <w:color w:val="FF0000"/>
          <w:sz w:val="10"/>
          <w:szCs w:val="10"/>
        </w:rPr>
      </w:pPr>
    </w:p>
    <w:p w:rsidR="00694613" w:rsidRDefault="00694613" w:rsidP="003C0C6A">
      <w:pPr>
        <w:pStyle w:val="VersionNo"/>
        <w:spacing w:before="0" w:beforeAutospacing="0" w:after="0" w:afterAutospacing="0"/>
        <w:rPr>
          <w:rFonts w:cs="Times New Roman"/>
          <w:b/>
          <w:sz w:val="20"/>
          <w:szCs w:val="20"/>
        </w:rPr>
      </w:pPr>
      <w:r w:rsidRPr="003C0C6A">
        <w:rPr>
          <w:rFonts w:cs="Times New Roman"/>
          <w:b/>
          <w:sz w:val="20"/>
          <w:szCs w:val="20"/>
        </w:rPr>
        <w:t>Risk Register example</w:t>
      </w:r>
    </w:p>
    <w:p w:rsidR="003C0C6A" w:rsidRPr="003C0C6A" w:rsidRDefault="003C0C6A" w:rsidP="003C0C6A">
      <w:pPr>
        <w:pStyle w:val="VersionNo"/>
        <w:spacing w:before="0" w:beforeAutospacing="0" w:after="0" w:afterAutospacing="0"/>
        <w:rPr>
          <w:i/>
          <w:sz w:val="20"/>
          <w:szCs w:val="20"/>
        </w:rPr>
      </w:pPr>
    </w:p>
    <w:tbl>
      <w:tblPr>
        <w:tblW w:w="4892" w:type="pct"/>
        <w:tblInd w:w="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1827"/>
        <w:gridCol w:w="1591"/>
        <w:gridCol w:w="596"/>
        <w:gridCol w:w="596"/>
        <w:gridCol w:w="818"/>
        <w:gridCol w:w="1261"/>
        <w:gridCol w:w="990"/>
        <w:gridCol w:w="1597"/>
        <w:gridCol w:w="1475"/>
        <w:gridCol w:w="1186"/>
        <w:gridCol w:w="1317"/>
      </w:tblGrid>
      <w:tr w:rsidR="00A1481A" w:rsidRPr="00B636EC" w:rsidTr="00A1481A">
        <w:trPr>
          <w:cantSplit/>
          <w:trHeight w:val="1576"/>
        </w:trPr>
        <w:tc>
          <w:tcPr>
            <w:tcW w:w="21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DF7946" w:rsidRPr="00B636EC" w:rsidRDefault="00DF7946" w:rsidP="00DF7946">
            <w:pPr>
              <w:pStyle w:val="TableHeading"/>
              <w:spacing w:before="0" w:after="0"/>
              <w:ind w:left="-42" w:firstLine="42"/>
              <w:rPr>
                <w:szCs w:val="20"/>
              </w:rPr>
            </w:pPr>
            <w:r w:rsidRPr="00B636EC">
              <w:rPr>
                <w:szCs w:val="20"/>
              </w:rPr>
              <w:t>ID</w:t>
            </w:r>
          </w:p>
        </w:tc>
        <w:tc>
          <w:tcPr>
            <w:tcW w:w="65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DF7946" w:rsidRPr="00B636EC" w:rsidRDefault="00DF7946" w:rsidP="00DF7946">
            <w:pPr>
              <w:pStyle w:val="TableHeading"/>
              <w:spacing w:before="0" w:after="0"/>
              <w:rPr>
                <w:b w:val="0"/>
                <w:szCs w:val="20"/>
              </w:rPr>
            </w:pPr>
            <w:r w:rsidRPr="00B636EC">
              <w:rPr>
                <w:szCs w:val="20"/>
              </w:rPr>
              <w:t>Risk</w:t>
            </w:r>
          </w:p>
        </w:tc>
        <w:tc>
          <w:tcPr>
            <w:tcW w:w="5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DF7946" w:rsidRPr="00B636EC" w:rsidRDefault="00223D8B" w:rsidP="00DF7946">
            <w:pPr>
              <w:pStyle w:val="TableHeading"/>
              <w:spacing w:before="0" w:after="0"/>
              <w:rPr>
                <w:szCs w:val="20"/>
              </w:rPr>
            </w:pPr>
            <w:r w:rsidRPr="00B636EC">
              <w:rPr>
                <w:szCs w:val="20"/>
              </w:rPr>
              <w:t>Description of potential i</w:t>
            </w:r>
            <w:r w:rsidR="00DF7946" w:rsidRPr="00B636EC">
              <w:rPr>
                <w:szCs w:val="20"/>
              </w:rPr>
              <w:t>mpact on team/</w:t>
            </w:r>
          </w:p>
          <w:p w:rsidR="00DF7946" w:rsidRPr="00B636EC" w:rsidRDefault="00DF7946" w:rsidP="00DF7946">
            <w:pPr>
              <w:pStyle w:val="TableHeading"/>
              <w:spacing w:before="0" w:after="0"/>
              <w:rPr>
                <w:szCs w:val="20"/>
              </w:rPr>
            </w:pPr>
            <w:r w:rsidRPr="00B636EC">
              <w:rPr>
                <w:szCs w:val="20"/>
              </w:rPr>
              <w:t>National Society</w:t>
            </w:r>
          </w:p>
          <w:p w:rsidR="00DF7946" w:rsidRPr="00B636EC" w:rsidRDefault="00DF7946" w:rsidP="00DF7946">
            <w:pPr>
              <w:pStyle w:val="TableHeading"/>
              <w:spacing w:before="0" w:after="0"/>
              <w:rPr>
                <w:b w:val="0"/>
                <w:szCs w:val="20"/>
              </w:rPr>
            </w:pPr>
          </w:p>
        </w:tc>
        <w:tc>
          <w:tcPr>
            <w:tcW w:w="21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textDirection w:val="btLr"/>
          </w:tcPr>
          <w:p w:rsidR="00DF7946" w:rsidRPr="00B636EC" w:rsidRDefault="00DF7946" w:rsidP="00DF7946">
            <w:pPr>
              <w:pStyle w:val="TableHeading"/>
              <w:spacing w:before="0" w:after="0"/>
              <w:ind w:left="113" w:right="113"/>
              <w:rPr>
                <w:szCs w:val="20"/>
              </w:rPr>
            </w:pPr>
            <w:r w:rsidRPr="00B636EC">
              <w:rPr>
                <w:szCs w:val="20"/>
              </w:rPr>
              <w:t xml:space="preserve">Likelihood </w:t>
            </w:r>
            <w:r w:rsidRPr="00B636EC">
              <w:rPr>
                <w:b w:val="0"/>
                <w:szCs w:val="20"/>
              </w:rPr>
              <w:t>(1:low-5-high)</w:t>
            </w:r>
          </w:p>
        </w:tc>
        <w:tc>
          <w:tcPr>
            <w:tcW w:w="21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5B3D7" w:themeFill="accent1" w:themeFillTint="99"/>
            <w:textDirection w:val="btLr"/>
          </w:tcPr>
          <w:p w:rsidR="00DF7946" w:rsidRPr="00B636EC" w:rsidRDefault="00DF7946" w:rsidP="00DF7946">
            <w:pPr>
              <w:pStyle w:val="TableHeading"/>
              <w:spacing w:before="0" w:after="0"/>
              <w:ind w:left="113" w:right="113"/>
              <w:rPr>
                <w:szCs w:val="20"/>
              </w:rPr>
            </w:pPr>
            <w:r w:rsidRPr="00B636EC">
              <w:rPr>
                <w:szCs w:val="20"/>
              </w:rPr>
              <w:t>Impact</w:t>
            </w:r>
          </w:p>
          <w:p w:rsidR="00DF7946" w:rsidRPr="00B636EC" w:rsidRDefault="00DF7946" w:rsidP="00DF7946">
            <w:pPr>
              <w:pStyle w:val="TableHeading"/>
              <w:spacing w:before="0" w:after="0"/>
              <w:ind w:left="113" w:right="113"/>
              <w:rPr>
                <w:szCs w:val="20"/>
              </w:rPr>
            </w:pPr>
            <w:r w:rsidRPr="00B636EC">
              <w:rPr>
                <w:b w:val="0"/>
                <w:szCs w:val="20"/>
              </w:rPr>
              <w:t>(1:low-5-high)</w:t>
            </w:r>
          </w:p>
        </w:tc>
        <w:tc>
          <w:tcPr>
            <w:tcW w:w="2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extDirection w:val="btLr"/>
          </w:tcPr>
          <w:p w:rsidR="00DF7946" w:rsidRPr="00B636EC" w:rsidRDefault="00DF7946" w:rsidP="00DF7946">
            <w:pPr>
              <w:pStyle w:val="TableHeading"/>
              <w:spacing w:before="0" w:after="0"/>
              <w:ind w:left="113" w:right="113"/>
              <w:rPr>
                <w:b w:val="0"/>
                <w:szCs w:val="20"/>
              </w:rPr>
            </w:pPr>
            <w:r w:rsidRPr="00B636EC">
              <w:rPr>
                <w:szCs w:val="20"/>
              </w:rPr>
              <w:t>Overall risk =</w:t>
            </w:r>
          </w:p>
          <w:p w:rsidR="00DF7946" w:rsidRPr="00B636EC" w:rsidRDefault="00DF7946" w:rsidP="00DF7946">
            <w:pPr>
              <w:pStyle w:val="TableHeading"/>
              <w:spacing w:before="0" w:after="0"/>
              <w:ind w:left="113" w:right="113"/>
              <w:rPr>
                <w:b w:val="0"/>
                <w:szCs w:val="20"/>
              </w:rPr>
            </w:pPr>
            <w:r w:rsidRPr="00B636EC">
              <w:rPr>
                <w:b w:val="0"/>
                <w:szCs w:val="20"/>
              </w:rPr>
              <w:t>(Likelihood x Impact)</w:t>
            </w:r>
          </w:p>
        </w:tc>
        <w:tc>
          <w:tcPr>
            <w:tcW w:w="4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DF7946" w:rsidRPr="00B636EC" w:rsidRDefault="00DF7946" w:rsidP="00DF7946">
            <w:pPr>
              <w:pStyle w:val="TableHeading"/>
              <w:spacing w:before="0" w:after="0"/>
              <w:jc w:val="center"/>
              <w:rPr>
                <w:b w:val="0"/>
                <w:szCs w:val="20"/>
              </w:rPr>
            </w:pPr>
            <w:r w:rsidRPr="00B636EC">
              <w:rPr>
                <w:szCs w:val="20"/>
              </w:rPr>
              <w:t>Control procedures currently in place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DF7946" w:rsidRPr="00B636EC" w:rsidRDefault="00DF7946" w:rsidP="00DF7946">
            <w:pPr>
              <w:pStyle w:val="TableHeading"/>
              <w:spacing w:before="0" w:after="0"/>
              <w:jc w:val="center"/>
              <w:rPr>
                <w:szCs w:val="20"/>
              </w:rPr>
            </w:pPr>
            <w:r w:rsidRPr="00B636EC">
              <w:rPr>
                <w:szCs w:val="20"/>
              </w:rPr>
              <w:t>Date of review</w:t>
            </w:r>
          </w:p>
        </w:tc>
        <w:tc>
          <w:tcPr>
            <w:tcW w:w="5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DF7946" w:rsidRPr="00B636EC" w:rsidRDefault="00DF7946" w:rsidP="00DF7946">
            <w:pPr>
              <w:pStyle w:val="TableHeading"/>
              <w:spacing w:before="0" w:after="0"/>
              <w:rPr>
                <w:szCs w:val="20"/>
              </w:rPr>
            </w:pPr>
            <w:r w:rsidRPr="00B636EC">
              <w:rPr>
                <w:szCs w:val="20"/>
              </w:rPr>
              <w:t>Risk strategy/</w:t>
            </w:r>
          </w:p>
          <w:p w:rsidR="00DF7946" w:rsidRPr="00B636EC" w:rsidRDefault="00223D8B" w:rsidP="00DF7946">
            <w:pPr>
              <w:pStyle w:val="TableHeading"/>
              <w:spacing w:before="0" w:after="0"/>
              <w:rPr>
                <w:szCs w:val="20"/>
              </w:rPr>
            </w:pPr>
            <w:r w:rsidRPr="00B636EC">
              <w:rPr>
                <w:szCs w:val="20"/>
              </w:rPr>
              <w:t>Mitigating</w:t>
            </w:r>
            <w:r w:rsidR="00DF7946" w:rsidRPr="00B636EC">
              <w:rPr>
                <w:szCs w:val="20"/>
              </w:rPr>
              <w:t xml:space="preserve"> actions</w:t>
            </w:r>
          </w:p>
          <w:p w:rsidR="00DF7946" w:rsidRPr="00B636EC" w:rsidRDefault="00EC37E7" w:rsidP="00DF7946">
            <w:pPr>
              <w:pStyle w:val="TableHeading"/>
              <w:spacing w:before="0" w:after="0"/>
              <w:rPr>
                <w:b w:val="0"/>
                <w:szCs w:val="20"/>
              </w:rPr>
            </w:pPr>
            <w:r w:rsidRPr="00B636EC">
              <w:rPr>
                <w:b w:val="0"/>
                <w:szCs w:val="20"/>
              </w:rPr>
              <w:t>(avoidance, reduction, transfer, acceptance, recovery)</w:t>
            </w:r>
          </w:p>
        </w:tc>
        <w:tc>
          <w:tcPr>
            <w:tcW w:w="5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DF7946" w:rsidRPr="00B636EC" w:rsidRDefault="00DF7946" w:rsidP="00DF7946">
            <w:pPr>
              <w:pStyle w:val="TableHeading"/>
              <w:spacing w:before="0" w:after="0"/>
              <w:rPr>
                <w:b w:val="0"/>
                <w:szCs w:val="20"/>
              </w:rPr>
            </w:pPr>
            <w:r w:rsidRPr="00B636EC">
              <w:rPr>
                <w:szCs w:val="20"/>
              </w:rPr>
              <w:t>Individual</w:t>
            </w:r>
            <w:r w:rsidR="00223D8B" w:rsidRPr="00B636EC">
              <w:rPr>
                <w:szCs w:val="20"/>
              </w:rPr>
              <w:t>(s)</w:t>
            </w:r>
            <w:r w:rsidRPr="00B636EC">
              <w:rPr>
                <w:szCs w:val="20"/>
              </w:rPr>
              <w:t xml:space="preserve"> responsible</w:t>
            </w:r>
          </w:p>
        </w:tc>
        <w:tc>
          <w:tcPr>
            <w:tcW w:w="42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DF7946" w:rsidRPr="00B636EC" w:rsidRDefault="00DF7946" w:rsidP="00DF7946">
            <w:pPr>
              <w:pStyle w:val="TableHeading"/>
              <w:spacing w:before="0" w:after="0"/>
              <w:rPr>
                <w:szCs w:val="20"/>
              </w:rPr>
            </w:pPr>
            <w:r w:rsidRPr="00B636EC">
              <w:rPr>
                <w:szCs w:val="20"/>
              </w:rPr>
              <w:t>Monitoring frequency/</w:t>
            </w:r>
          </w:p>
          <w:p w:rsidR="00DF7946" w:rsidRPr="00B636EC" w:rsidRDefault="00223D8B" w:rsidP="00DF7946">
            <w:pPr>
              <w:pStyle w:val="TableHeading"/>
              <w:spacing w:before="0" w:after="0"/>
              <w:rPr>
                <w:szCs w:val="20"/>
              </w:rPr>
            </w:pPr>
            <w:r w:rsidRPr="00B636EC">
              <w:rPr>
                <w:szCs w:val="20"/>
              </w:rPr>
              <w:t>Timeline</w:t>
            </w:r>
            <w:r w:rsidR="00DF7946" w:rsidRPr="00B636EC">
              <w:rPr>
                <w:szCs w:val="20"/>
              </w:rPr>
              <w:t xml:space="preserve"> for action(s)</w:t>
            </w:r>
          </w:p>
        </w:tc>
        <w:tc>
          <w:tcPr>
            <w:tcW w:w="4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DF7946" w:rsidRPr="00B636EC" w:rsidRDefault="00DF7946" w:rsidP="00DF7946">
            <w:pPr>
              <w:pStyle w:val="TableHeading"/>
              <w:spacing w:before="0" w:after="0"/>
              <w:rPr>
                <w:szCs w:val="20"/>
              </w:rPr>
            </w:pPr>
            <w:r w:rsidRPr="00B636EC">
              <w:rPr>
                <w:szCs w:val="20"/>
              </w:rPr>
              <w:t>Projected cost</w:t>
            </w:r>
          </w:p>
        </w:tc>
      </w:tr>
      <w:tr w:rsidR="00A1481A" w:rsidRPr="00B636EC" w:rsidTr="00A1481A">
        <w:trPr>
          <w:cantSplit/>
          <w:trHeight w:val="2068"/>
        </w:trPr>
        <w:tc>
          <w:tcPr>
            <w:tcW w:w="219" w:type="pct"/>
            <w:tcBorders>
              <w:top w:val="single" w:sz="12" w:space="0" w:color="auto"/>
            </w:tcBorders>
          </w:tcPr>
          <w:p w:rsidR="00DF7946" w:rsidRPr="00B636EC" w:rsidRDefault="00DF7946" w:rsidP="00517822"/>
          <w:p w:rsidR="00DF7946" w:rsidRPr="00B636EC" w:rsidRDefault="00517822" w:rsidP="00517822">
            <w:r>
              <w:t>1</w:t>
            </w:r>
          </w:p>
        </w:tc>
        <w:tc>
          <w:tcPr>
            <w:tcW w:w="659" w:type="pct"/>
            <w:tcBorders>
              <w:top w:val="single" w:sz="12" w:space="0" w:color="auto"/>
            </w:tcBorders>
          </w:tcPr>
          <w:p w:rsidR="00493CB3" w:rsidRPr="00B636EC" w:rsidRDefault="00517822" w:rsidP="00517822">
            <w:pPr>
              <w:rPr>
                <w:b/>
                <w:sz w:val="20"/>
              </w:rPr>
            </w:pPr>
            <w:r>
              <w:t xml:space="preserve">Behavioural Risk is </w:t>
            </w:r>
            <w:proofErr w:type="gramStart"/>
            <w:r>
              <w:t>existing</w:t>
            </w:r>
            <w:proofErr w:type="gramEnd"/>
            <w:r>
              <w:t>. It could be on call receivers side or caller side.</w:t>
            </w:r>
          </w:p>
        </w:tc>
        <w:tc>
          <w:tcPr>
            <w:tcW w:w="574" w:type="pct"/>
            <w:tcBorders>
              <w:top w:val="single" w:sz="12" w:space="0" w:color="auto"/>
            </w:tcBorders>
          </w:tcPr>
          <w:p w:rsidR="00493CB3" w:rsidRPr="00B636EC" w:rsidRDefault="00517822" w:rsidP="00517822">
            <w:r>
              <w:t>Reputational damage</w:t>
            </w:r>
          </w:p>
        </w:tc>
        <w:tc>
          <w:tcPr>
            <w:tcW w:w="215" w:type="pct"/>
            <w:tcBorders>
              <w:top w:val="single" w:sz="12" w:space="0" w:color="auto"/>
            </w:tcBorders>
          </w:tcPr>
          <w:p w:rsidR="00DF7946" w:rsidRDefault="00DF7946" w:rsidP="00517822"/>
          <w:p w:rsidR="000A03D8" w:rsidRDefault="000A03D8" w:rsidP="00517822"/>
          <w:p w:rsidR="000A03D8" w:rsidRDefault="000A03D8" w:rsidP="00517822"/>
          <w:p w:rsidR="000A03D8" w:rsidRPr="00B636EC" w:rsidRDefault="000A03D8" w:rsidP="000A03D8">
            <w:pPr>
              <w:jc w:val="center"/>
            </w:pPr>
            <w:r>
              <w:t>2</w:t>
            </w:r>
          </w:p>
        </w:tc>
        <w:tc>
          <w:tcPr>
            <w:tcW w:w="215" w:type="pct"/>
            <w:tcBorders>
              <w:top w:val="single" w:sz="12" w:space="0" w:color="auto"/>
            </w:tcBorders>
          </w:tcPr>
          <w:p w:rsidR="00DF7946" w:rsidRDefault="00DF7946" w:rsidP="00517822"/>
          <w:p w:rsidR="000A03D8" w:rsidRDefault="000A03D8" w:rsidP="00517822"/>
          <w:p w:rsidR="000A03D8" w:rsidRDefault="000A03D8" w:rsidP="00517822"/>
          <w:p w:rsidR="000A03D8" w:rsidRPr="00B636EC" w:rsidRDefault="000A03D8" w:rsidP="00517822">
            <w:r>
              <w:t>3</w:t>
            </w:r>
          </w:p>
        </w:tc>
        <w:tc>
          <w:tcPr>
            <w:tcW w:w="295" w:type="pct"/>
            <w:tcBorders>
              <w:top w:val="single" w:sz="12" w:space="0" w:color="auto"/>
            </w:tcBorders>
          </w:tcPr>
          <w:p w:rsidR="00DF7946" w:rsidRPr="00B636EC" w:rsidRDefault="000A03D8" w:rsidP="00517822">
            <w:r>
              <w:t>6</w:t>
            </w:r>
          </w:p>
        </w:tc>
        <w:tc>
          <w:tcPr>
            <w:tcW w:w="455" w:type="pct"/>
            <w:tcBorders>
              <w:top w:val="single" w:sz="12" w:space="0" w:color="auto"/>
            </w:tcBorders>
          </w:tcPr>
          <w:p w:rsidR="00493CB3" w:rsidRPr="00B636EC" w:rsidRDefault="00493CB3" w:rsidP="00517822"/>
        </w:tc>
        <w:tc>
          <w:tcPr>
            <w:tcW w:w="357" w:type="pct"/>
            <w:tcBorders>
              <w:top w:val="single" w:sz="12" w:space="0" w:color="auto"/>
            </w:tcBorders>
          </w:tcPr>
          <w:p w:rsidR="00493CB3" w:rsidRPr="00B636EC" w:rsidRDefault="00493CB3" w:rsidP="00517822"/>
        </w:tc>
        <w:tc>
          <w:tcPr>
            <w:tcW w:w="576" w:type="pct"/>
            <w:tcBorders>
              <w:top w:val="single" w:sz="12" w:space="0" w:color="auto"/>
            </w:tcBorders>
          </w:tcPr>
          <w:p w:rsidR="00B636EC" w:rsidRPr="00B636EC" w:rsidRDefault="00517822" w:rsidP="00517822">
            <w:proofErr w:type="spellStart"/>
            <w:r>
              <w:t>Training</w:t>
            </w:r>
            <w:proofErr w:type="gramStart"/>
            <w:r>
              <w:t>,monitoring</w:t>
            </w:r>
            <w:proofErr w:type="spellEnd"/>
            <w:proofErr w:type="gramEnd"/>
            <w:r>
              <w:t xml:space="preserve"> and testing could be done to mitigate behavioural risk from call receiver side and proper explanation could be done to reduce behavioural risk from caller side.</w:t>
            </w:r>
          </w:p>
        </w:tc>
        <w:tc>
          <w:tcPr>
            <w:tcW w:w="532" w:type="pct"/>
            <w:tcBorders>
              <w:top w:val="single" w:sz="12" w:space="0" w:color="auto"/>
            </w:tcBorders>
          </w:tcPr>
          <w:p w:rsidR="00B636EC" w:rsidRPr="00B636EC" w:rsidRDefault="00B636EC" w:rsidP="00517822"/>
        </w:tc>
        <w:tc>
          <w:tcPr>
            <w:tcW w:w="428" w:type="pct"/>
            <w:tcBorders>
              <w:top w:val="single" w:sz="12" w:space="0" w:color="auto"/>
            </w:tcBorders>
          </w:tcPr>
          <w:p w:rsidR="00B636EC" w:rsidRPr="00B636EC" w:rsidRDefault="00B636EC" w:rsidP="00517822"/>
        </w:tc>
        <w:tc>
          <w:tcPr>
            <w:tcW w:w="475" w:type="pct"/>
            <w:tcBorders>
              <w:top w:val="single" w:sz="12" w:space="0" w:color="auto"/>
            </w:tcBorders>
          </w:tcPr>
          <w:p w:rsidR="00B636EC" w:rsidRPr="00B636EC" w:rsidRDefault="00B636EC" w:rsidP="00517822">
            <w:pPr>
              <w:rPr>
                <w:rStyle w:val="InstructionText"/>
                <w:i w:val="0"/>
                <w:szCs w:val="20"/>
              </w:rPr>
            </w:pPr>
          </w:p>
        </w:tc>
      </w:tr>
      <w:tr w:rsidR="00A1481A" w:rsidRPr="00B636EC" w:rsidTr="00A1481A">
        <w:trPr>
          <w:trHeight w:val="794"/>
        </w:trPr>
        <w:tc>
          <w:tcPr>
            <w:tcW w:w="219" w:type="pct"/>
            <w:shd w:val="clear" w:color="auto" w:fill="F2F2F2" w:themeFill="background1" w:themeFillShade="F2"/>
          </w:tcPr>
          <w:p w:rsidR="00DF7946" w:rsidRPr="00B636EC" w:rsidRDefault="00DF7946" w:rsidP="00517822"/>
          <w:p w:rsidR="00DF7946" w:rsidRPr="00B636EC" w:rsidRDefault="00517822" w:rsidP="00517822">
            <w:r>
              <w:t>2</w:t>
            </w:r>
          </w:p>
        </w:tc>
        <w:tc>
          <w:tcPr>
            <w:tcW w:w="659" w:type="pct"/>
            <w:shd w:val="clear" w:color="auto" w:fill="F2F2F2" w:themeFill="background1" w:themeFillShade="F2"/>
          </w:tcPr>
          <w:p w:rsidR="00DF7946" w:rsidRPr="00B636EC" w:rsidRDefault="00517822" w:rsidP="00517822">
            <w:pPr>
              <w:rPr>
                <w:rStyle w:val="InstructionText"/>
                <w:rFonts w:cs="Arial"/>
                <w:b/>
                <w:bCs/>
                <w:i w:val="0"/>
                <w:color w:val="auto"/>
                <w:sz w:val="20"/>
                <w:szCs w:val="20"/>
                <w:lang w:val="en-US" w:eastAsia="en-US"/>
              </w:rPr>
            </w:pPr>
            <w:r>
              <w:t>Timely response may not happen</w:t>
            </w:r>
          </w:p>
        </w:tc>
        <w:tc>
          <w:tcPr>
            <w:tcW w:w="574" w:type="pct"/>
            <w:shd w:val="clear" w:color="auto" w:fill="F2F2F2" w:themeFill="background1" w:themeFillShade="F2"/>
          </w:tcPr>
          <w:p w:rsidR="00DF7946" w:rsidRPr="00517822" w:rsidRDefault="00517822" w:rsidP="00517822">
            <w:r>
              <w:t>Reputational damage</w:t>
            </w:r>
          </w:p>
        </w:tc>
        <w:tc>
          <w:tcPr>
            <w:tcW w:w="215" w:type="pct"/>
            <w:shd w:val="clear" w:color="auto" w:fill="F2F2F2" w:themeFill="background1" w:themeFillShade="F2"/>
          </w:tcPr>
          <w:p w:rsidR="00DF7946" w:rsidRPr="00B636EC" w:rsidRDefault="000A03D8" w:rsidP="00517822">
            <w:pPr>
              <w:rPr>
                <w:rStyle w:val="InstructionText"/>
                <w:color w:val="auto"/>
                <w:szCs w:val="20"/>
              </w:rPr>
            </w:pPr>
            <w:r>
              <w:rPr>
                <w:rStyle w:val="InstructionText"/>
                <w:color w:val="auto"/>
                <w:szCs w:val="20"/>
              </w:rPr>
              <w:t>3</w:t>
            </w:r>
          </w:p>
        </w:tc>
        <w:tc>
          <w:tcPr>
            <w:tcW w:w="215" w:type="pct"/>
            <w:shd w:val="clear" w:color="auto" w:fill="F2F2F2" w:themeFill="background1" w:themeFillShade="F2"/>
          </w:tcPr>
          <w:p w:rsidR="00DF7946" w:rsidRPr="00B636EC" w:rsidRDefault="000A03D8" w:rsidP="00517822">
            <w:pPr>
              <w:rPr>
                <w:rStyle w:val="InstructionText"/>
                <w:color w:val="auto"/>
                <w:szCs w:val="20"/>
              </w:rPr>
            </w:pPr>
            <w:r>
              <w:rPr>
                <w:rStyle w:val="InstructionText"/>
                <w:color w:val="auto"/>
                <w:szCs w:val="20"/>
              </w:rPr>
              <w:t>2</w:t>
            </w:r>
          </w:p>
        </w:tc>
        <w:tc>
          <w:tcPr>
            <w:tcW w:w="295" w:type="pct"/>
            <w:shd w:val="clear" w:color="auto" w:fill="F2F2F2" w:themeFill="background1" w:themeFillShade="F2"/>
          </w:tcPr>
          <w:p w:rsidR="00DF7946" w:rsidRPr="00B636EC" w:rsidRDefault="000A03D8" w:rsidP="00517822">
            <w:pPr>
              <w:rPr>
                <w:rStyle w:val="InstructionText"/>
                <w:color w:val="auto"/>
                <w:szCs w:val="20"/>
              </w:rPr>
            </w:pPr>
            <w:r>
              <w:rPr>
                <w:rStyle w:val="InstructionText"/>
                <w:color w:val="auto"/>
                <w:szCs w:val="20"/>
              </w:rPr>
              <w:t>6</w:t>
            </w:r>
          </w:p>
        </w:tc>
        <w:tc>
          <w:tcPr>
            <w:tcW w:w="455" w:type="pct"/>
            <w:shd w:val="clear" w:color="auto" w:fill="F2F2F2" w:themeFill="background1" w:themeFillShade="F2"/>
          </w:tcPr>
          <w:p w:rsidR="00DF7946" w:rsidRPr="00B636EC" w:rsidRDefault="00DF7946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357" w:type="pct"/>
            <w:shd w:val="clear" w:color="auto" w:fill="F2F2F2" w:themeFill="background1" w:themeFillShade="F2"/>
          </w:tcPr>
          <w:p w:rsidR="00DF7946" w:rsidRPr="00B636EC" w:rsidRDefault="00DF7946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576" w:type="pct"/>
            <w:shd w:val="clear" w:color="auto" w:fill="F2F2F2" w:themeFill="background1" w:themeFillShade="F2"/>
          </w:tcPr>
          <w:p w:rsidR="00DF7946" w:rsidRPr="00517822" w:rsidRDefault="00517822" w:rsidP="00517822">
            <w:pPr>
              <w:rPr>
                <w:rStyle w:val="InstructionText"/>
              </w:rPr>
            </w:pPr>
            <w:r w:rsidRPr="00517822">
              <w:rPr>
                <w:rStyle w:val="InstructionText"/>
              </w:rPr>
              <w:t xml:space="preserve">Detailed Sops to be followed strictly </w:t>
            </w:r>
            <w:r>
              <w:rPr>
                <w:rStyle w:val="InstructionText"/>
              </w:rPr>
              <w:t>explaining the time limit to response and continuous follow up.</w:t>
            </w:r>
          </w:p>
        </w:tc>
        <w:tc>
          <w:tcPr>
            <w:tcW w:w="532" w:type="pct"/>
            <w:shd w:val="clear" w:color="auto" w:fill="F2F2F2" w:themeFill="background1" w:themeFillShade="F2"/>
          </w:tcPr>
          <w:p w:rsidR="00DF7946" w:rsidRPr="00B636EC" w:rsidRDefault="00DF7946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428" w:type="pct"/>
            <w:shd w:val="clear" w:color="auto" w:fill="F2F2F2" w:themeFill="background1" w:themeFillShade="F2"/>
          </w:tcPr>
          <w:p w:rsidR="00DF7946" w:rsidRPr="00B636EC" w:rsidRDefault="00DF7946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475" w:type="pct"/>
            <w:shd w:val="clear" w:color="auto" w:fill="F2F2F2" w:themeFill="background1" w:themeFillShade="F2"/>
          </w:tcPr>
          <w:p w:rsidR="00DF7946" w:rsidRPr="00B636EC" w:rsidRDefault="00DF7946" w:rsidP="00517822">
            <w:pPr>
              <w:rPr>
                <w:rStyle w:val="InstructionText"/>
                <w:szCs w:val="20"/>
              </w:rPr>
            </w:pPr>
          </w:p>
        </w:tc>
      </w:tr>
      <w:tr w:rsidR="00A1481A" w:rsidRPr="00B636EC" w:rsidTr="00A1481A">
        <w:trPr>
          <w:trHeight w:val="543"/>
        </w:trPr>
        <w:tc>
          <w:tcPr>
            <w:tcW w:w="219" w:type="pct"/>
          </w:tcPr>
          <w:p w:rsidR="00DF7946" w:rsidRPr="00B636EC" w:rsidRDefault="00DF7946" w:rsidP="00517822"/>
          <w:p w:rsidR="00DF7946" w:rsidRPr="00B636EC" w:rsidRDefault="00517822" w:rsidP="00517822">
            <w:r>
              <w:t>3</w:t>
            </w:r>
          </w:p>
        </w:tc>
        <w:tc>
          <w:tcPr>
            <w:tcW w:w="659" w:type="pct"/>
          </w:tcPr>
          <w:p w:rsidR="00DF7946" w:rsidRPr="00B636EC" w:rsidRDefault="00EC4CE8" w:rsidP="00517822">
            <w:pPr>
              <w:rPr>
                <w:rStyle w:val="InstructionText"/>
                <w:rFonts w:cs="Arial"/>
                <w:b/>
                <w:i w:val="0"/>
                <w:szCs w:val="20"/>
              </w:rPr>
            </w:pPr>
            <w:r>
              <w:t xml:space="preserve">There could be </w:t>
            </w:r>
            <w:r w:rsidR="00517822">
              <w:t>Inappropriate answers/questio</w:t>
            </w:r>
            <w:r w:rsidR="00517822">
              <w:lastRenderedPageBreak/>
              <w:t>ns</w:t>
            </w:r>
          </w:p>
        </w:tc>
        <w:tc>
          <w:tcPr>
            <w:tcW w:w="574" w:type="pct"/>
          </w:tcPr>
          <w:p w:rsidR="00DF7946" w:rsidRPr="00B636EC" w:rsidRDefault="00DF7946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215" w:type="pct"/>
          </w:tcPr>
          <w:p w:rsidR="00DF7946" w:rsidRPr="00B636EC" w:rsidRDefault="000A03D8" w:rsidP="00517822">
            <w:pPr>
              <w:rPr>
                <w:rStyle w:val="InstructionText"/>
                <w:color w:val="auto"/>
                <w:szCs w:val="20"/>
              </w:rPr>
            </w:pPr>
            <w:r>
              <w:rPr>
                <w:rStyle w:val="InstructionText"/>
                <w:color w:val="auto"/>
                <w:szCs w:val="20"/>
              </w:rPr>
              <w:t>3</w:t>
            </w:r>
          </w:p>
        </w:tc>
        <w:tc>
          <w:tcPr>
            <w:tcW w:w="215" w:type="pct"/>
          </w:tcPr>
          <w:p w:rsidR="00DF7946" w:rsidRPr="00B636EC" w:rsidRDefault="000A03D8" w:rsidP="00517822">
            <w:pPr>
              <w:rPr>
                <w:rStyle w:val="InstructionText"/>
                <w:color w:val="auto"/>
                <w:szCs w:val="20"/>
              </w:rPr>
            </w:pPr>
            <w:r>
              <w:rPr>
                <w:rStyle w:val="InstructionText"/>
                <w:color w:val="auto"/>
                <w:szCs w:val="20"/>
              </w:rPr>
              <w:t>3</w:t>
            </w:r>
          </w:p>
        </w:tc>
        <w:tc>
          <w:tcPr>
            <w:tcW w:w="295" w:type="pct"/>
          </w:tcPr>
          <w:p w:rsidR="00DF7946" w:rsidRPr="00B636EC" w:rsidRDefault="000A03D8" w:rsidP="00517822">
            <w:pPr>
              <w:rPr>
                <w:rStyle w:val="InstructionText"/>
                <w:color w:val="auto"/>
                <w:szCs w:val="20"/>
              </w:rPr>
            </w:pPr>
            <w:r>
              <w:rPr>
                <w:rStyle w:val="InstructionText"/>
                <w:color w:val="auto"/>
                <w:szCs w:val="20"/>
              </w:rPr>
              <w:t>9</w:t>
            </w:r>
          </w:p>
        </w:tc>
        <w:tc>
          <w:tcPr>
            <w:tcW w:w="455" w:type="pct"/>
          </w:tcPr>
          <w:p w:rsidR="00DF7946" w:rsidRPr="00B636EC" w:rsidRDefault="00DF7946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357" w:type="pct"/>
          </w:tcPr>
          <w:p w:rsidR="00DF7946" w:rsidRPr="00B636EC" w:rsidRDefault="00DF7946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576" w:type="pct"/>
          </w:tcPr>
          <w:p w:rsidR="00517822" w:rsidRPr="00517822" w:rsidRDefault="00517822" w:rsidP="00EC4CE8">
            <w:pPr>
              <w:keepLines w:val="0"/>
              <w:spacing w:before="0" w:beforeAutospacing="0" w:after="200" w:afterAutospacing="0" w:line="276" w:lineRule="auto"/>
              <w:contextualSpacing/>
              <w:rPr>
                <w:rFonts w:ascii="Calibri" w:eastAsia="Calibri" w:hAnsi="Calibri" w:cs="Arial"/>
                <w:lang w:val="en-GB" w:eastAsia="en-US"/>
              </w:rPr>
            </w:pPr>
            <w:r w:rsidRPr="00517822">
              <w:rPr>
                <w:rFonts w:ascii="Calibri" w:eastAsia="Calibri" w:hAnsi="Calibri" w:cs="Arial"/>
                <w:lang w:val="en-GB" w:eastAsia="en-US"/>
              </w:rPr>
              <w:t>More trainin</w:t>
            </w:r>
            <w:r>
              <w:rPr>
                <w:rFonts w:ascii="Calibri" w:eastAsia="Calibri" w:hAnsi="Calibri" w:cs="Arial"/>
                <w:lang w:val="en-GB" w:eastAsia="en-US"/>
              </w:rPr>
              <w:t>g and FAQ</w:t>
            </w:r>
            <w:r w:rsidRPr="00517822">
              <w:rPr>
                <w:rFonts w:ascii="Calibri" w:eastAsia="Calibri" w:hAnsi="Calibri" w:cs="Arial"/>
                <w:lang w:val="en-GB" w:eastAsia="en-US"/>
              </w:rPr>
              <w:t xml:space="preserve">s are frequently </w:t>
            </w:r>
            <w:r w:rsidRPr="00517822">
              <w:rPr>
                <w:rFonts w:ascii="Calibri" w:eastAsia="Calibri" w:hAnsi="Calibri" w:cs="Arial"/>
                <w:lang w:val="en-GB" w:eastAsia="en-US"/>
              </w:rPr>
              <w:lastRenderedPageBreak/>
              <w:t xml:space="preserve">updated, </w:t>
            </w:r>
            <w:r w:rsidR="00EC4CE8">
              <w:rPr>
                <w:rFonts w:ascii="Calibri" w:eastAsia="Calibri" w:hAnsi="Calibri" w:cs="Arial"/>
                <w:lang w:val="en-GB" w:eastAsia="en-US"/>
              </w:rPr>
              <w:t>to mitigate inappropriate answers. To mitigate inappropriate questions e</w:t>
            </w:r>
            <w:r w:rsidRPr="00517822">
              <w:rPr>
                <w:rFonts w:ascii="Calibri" w:eastAsia="Calibri" w:hAnsi="Calibri" w:cs="Arial"/>
                <w:lang w:val="en-GB" w:eastAsia="en-US"/>
              </w:rPr>
              <w:t>xplain purpose</w:t>
            </w:r>
            <w:r w:rsidR="00EC4CE8">
              <w:rPr>
                <w:rFonts w:ascii="Calibri" w:eastAsia="Calibri" w:hAnsi="Calibri" w:cs="Arial"/>
                <w:lang w:val="en-GB" w:eastAsia="en-US"/>
              </w:rPr>
              <w:t xml:space="preserve"> and scope of </w:t>
            </w:r>
            <w:r w:rsidRPr="00517822">
              <w:rPr>
                <w:rFonts w:ascii="Calibri" w:eastAsia="Calibri" w:hAnsi="Calibri" w:cs="Arial"/>
                <w:lang w:val="en-GB" w:eastAsia="en-US"/>
              </w:rPr>
              <w:t>the hotline</w:t>
            </w:r>
            <w:r w:rsidR="00EC4CE8">
              <w:rPr>
                <w:rFonts w:ascii="Calibri" w:eastAsia="Calibri" w:hAnsi="Calibri" w:cs="Arial"/>
                <w:lang w:val="en-GB" w:eastAsia="en-US"/>
              </w:rPr>
              <w:t>.</w:t>
            </w:r>
          </w:p>
          <w:p w:rsidR="00DF7946" w:rsidRPr="00517822" w:rsidRDefault="00DF7946" w:rsidP="00517822">
            <w:pPr>
              <w:rPr>
                <w:rStyle w:val="InstructionText"/>
                <w:szCs w:val="20"/>
                <w:lang w:val="en-GB"/>
              </w:rPr>
            </w:pPr>
          </w:p>
        </w:tc>
        <w:tc>
          <w:tcPr>
            <w:tcW w:w="532" w:type="pct"/>
          </w:tcPr>
          <w:p w:rsidR="00DF7946" w:rsidRPr="00B636EC" w:rsidRDefault="00DF7946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428" w:type="pct"/>
          </w:tcPr>
          <w:p w:rsidR="00DF7946" w:rsidRPr="00B636EC" w:rsidRDefault="00DF7946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475" w:type="pct"/>
          </w:tcPr>
          <w:p w:rsidR="00DF7946" w:rsidRPr="00B636EC" w:rsidRDefault="00DF7946" w:rsidP="00517822">
            <w:pPr>
              <w:rPr>
                <w:rStyle w:val="InstructionText"/>
                <w:szCs w:val="20"/>
              </w:rPr>
            </w:pPr>
          </w:p>
        </w:tc>
      </w:tr>
      <w:tr w:rsidR="00A1481A" w:rsidRPr="00B636EC" w:rsidTr="00A1481A">
        <w:trPr>
          <w:trHeight w:val="794"/>
        </w:trPr>
        <w:tc>
          <w:tcPr>
            <w:tcW w:w="219" w:type="pct"/>
            <w:shd w:val="clear" w:color="auto" w:fill="F2F2F2" w:themeFill="background1" w:themeFillShade="F2"/>
          </w:tcPr>
          <w:p w:rsidR="00DF7946" w:rsidRPr="00B636EC" w:rsidRDefault="00DF7946" w:rsidP="00517822">
            <w:pPr>
              <w:rPr>
                <w:rStyle w:val="InstructionText"/>
                <w:color w:val="auto"/>
                <w:szCs w:val="20"/>
              </w:rPr>
            </w:pPr>
          </w:p>
          <w:p w:rsidR="00DF7946" w:rsidRPr="00B636EC" w:rsidRDefault="00517822" w:rsidP="00517822">
            <w:pPr>
              <w:rPr>
                <w:rStyle w:val="InstructionText"/>
                <w:color w:val="auto"/>
                <w:szCs w:val="20"/>
              </w:rPr>
            </w:pPr>
            <w:r>
              <w:rPr>
                <w:rStyle w:val="InstructionText"/>
                <w:color w:val="auto"/>
                <w:szCs w:val="20"/>
              </w:rPr>
              <w:t>4</w:t>
            </w:r>
          </w:p>
        </w:tc>
        <w:tc>
          <w:tcPr>
            <w:tcW w:w="659" w:type="pct"/>
            <w:shd w:val="clear" w:color="auto" w:fill="F2F2F2" w:themeFill="background1" w:themeFillShade="F2"/>
          </w:tcPr>
          <w:p w:rsidR="00DF7946" w:rsidRPr="00B636EC" w:rsidRDefault="00EC4CE8" w:rsidP="00EC4CE8">
            <w:pPr>
              <w:rPr>
                <w:rStyle w:val="InstructionText"/>
                <w:rFonts w:cs="Arial"/>
                <w:b/>
                <w:bCs/>
                <w:i w:val="0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Arial"/>
                <w:lang w:val="en-GB" w:eastAsia="en-US"/>
              </w:rPr>
              <w:t>There will be some questions which answers ar</w:t>
            </w:r>
            <w:r w:rsidR="000A03D8">
              <w:rPr>
                <w:rFonts w:ascii="Calibri" w:eastAsia="Calibri" w:hAnsi="Calibri" w:cs="Arial"/>
                <w:lang w:val="en-GB" w:eastAsia="en-US"/>
              </w:rPr>
              <w:t>e not yet approved. Concerns ar</w:t>
            </w:r>
            <w:r>
              <w:rPr>
                <w:rFonts w:ascii="Calibri" w:eastAsia="Calibri" w:hAnsi="Calibri" w:cs="Arial"/>
                <w:lang w:val="en-GB" w:eastAsia="en-US"/>
              </w:rPr>
              <w:t>e</w:t>
            </w:r>
            <w:r w:rsidR="000A03D8">
              <w:rPr>
                <w:rFonts w:ascii="Calibri" w:eastAsia="Calibri" w:hAnsi="Calibri" w:cs="Arial"/>
                <w:lang w:val="en-GB" w:eastAsia="en-US"/>
              </w:rPr>
              <w:t xml:space="preserve"> </w:t>
            </w:r>
            <w:r>
              <w:rPr>
                <w:rFonts w:ascii="Calibri" w:eastAsia="Calibri" w:hAnsi="Calibri" w:cs="Arial"/>
                <w:lang w:val="en-GB" w:eastAsia="en-US"/>
              </w:rPr>
              <w:t xml:space="preserve">in discussion for years. Those sort of questions are </w:t>
            </w:r>
            <w:r w:rsidRPr="00EC4CE8">
              <w:rPr>
                <w:rFonts w:ascii="Calibri" w:eastAsia="Calibri" w:hAnsi="Calibri" w:cs="Arial"/>
                <w:lang w:val="en-GB" w:eastAsia="en-US"/>
              </w:rPr>
              <w:t xml:space="preserve"> impossible </w:t>
            </w:r>
            <w:r>
              <w:rPr>
                <w:rFonts w:ascii="Calibri" w:eastAsia="Calibri" w:hAnsi="Calibri" w:cs="Arial"/>
                <w:lang w:val="en-GB" w:eastAsia="en-US"/>
              </w:rPr>
              <w:t xml:space="preserve">to </w:t>
            </w:r>
            <w:r w:rsidRPr="00EC4CE8">
              <w:rPr>
                <w:rFonts w:ascii="Calibri" w:eastAsia="Calibri" w:hAnsi="Calibri" w:cs="Arial"/>
                <w:lang w:val="en-GB" w:eastAsia="en-US"/>
              </w:rPr>
              <w:t>answer</w:t>
            </w:r>
          </w:p>
        </w:tc>
        <w:tc>
          <w:tcPr>
            <w:tcW w:w="574" w:type="pct"/>
            <w:shd w:val="clear" w:color="auto" w:fill="F2F2F2" w:themeFill="background1" w:themeFillShade="F2"/>
          </w:tcPr>
          <w:p w:rsidR="00DF7946" w:rsidRPr="00B636EC" w:rsidRDefault="00DF7946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215" w:type="pct"/>
            <w:shd w:val="clear" w:color="auto" w:fill="F2F2F2" w:themeFill="background1" w:themeFillShade="F2"/>
          </w:tcPr>
          <w:p w:rsidR="00DF7946" w:rsidRPr="00B636EC" w:rsidRDefault="000A03D8" w:rsidP="00517822">
            <w:pPr>
              <w:rPr>
                <w:rStyle w:val="InstructionText"/>
                <w:szCs w:val="20"/>
              </w:rPr>
            </w:pPr>
            <w:r>
              <w:rPr>
                <w:rStyle w:val="InstructionText"/>
                <w:szCs w:val="20"/>
              </w:rPr>
              <w:t>3</w:t>
            </w:r>
          </w:p>
        </w:tc>
        <w:tc>
          <w:tcPr>
            <w:tcW w:w="215" w:type="pct"/>
            <w:shd w:val="clear" w:color="auto" w:fill="F2F2F2" w:themeFill="background1" w:themeFillShade="F2"/>
          </w:tcPr>
          <w:p w:rsidR="00DF7946" w:rsidRPr="00B636EC" w:rsidRDefault="000A03D8" w:rsidP="00517822">
            <w:pPr>
              <w:rPr>
                <w:rStyle w:val="InstructionText"/>
                <w:szCs w:val="20"/>
              </w:rPr>
            </w:pPr>
            <w:r>
              <w:rPr>
                <w:rStyle w:val="InstructionText"/>
                <w:szCs w:val="20"/>
              </w:rPr>
              <w:t>2</w:t>
            </w:r>
          </w:p>
        </w:tc>
        <w:tc>
          <w:tcPr>
            <w:tcW w:w="295" w:type="pct"/>
            <w:shd w:val="clear" w:color="auto" w:fill="F2F2F2" w:themeFill="background1" w:themeFillShade="F2"/>
          </w:tcPr>
          <w:p w:rsidR="00DF7946" w:rsidRPr="00B636EC" w:rsidRDefault="000A03D8" w:rsidP="00517822">
            <w:pPr>
              <w:rPr>
                <w:rStyle w:val="InstructionText"/>
                <w:szCs w:val="20"/>
              </w:rPr>
            </w:pPr>
            <w:r>
              <w:rPr>
                <w:rStyle w:val="InstructionText"/>
                <w:szCs w:val="20"/>
              </w:rPr>
              <w:t>6</w:t>
            </w:r>
          </w:p>
        </w:tc>
        <w:tc>
          <w:tcPr>
            <w:tcW w:w="455" w:type="pct"/>
            <w:shd w:val="clear" w:color="auto" w:fill="F2F2F2" w:themeFill="background1" w:themeFillShade="F2"/>
          </w:tcPr>
          <w:p w:rsidR="00DF7946" w:rsidRPr="00B636EC" w:rsidRDefault="00DF7946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357" w:type="pct"/>
            <w:shd w:val="clear" w:color="auto" w:fill="F2F2F2" w:themeFill="background1" w:themeFillShade="F2"/>
          </w:tcPr>
          <w:p w:rsidR="00DF7946" w:rsidRPr="00B636EC" w:rsidRDefault="00DF7946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576" w:type="pct"/>
            <w:shd w:val="clear" w:color="auto" w:fill="F2F2F2" w:themeFill="background1" w:themeFillShade="F2"/>
          </w:tcPr>
          <w:p w:rsidR="00DF7946" w:rsidRPr="00B636EC" w:rsidRDefault="00EC4CE8" w:rsidP="00517822">
            <w:pPr>
              <w:rPr>
                <w:rStyle w:val="InstructionText"/>
                <w:szCs w:val="20"/>
              </w:rPr>
            </w:pPr>
            <w:r>
              <w:t xml:space="preserve">Prepare diplomatic answers, and explain why we can't answer those particular questions directly. </w:t>
            </w:r>
          </w:p>
        </w:tc>
        <w:tc>
          <w:tcPr>
            <w:tcW w:w="532" w:type="pct"/>
            <w:shd w:val="clear" w:color="auto" w:fill="F2F2F2" w:themeFill="background1" w:themeFillShade="F2"/>
          </w:tcPr>
          <w:p w:rsidR="00DF7946" w:rsidRPr="00B636EC" w:rsidRDefault="00DF7946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428" w:type="pct"/>
            <w:shd w:val="clear" w:color="auto" w:fill="F2F2F2" w:themeFill="background1" w:themeFillShade="F2"/>
          </w:tcPr>
          <w:p w:rsidR="00DF7946" w:rsidRPr="00B636EC" w:rsidRDefault="00DF7946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475" w:type="pct"/>
            <w:shd w:val="clear" w:color="auto" w:fill="F2F2F2" w:themeFill="background1" w:themeFillShade="F2"/>
          </w:tcPr>
          <w:p w:rsidR="00DF7946" w:rsidRPr="00B636EC" w:rsidRDefault="00DF7946" w:rsidP="00517822">
            <w:pPr>
              <w:rPr>
                <w:rStyle w:val="InstructionText"/>
                <w:szCs w:val="20"/>
              </w:rPr>
            </w:pPr>
          </w:p>
        </w:tc>
      </w:tr>
      <w:tr w:rsidR="00517822" w:rsidRPr="00B636EC" w:rsidTr="00FB5FCA">
        <w:trPr>
          <w:cantSplit/>
          <w:trHeight w:val="2068"/>
        </w:trPr>
        <w:tc>
          <w:tcPr>
            <w:tcW w:w="219" w:type="pct"/>
            <w:tcBorders>
              <w:top w:val="single" w:sz="12" w:space="0" w:color="auto"/>
            </w:tcBorders>
          </w:tcPr>
          <w:p w:rsidR="00517822" w:rsidRPr="00B636EC" w:rsidRDefault="00517822" w:rsidP="00517822"/>
          <w:p w:rsidR="00517822" w:rsidRPr="00B636EC" w:rsidRDefault="00517822" w:rsidP="00517822">
            <w:r>
              <w:t>5</w:t>
            </w:r>
          </w:p>
        </w:tc>
        <w:tc>
          <w:tcPr>
            <w:tcW w:w="659" w:type="pct"/>
            <w:tcBorders>
              <w:top w:val="single" w:sz="12" w:space="0" w:color="auto"/>
            </w:tcBorders>
          </w:tcPr>
          <w:p w:rsidR="00517822" w:rsidRPr="00B636EC" w:rsidRDefault="00EC4CE8" w:rsidP="00517822">
            <w:pPr>
              <w:rPr>
                <w:b/>
                <w:sz w:val="20"/>
              </w:rPr>
            </w:pPr>
            <w:r>
              <w:t>Number of calls more or less(High or low)</w:t>
            </w:r>
          </w:p>
        </w:tc>
        <w:tc>
          <w:tcPr>
            <w:tcW w:w="574" w:type="pct"/>
            <w:tcBorders>
              <w:top w:val="single" w:sz="12" w:space="0" w:color="auto"/>
            </w:tcBorders>
          </w:tcPr>
          <w:p w:rsidR="00517822" w:rsidRPr="00B636EC" w:rsidRDefault="00517822" w:rsidP="00517822"/>
        </w:tc>
        <w:tc>
          <w:tcPr>
            <w:tcW w:w="215" w:type="pct"/>
            <w:tcBorders>
              <w:top w:val="single" w:sz="12" w:space="0" w:color="auto"/>
            </w:tcBorders>
          </w:tcPr>
          <w:p w:rsidR="00517822" w:rsidRPr="00B636EC" w:rsidRDefault="000A03D8" w:rsidP="00517822">
            <w:r>
              <w:t>4</w:t>
            </w:r>
          </w:p>
        </w:tc>
        <w:tc>
          <w:tcPr>
            <w:tcW w:w="215" w:type="pct"/>
            <w:tcBorders>
              <w:top w:val="single" w:sz="12" w:space="0" w:color="auto"/>
            </w:tcBorders>
          </w:tcPr>
          <w:p w:rsidR="00517822" w:rsidRPr="00B636EC" w:rsidRDefault="000A03D8" w:rsidP="00517822">
            <w:r>
              <w:t>3</w:t>
            </w:r>
          </w:p>
        </w:tc>
        <w:tc>
          <w:tcPr>
            <w:tcW w:w="295" w:type="pct"/>
            <w:tcBorders>
              <w:top w:val="single" w:sz="12" w:space="0" w:color="auto"/>
            </w:tcBorders>
          </w:tcPr>
          <w:p w:rsidR="00517822" w:rsidRPr="00B636EC" w:rsidRDefault="000A03D8" w:rsidP="00517822">
            <w:r>
              <w:t>12</w:t>
            </w:r>
          </w:p>
        </w:tc>
        <w:tc>
          <w:tcPr>
            <w:tcW w:w="455" w:type="pct"/>
            <w:tcBorders>
              <w:top w:val="single" w:sz="12" w:space="0" w:color="auto"/>
            </w:tcBorders>
          </w:tcPr>
          <w:p w:rsidR="00517822" w:rsidRPr="00B636EC" w:rsidRDefault="00517822" w:rsidP="00517822"/>
        </w:tc>
        <w:tc>
          <w:tcPr>
            <w:tcW w:w="357" w:type="pct"/>
            <w:tcBorders>
              <w:top w:val="single" w:sz="12" w:space="0" w:color="auto"/>
            </w:tcBorders>
          </w:tcPr>
          <w:p w:rsidR="00517822" w:rsidRPr="00B636EC" w:rsidRDefault="00517822" w:rsidP="00517822"/>
        </w:tc>
        <w:tc>
          <w:tcPr>
            <w:tcW w:w="576" w:type="pct"/>
            <w:tcBorders>
              <w:top w:val="single" w:sz="12" w:space="0" w:color="auto"/>
            </w:tcBorders>
          </w:tcPr>
          <w:p w:rsidR="00EC4CE8" w:rsidRPr="00EC4CE8" w:rsidRDefault="00EC4CE8" w:rsidP="00EC4CE8">
            <w:pPr>
              <w:keepLines w:val="0"/>
              <w:spacing w:before="0" w:beforeAutospacing="0" w:after="200" w:afterAutospacing="0" w:line="276" w:lineRule="auto"/>
              <w:contextualSpacing/>
              <w:rPr>
                <w:rFonts w:ascii="Calibri" w:eastAsia="Calibri" w:hAnsi="Calibri" w:cs="Arial"/>
                <w:lang w:val="en-GB" w:eastAsia="en-US"/>
              </w:rPr>
            </w:pPr>
            <w:r w:rsidRPr="00EC4CE8">
              <w:rPr>
                <w:rFonts w:ascii="Calibri" w:eastAsia="Calibri" w:hAnsi="Calibri" w:cs="Arial"/>
                <w:lang w:val="en-GB" w:eastAsia="en-US"/>
              </w:rPr>
              <w:t>Call time management</w:t>
            </w:r>
            <w:r>
              <w:rPr>
                <w:rFonts w:ascii="Calibri" w:eastAsia="Calibri" w:hAnsi="Calibri" w:cs="Arial"/>
                <w:lang w:val="en-GB" w:eastAsia="en-US"/>
              </w:rPr>
              <w:t xml:space="preserve"> with limiting a call to specific minutes</w:t>
            </w:r>
            <w:r w:rsidRPr="00EC4CE8">
              <w:rPr>
                <w:rFonts w:ascii="Calibri" w:eastAsia="Calibri" w:hAnsi="Calibri" w:cs="Arial"/>
                <w:lang w:val="en-GB" w:eastAsia="en-US"/>
              </w:rPr>
              <w:t>, contingency plan to expand capacity</w:t>
            </w:r>
          </w:p>
          <w:p w:rsidR="00517822" w:rsidRPr="00EC4CE8" w:rsidRDefault="00517822" w:rsidP="00517822">
            <w:pPr>
              <w:rPr>
                <w:lang w:val="en-GB"/>
              </w:rPr>
            </w:pPr>
          </w:p>
        </w:tc>
        <w:tc>
          <w:tcPr>
            <w:tcW w:w="532" w:type="pct"/>
            <w:tcBorders>
              <w:top w:val="single" w:sz="12" w:space="0" w:color="auto"/>
            </w:tcBorders>
          </w:tcPr>
          <w:p w:rsidR="00517822" w:rsidRPr="00B636EC" w:rsidRDefault="00517822" w:rsidP="00517822"/>
        </w:tc>
        <w:tc>
          <w:tcPr>
            <w:tcW w:w="428" w:type="pct"/>
            <w:tcBorders>
              <w:top w:val="single" w:sz="12" w:space="0" w:color="auto"/>
            </w:tcBorders>
          </w:tcPr>
          <w:p w:rsidR="00517822" w:rsidRPr="00B636EC" w:rsidRDefault="00517822" w:rsidP="00517822"/>
        </w:tc>
        <w:tc>
          <w:tcPr>
            <w:tcW w:w="475" w:type="pct"/>
            <w:tcBorders>
              <w:top w:val="single" w:sz="12" w:space="0" w:color="auto"/>
            </w:tcBorders>
          </w:tcPr>
          <w:p w:rsidR="00517822" w:rsidRPr="00B636EC" w:rsidRDefault="00517822" w:rsidP="00517822">
            <w:pPr>
              <w:rPr>
                <w:rStyle w:val="InstructionText"/>
                <w:i w:val="0"/>
                <w:szCs w:val="20"/>
              </w:rPr>
            </w:pPr>
          </w:p>
        </w:tc>
      </w:tr>
      <w:tr w:rsidR="00517822" w:rsidRPr="00B636EC" w:rsidTr="00FB5FCA">
        <w:trPr>
          <w:trHeight w:val="794"/>
        </w:trPr>
        <w:tc>
          <w:tcPr>
            <w:tcW w:w="219" w:type="pct"/>
            <w:shd w:val="clear" w:color="auto" w:fill="F2F2F2" w:themeFill="background1" w:themeFillShade="F2"/>
          </w:tcPr>
          <w:p w:rsidR="00517822" w:rsidRPr="00B636EC" w:rsidRDefault="00517822" w:rsidP="00517822"/>
          <w:p w:rsidR="00517822" w:rsidRPr="00B636EC" w:rsidRDefault="00517822" w:rsidP="00517822">
            <w:r>
              <w:t>6</w:t>
            </w:r>
          </w:p>
        </w:tc>
        <w:tc>
          <w:tcPr>
            <w:tcW w:w="659" w:type="pct"/>
            <w:shd w:val="clear" w:color="auto" w:fill="F2F2F2" w:themeFill="background1" w:themeFillShade="F2"/>
          </w:tcPr>
          <w:p w:rsidR="00517822" w:rsidRPr="00B636EC" w:rsidRDefault="00EC4CE8" w:rsidP="00517822">
            <w:pPr>
              <w:rPr>
                <w:rStyle w:val="InstructionText"/>
                <w:rFonts w:cs="Arial"/>
                <w:b/>
                <w:bCs/>
                <w:i w:val="0"/>
                <w:color w:val="auto"/>
                <w:sz w:val="20"/>
                <w:szCs w:val="20"/>
                <w:lang w:val="en-US" w:eastAsia="en-US"/>
              </w:rPr>
            </w:pPr>
            <w:r>
              <w:t xml:space="preserve">Confidentiality of the calls and complains is the risk that exists. </w:t>
            </w:r>
          </w:p>
        </w:tc>
        <w:tc>
          <w:tcPr>
            <w:tcW w:w="574" w:type="pct"/>
            <w:shd w:val="clear" w:color="auto" w:fill="F2F2F2" w:themeFill="background1" w:themeFillShade="F2"/>
          </w:tcPr>
          <w:p w:rsidR="00517822" w:rsidRPr="00B636EC" w:rsidRDefault="00517822" w:rsidP="00517822"/>
        </w:tc>
        <w:tc>
          <w:tcPr>
            <w:tcW w:w="215" w:type="pct"/>
            <w:shd w:val="clear" w:color="auto" w:fill="F2F2F2" w:themeFill="background1" w:themeFillShade="F2"/>
          </w:tcPr>
          <w:p w:rsidR="00517822" w:rsidRPr="00B636EC" w:rsidRDefault="000A03D8" w:rsidP="00517822">
            <w:pPr>
              <w:rPr>
                <w:rStyle w:val="InstructionText"/>
                <w:color w:val="auto"/>
                <w:szCs w:val="20"/>
              </w:rPr>
            </w:pPr>
            <w:r>
              <w:rPr>
                <w:rStyle w:val="InstructionText"/>
                <w:color w:val="auto"/>
                <w:szCs w:val="20"/>
              </w:rPr>
              <w:t>2</w:t>
            </w:r>
          </w:p>
        </w:tc>
        <w:tc>
          <w:tcPr>
            <w:tcW w:w="215" w:type="pct"/>
            <w:shd w:val="clear" w:color="auto" w:fill="F2F2F2" w:themeFill="background1" w:themeFillShade="F2"/>
          </w:tcPr>
          <w:p w:rsidR="00517822" w:rsidRPr="00B636EC" w:rsidRDefault="000A03D8" w:rsidP="00517822">
            <w:pPr>
              <w:rPr>
                <w:rStyle w:val="InstructionText"/>
                <w:color w:val="auto"/>
                <w:szCs w:val="20"/>
              </w:rPr>
            </w:pPr>
            <w:r>
              <w:rPr>
                <w:rStyle w:val="InstructionText"/>
                <w:color w:val="auto"/>
                <w:szCs w:val="20"/>
              </w:rPr>
              <w:t>4</w:t>
            </w:r>
          </w:p>
        </w:tc>
        <w:tc>
          <w:tcPr>
            <w:tcW w:w="295" w:type="pct"/>
            <w:shd w:val="clear" w:color="auto" w:fill="F2F2F2" w:themeFill="background1" w:themeFillShade="F2"/>
          </w:tcPr>
          <w:p w:rsidR="00517822" w:rsidRPr="00B636EC" w:rsidRDefault="000A03D8" w:rsidP="00517822">
            <w:pPr>
              <w:rPr>
                <w:rStyle w:val="InstructionText"/>
                <w:color w:val="auto"/>
                <w:szCs w:val="20"/>
              </w:rPr>
            </w:pPr>
            <w:r>
              <w:rPr>
                <w:rStyle w:val="InstructionText"/>
                <w:color w:val="auto"/>
                <w:szCs w:val="20"/>
              </w:rPr>
              <w:t>8</w:t>
            </w:r>
          </w:p>
        </w:tc>
        <w:tc>
          <w:tcPr>
            <w:tcW w:w="455" w:type="pct"/>
            <w:shd w:val="clear" w:color="auto" w:fill="F2F2F2" w:themeFill="background1" w:themeFillShade="F2"/>
          </w:tcPr>
          <w:p w:rsidR="00517822" w:rsidRPr="00B636EC" w:rsidRDefault="00517822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357" w:type="pct"/>
            <w:shd w:val="clear" w:color="auto" w:fill="F2F2F2" w:themeFill="background1" w:themeFillShade="F2"/>
          </w:tcPr>
          <w:p w:rsidR="00517822" w:rsidRPr="00B636EC" w:rsidRDefault="00517822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576" w:type="pct"/>
            <w:shd w:val="clear" w:color="auto" w:fill="F2F2F2" w:themeFill="background1" w:themeFillShade="F2"/>
          </w:tcPr>
          <w:p w:rsidR="00517822" w:rsidRPr="00B636EC" w:rsidRDefault="00EC4CE8" w:rsidP="00517822">
            <w:pPr>
              <w:rPr>
                <w:rStyle w:val="InstructionText"/>
                <w:szCs w:val="20"/>
              </w:rPr>
            </w:pPr>
            <w:r>
              <w:t xml:space="preserve">Clear understanding and is part of contract risk is already addressed through </w:t>
            </w:r>
            <w:proofErr w:type="gramStart"/>
            <w:r>
              <w:t>contract,</w:t>
            </w:r>
            <w:proofErr w:type="gramEnd"/>
            <w:r>
              <w:t xml:space="preserve"> strongly follow the clause in contract.</w:t>
            </w:r>
          </w:p>
        </w:tc>
        <w:tc>
          <w:tcPr>
            <w:tcW w:w="532" w:type="pct"/>
            <w:shd w:val="clear" w:color="auto" w:fill="F2F2F2" w:themeFill="background1" w:themeFillShade="F2"/>
          </w:tcPr>
          <w:p w:rsidR="00517822" w:rsidRPr="00B636EC" w:rsidRDefault="00517822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428" w:type="pct"/>
            <w:shd w:val="clear" w:color="auto" w:fill="F2F2F2" w:themeFill="background1" w:themeFillShade="F2"/>
          </w:tcPr>
          <w:p w:rsidR="00517822" w:rsidRPr="00B636EC" w:rsidRDefault="00517822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475" w:type="pct"/>
            <w:shd w:val="clear" w:color="auto" w:fill="F2F2F2" w:themeFill="background1" w:themeFillShade="F2"/>
          </w:tcPr>
          <w:p w:rsidR="00517822" w:rsidRPr="00B636EC" w:rsidRDefault="00517822" w:rsidP="00517822">
            <w:pPr>
              <w:rPr>
                <w:rStyle w:val="InstructionText"/>
                <w:szCs w:val="20"/>
              </w:rPr>
            </w:pPr>
          </w:p>
        </w:tc>
      </w:tr>
      <w:tr w:rsidR="00517822" w:rsidRPr="00B636EC" w:rsidTr="00FB5FCA">
        <w:trPr>
          <w:trHeight w:val="543"/>
        </w:trPr>
        <w:tc>
          <w:tcPr>
            <w:tcW w:w="219" w:type="pct"/>
          </w:tcPr>
          <w:p w:rsidR="00517822" w:rsidRPr="00B636EC" w:rsidRDefault="00517822" w:rsidP="00517822"/>
          <w:p w:rsidR="00517822" w:rsidRPr="00B636EC" w:rsidRDefault="00517822" w:rsidP="00517822">
            <w:r>
              <w:t>7</w:t>
            </w:r>
          </w:p>
        </w:tc>
        <w:tc>
          <w:tcPr>
            <w:tcW w:w="659" w:type="pct"/>
          </w:tcPr>
          <w:p w:rsidR="00517822" w:rsidRPr="00B636EC" w:rsidRDefault="00EC4CE8" w:rsidP="00517822">
            <w:pPr>
              <w:rPr>
                <w:rStyle w:val="InstructionText"/>
                <w:rFonts w:cs="Arial"/>
                <w:b/>
                <w:i w:val="0"/>
                <w:szCs w:val="20"/>
              </w:rPr>
            </w:pPr>
            <w:r>
              <w:t>Failure to take actions against Red Flagged complaints</w:t>
            </w:r>
          </w:p>
        </w:tc>
        <w:tc>
          <w:tcPr>
            <w:tcW w:w="574" w:type="pct"/>
          </w:tcPr>
          <w:p w:rsidR="00517822" w:rsidRPr="00B636EC" w:rsidRDefault="00517822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215" w:type="pct"/>
          </w:tcPr>
          <w:p w:rsidR="00517822" w:rsidRPr="00B636EC" w:rsidRDefault="000A03D8" w:rsidP="00517822">
            <w:pPr>
              <w:rPr>
                <w:rStyle w:val="InstructionText"/>
                <w:color w:val="auto"/>
                <w:szCs w:val="20"/>
              </w:rPr>
            </w:pPr>
            <w:r>
              <w:rPr>
                <w:rStyle w:val="InstructionText"/>
                <w:color w:val="auto"/>
                <w:szCs w:val="20"/>
              </w:rPr>
              <w:t>3</w:t>
            </w:r>
          </w:p>
        </w:tc>
        <w:tc>
          <w:tcPr>
            <w:tcW w:w="215" w:type="pct"/>
          </w:tcPr>
          <w:p w:rsidR="00517822" w:rsidRPr="00B636EC" w:rsidRDefault="000A03D8" w:rsidP="00517822">
            <w:pPr>
              <w:rPr>
                <w:rStyle w:val="InstructionText"/>
                <w:color w:val="auto"/>
                <w:szCs w:val="20"/>
              </w:rPr>
            </w:pPr>
            <w:r>
              <w:rPr>
                <w:rStyle w:val="InstructionText"/>
                <w:color w:val="auto"/>
                <w:szCs w:val="20"/>
              </w:rPr>
              <w:t>4</w:t>
            </w:r>
          </w:p>
        </w:tc>
        <w:tc>
          <w:tcPr>
            <w:tcW w:w="295" w:type="pct"/>
          </w:tcPr>
          <w:p w:rsidR="00517822" w:rsidRPr="00B636EC" w:rsidRDefault="000A03D8" w:rsidP="00517822">
            <w:pPr>
              <w:rPr>
                <w:rStyle w:val="InstructionText"/>
                <w:color w:val="auto"/>
                <w:szCs w:val="20"/>
              </w:rPr>
            </w:pPr>
            <w:r>
              <w:rPr>
                <w:rStyle w:val="InstructionText"/>
                <w:color w:val="auto"/>
                <w:szCs w:val="20"/>
              </w:rPr>
              <w:t>12</w:t>
            </w:r>
          </w:p>
        </w:tc>
        <w:tc>
          <w:tcPr>
            <w:tcW w:w="455" w:type="pct"/>
          </w:tcPr>
          <w:p w:rsidR="00517822" w:rsidRPr="00B636EC" w:rsidRDefault="00517822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357" w:type="pct"/>
          </w:tcPr>
          <w:p w:rsidR="00517822" w:rsidRPr="00B636EC" w:rsidRDefault="00517822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576" w:type="pct"/>
          </w:tcPr>
          <w:p w:rsidR="00EC4CE8" w:rsidRDefault="00EC4CE8" w:rsidP="00EC4CE8">
            <w:pPr>
              <w:keepLines w:val="0"/>
              <w:spacing w:before="0" w:beforeAutospacing="0" w:after="200" w:afterAutospacing="0" w:line="276" w:lineRule="auto"/>
            </w:pPr>
            <w:r>
              <w:t>Clear SOPs to handle such and dedicated person to follow up on those.</w:t>
            </w:r>
          </w:p>
          <w:p w:rsidR="00517822" w:rsidRPr="00B636EC" w:rsidRDefault="00517822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532" w:type="pct"/>
          </w:tcPr>
          <w:p w:rsidR="00517822" w:rsidRPr="00B636EC" w:rsidRDefault="00517822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428" w:type="pct"/>
          </w:tcPr>
          <w:p w:rsidR="00517822" w:rsidRPr="00B636EC" w:rsidRDefault="00517822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475" w:type="pct"/>
          </w:tcPr>
          <w:p w:rsidR="00517822" w:rsidRPr="00B636EC" w:rsidRDefault="00517822" w:rsidP="00517822">
            <w:pPr>
              <w:rPr>
                <w:rStyle w:val="InstructionText"/>
                <w:szCs w:val="20"/>
              </w:rPr>
            </w:pPr>
          </w:p>
        </w:tc>
      </w:tr>
      <w:tr w:rsidR="00517822" w:rsidRPr="00B636EC" w:rsidTr="00FB5FCA">
        <w:trPr>
          <w:trHeight w:val="794"/>
        </w:trPr>
        <w:tc>
          <w:tcPr>
            <w:tcW w:w="219" w:type="pct"/>
            <w:shd w:val="clear" w:color="auto" w:fill="F2F2F2" w:themeFill="background1" w:themeFillShade="F2"/>
          </w:tcPr>
          <w:p w:rsidR="00517822" w:rsidRPr="00B636EC" w:rsidRDefault="00517822" w:rsidP="00517822">
            <w:pPr>
              <w:rPr>
                <w:rStyle w:val="InstructionText"/>
                <w:color w:val="auto"/>
                <w:szCs w:val="20"/>
              </w:rPr>
            </w:pPr>
          </w:p>
          <w:p w:rsidR="00517822" w:rsidRPr="00B636EC" w:rsidRDefault="00517822" w:rsidP="00517822">
            <w:pPr>
              <w:rPr>
                <w:rStyle w:val="InstructionText"/>
                <w:color w:val="auto"/>
                <w:szCs w:val="20"/>
              </w:rPr>
            </w:pPr>
            <w:r>
              <w:rPr>
                <w:rStyle w:val="InstructionText"/>
                <w:color w:val="auto"/>
                <w:szCs w:val="20"/>
              </w:rPr>
              <w:t>8</w:t>
            </w:r>
          </w:p>
        </w:tc>
        <w:tc>
          <w:tcPr>
            <w:tcW w:w="659" w:type="pct"/>
            <w:shd w:val="clear" w:color="auto" w:fill="F2F2F2" w:themeFill="background1" w:themeFillShade="F2"/>
          </w:tcPr>
          <w:p w:rsidR="00517822" w:rsidRPr="00B636EC" w:rsidRDefault="00EC4CE8" w:rsidP="00EC4CE8">
            <w:pPr>
              <w:rPr>
                <w:rStyle w:val="InstructionText"/>
                <w:rFonts w:cs="Arial"/>
                <w:b/>
                <w:bCs/>
                <w:i w:val="0"/>
                <w:color w:val="auto"/>
                <w:sz w:val="20"/>
                <w:szCs w:val="20"/>
                <w:lang w:val="en-US" w:eastAsia="en-US"/>
              </w:rPr>
            </w:pPr>
            <w:r>
              <w:t xml:space="preserve">Managing expectation of people on quality of service we provide and the expectations from the programmes.                         </w:t>
            </w:r>
          </w:p>
        </w:tc>
        <w:tc>
          <w:tcPr>
            <w:tcW w:w="574" w:type="pct"/>
            <w:shd w:val="clear" w:color="auto" w:fill="F2F2F2" w:themeFill="background1" w:themeFillShade="F2"/>
          </w:tcPr>
          <w:p w:rsidR="00517822" w:rsidRPr="00B636EC" w:rsidRDefault="00517822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215" w:type="pct"/>
            <w:shd w:val="clear" w:color="auto" w:fill="F2F2F2" w:themeFill="background1" w:themeFillShade="F2"/>
          </w:tcPr>
          <w:p w:rsidR="00517822" w:rsidRPr="00B636EC" w:rsidRDefault="000A03D8" w:rsidP="00517822">
            <w:pPr>
              <w:rPr>
                <w:rStyle w:val="InstructionText"/>
                <w:szCs w:val="20"/>
              </w:rPr>
            </w:pPr>
            <w:r>
              <w:rPr>
                <w:rStyle w:val="InstructionText"/>
                <w:szCs w:val="20"/>
              </w:rPr>
              <w:t>4</w:t>
            </w:r>
          </w:p>
        </w:tc>
        <w:tc>
          <w:tcPr>
            <w:tcW w:w="215" w:type="pct"/>
            <w:shd w:val="clear" w:color="auto" w:fill="F2F2F2" w:themeFill="background1" w:themeFillShade="F2"/>
          </w:tcPr>
          <w:p w:rsidR="00517822" w:rsidRPr="00B636EC" w:rsidRDefault="000A03D8" w:rsidP="00517822">
            <w:pPr>
              <w:rPr>
                <w:rStyle w:val="InstructionText"/>
                <w:szCs w:val="20"/>
              </w:rPr>
            </w:pPr>
            <w:r>
              <w:rPr>
                <w:rStyle w:val="InstructionText"/>
                <w:szCs w:val="20"/>
              </w:rPr>
              <w:t>2</w:t>
            </w:r>
          </w:p>
        </w:tc>
        <w:tc>
          <w:tcPr>
            <w:tcW w:w="295" w:type="pct"/>
            <w:shd w:val="clear" w:color="auto" w:fill="F2F2F2" w:themeFill="background1" w:themeFillShade="F2"/>
          </w:tcPr>
          <w:p w:rsidR="00517822" w:rsidRPr="00B636EC" w:rsidRDefault="000A03D8" w:rsidP="00517822">
            <w:pPr>
              <w:rPr>
                <w:rStyle w:val="InstructionText"/>
                <w:szCs w:val="20"/>
              </w:rPr>
            </w:pPr>
            <w:r>
              <w:rPr>
                <w:rStyle w:val="InstructionText"/>
                <w:szCs w:val="20"/>
              </w:rPr>
              <w:t>8</w:t>
            </w:r>
          </w:p>
        </w:tc>
        <w:tc>
          <w:tcPr>
            <w:tcW w:w="455" w:type="pct"/>
            <w:shd w:val="clear" w:color="auto" w:fill="F2F2F2" w:themeFill="background1" w:themeFillShade="F2"/>
          </w:tcPr>
          <w:p w:rsidR="00517822" w:rsidRPr="00B636EC" w:rsidRDefault="00517822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357" w:type="pct"/>
            <w:shd w:val="clear" w:color="auto" w:fill="F2F2F2" w:themeFill="background1" w:themeFillShade="F2"/>
          </w:tcPr>
          <w:p w:rsidR="00517822" w:rsidRPr="00B636EC" w:rsidRDefault="00517822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576" w:type="pct"/>
            <w:shd w:val="clear" w:color="auto" w:fill="F2F2F2" w:themeFill="background1" w:themeFillShade="F2"/>
          </w:tcPr>
          <w:p w:rsidR="00EC4CE8" w:rsidRDefault="00EC4CE8" w:rsidP="00EC4CE8">
            <w:pPr>
              <w:keepLines w:val="0"/>
              <w:spacing w:before="0" w:beforeAutospacing="0" w:after="200" w:afterAutospacing="0" w:line="276" w:lineRule="auto"/>
            </w:pPr>
            <w:r>
              <w:t xml:space="preserve">Regular review of services, training and FAQs Not making promises that could not be delivered. Call recording and review of recorded </w:t>
            </w:r>
            <w:proofErr w:type="gramStart"/>
            <w:r>
              <w:t>calls,</w:t>
            </w:r>
            <w:proofErr w:type="gramEnd"/>
            <w:r>
              <w:t xml:space="preserve"> invite key people in the periodic </w:t>
            </w:r>
            <w:r>
              <w:lastRenderedPageBreak/>
              <w:t xml:space="preserve">review meeting. In operational level once in a week review meeting. At managerial level in three months. </w:t>
            </w:r>
          </w:p>
          <w:p w:rsidR="00EC4CE8" w:rsidRDefault="00EC4CE8" w:rsidP="00EC4CE8">
            <w:r>
              <w:t>In programme side Accurate information provided about the programme</w:t>
            </w:r>
            <w:proofErr w:type="gramStart"/>
            <w:r>
              <w:t>,  Effective</w:t>
            </w:r>
            <w:proofErr w:type="gramEnd"/>
            <w:r>
              <w:t xml:space="preserve"> referral system will be established to mitigate the risk.</w:t>
            </w:r>
          </w:p>
          <w:p w:rsidR="00EC4CE8" w:rsidRDefault="00EC4CE8" w:rsidP="00EC4CE8">
            <w:pPr>
              <w:keepLines w:val="0"/>
              <w:spacing w:before="0" w:beforeAutospacing="0" w:after="200" w:afterAutospacing="0" w:line="276" w:lineRule="auto"/>
            </w:pPr>
          </w:p>
          <w:p w:rsidR="00517822" w:rsidRPr="00B636EC" w:rsidRDefault="00517822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532" w:type="pct"/>
            <w:shd w:val="clear" w:color="auto" w:fill="F2F2F2" w:themeFill="background1" w:themeFillShade="F2"/>
          </w:tcPr>
          <w:p w:rsidR="00517822" w:rsidRPr="00B636EC" w:rsidRDefault="00517822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428" w:type="pct"/>
            <w:shd w:val="clear" w:color="auto" w:fill="F2F2F2" w:themeFill="background1" w:themeFillShade="F2"/>
          </w:tcPr>
          <w:p w:rsidR="00517822" w:rsidRPr="00B636EC" w:rsidRDefault="00517822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475" w:type="pct"/>
            <w:shd w:val="clear" w:color="auto" w:fill="F2F2F2" w:themeFill="background1" w:themeFillShade="F2"/>
          </w:tcPr>
          <w:p w:rsidR="00517822" w:rsidRPr="00B636EC" w:rsidRDefault="00517822" w:rsidP="00517822">
            <w:pPr>
              <w:rPr>
                <w:rStyle w:val="InstructionText"/>
                <w:szCs w:val="20"/>
              </w:rPr>
            </w:pPr>
          </w:p>
        </w:tc>
      </w:tr>
    </w:tbl>
    <w:p w:rsidR="00517822" w:rsidRDefault="00517822" w:rsidP="00517822"/>
    <w:tbl>
      <w:tblPr>
        <w:tblW w:w="4892" w:type="pct"/>
        <w:tblInd w:w="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1827"/>
        <w:gridCol w:w="1591"/>
        <w:gridCol w:w="596"/>
        <w:gridCol w:w="596"/>
        <w:gridCol w:w="818"/>
        <w:gridCol w:w="1261"/>
        <w:gridCol w:w="990"/>
        <w:gridCol w:w="1597"/>
        <w:gridCol w:w="1475"/>
        <w:gridCol w:w="1186"/>
        <w:gridCol w:w="1317"/>
      </w:tblGrid>
      <w:tr w:rsidR="00517822" w:rsidRPr="00B636EC" w:rsidTr="00FB5FCA">
        <w:trPr>
          <w:cantSplit/>
          <w:trHeight w:val="2068"/>
        </w:trPr>
        <w:tc>
          <w:tcPr>
            <w:tcW w:w="219" w:type="pct"/>
            <w:tcBorders>
              <w:top w:val="single" w:sz="12" w:space="0" w:color="auto"/>
            </w:tcBorders>
          </w:tcPr>
          <w:p w:rsidR="00517822" w:rsidRPr="00B636EC" w:rsidRDefault="00517822" w:rsidP="00517822"/>
          <w:p w:rsidR="00517822" w:rsidRPr="00B636EC" w:rsidRDefault="00517822" w:rsidP="00517822">
            <w:r>
              <w:t>9</w:t>
            </w:r>
          </w:p>
        </w:tc>
        <w:tc>
          <w:tcPr>
            <w:tcW w:w="659" w:type="pct"/>
            <w:tcBorders>
              <w:top w:val="single" w:sz="12" w:space="0" w:color="auto"/>
            </w:tcBorders>
          </w:tcPr>
          <w:p w:rsidR="00517822" w:rsidRPr="00B636EC" w:rsidRDefault="00EC4CE8" w:rsidP="00517822">
            <w:pPr>
              <w:rPr>
                <w:b/>
                <w:sz w:val="20"/>
              </w:rPr>
            </w:pPr>
            <w:r>
              <w:t>Network and technical problem</w:t>
            </w:r>
          </w:p>
        </w:tc>
        <w:tc>
          <w:tcPr>
            <w:tcW w:w="574" w:type="pct"/>
            <w:tcBorders>
              <w:top w:val="single" w:sz="12" w:space="0" w:color="auto"/>
            </w:tcBorders>
          </w:tcPr>
          <w:p w:rsidR="00517822" w:rsidRPr="00B636EC" w:rsidRDefault="00517822" w:rsidP="00517822"/>
        </w:tc>
        <w:tc>
          <w:tcPr>
            <w:tcW w:w="215" w:type="pct"/>
            <w:tcBorders>
              <w:top w:val="single" w:sz="12" w:space="0" w:color="auto"/>
            </w:tcBorders>
          </w:tcPr>
          <w:p w:rsidR="00517822" w:rsidRPr="00B636EC" w:rsidRDefault="000A03D8" w:rsidP="00517822">
            <w:r>
              <w:t>4</w:t>
            </w:r>
          </w:p>
        </w:tc>
        <w:tc>
          <w:tcPr>
            <w:tcW w:w="215" w:type="pct"/>
            <w:tcBorders>
              <w:top w:val="single" w:sz="12" w:space="0" w:color="auto"/>
            </w:tcBorders>
          </w:tcPr>
          <w:p w:rsidR="00517822" w:rsidRPr="00B636EC" w:rsidRDefault="000A03D8" w:rsidP="00517822">
            <w:r>
              <w:t>3</w:t>
            </w:r>
          </w:p>
        </w:tc>
        <w:tc>
          <w:tcPr>
            <w:tcW w:w="295" w:type="pct"/>
            <w:tcBorders>
              <w:top w:val="single" w:sz="12" w:space="0" w:color="auto"/>
            </w:tcBorders>
          </w:tcPr>
          <w:p w:rsidR="00517822" w:rsidRPr="00B636EC" w:rsidRDefault="000A03D8" w:rsidP="00517822">
            <w:r>
              <w:t>12</w:t>
            </w:r>
          </w:p>
        </w:tc>
        <w:tc>
          <w:tcPr>
            <w:tcW w:w="455" w:type="pct"/>
            <w:tcBorders>
              <w:top w:val="single" w:sz="12" w:space="0" w:color="auto"/>
            </w:tcBorders>
          </w:tcPr>
          <w:p w:rsidR="00517822" w:rsidRPr="00B636EC" w:rsidRDefault="00517822" w:rsidP="00517822"/>
        </w:tc>
        <w:tc>
          <w:tcPr>
            <w:tcW w:w="357" w:type="pct"/>
            <w:tcBorders>
              <w:top w:val="single" w:sz="12" w:space="0" w:color="auto"/>
            </w:tcBorders>
          </w:tcPr>
          <w:p w:rsidR="00517822" w:rsidRPr="00B636EC" w:rsidRDefault="00517822" w:rsidP="00517822"/>
        </w:tc>
        <w:tc>
          <w:tcPr>
            <w:tcW w:w="576" w:type="pct"/>
            <w:tcBorders>
              <w:top w:val="single" w:sz="12" w:space="0" w:color="auto"/>
            </w:tcBorders>
          </w:tcPr>
          <w:p w:rsidR="00EC4CE8" w:rsidRDefault="00EC4CE8" w:rsidP="00EC4CE8">
            <w:pPr>
              <w:keepLines w:val="0"/>
              <w:spacing w:before="0" w:beforeAutospacing="0" w:after="200" w:afterAutospacing="0" w:line="276" w:lineRule="auto"/>
            </w:pPr>
            <w:r>
              <w:t xml:space="preserve">Have a backup and contingency plan, business continuity plan, </w:t>
            </w:r>
            <w:proofErr w:type="gramStart"/>
            <w:r>
              <w:t>key</w:t>
            </w:r>
            <w:proofErr w:type="gramEnd"/>
            <w:r>
              <w:t xml:space="preserve"> contacts to fix those problems.</w:t>
            </w:r>
          </w:p>
          <w:p w:rsidR="00517822" w:rsidRPr="00B636EC" w:rsidRDefault="00517822" w:rsidP="00517822"/>
        </w:tc>
        <w:tc>
          <w:tcPr>
            <w:tcW w:w="532" w:type="pct"/>
            <w:tcBorders>
              <w:top w:val="single" w:sz="12" w:space="0" w:color="auto"/>
            </w:tcBorders>
          </w:tcPr>
          <w:p w:rsidR="00517822" w:rsidRPr="00B636EC" w:rsidRDefault="00517822" w:rsidP="00517822"/>
        </w:tc>
        <w:tc>
          <w:tcPr>
            <w:tcW w:w="428" w:type="pct"/>
            <w:tcBorders>
              <w:top w:val="single" w:sz="12" w:space="0" w:color="auto"/>
            </w:tcBorders>
          </w:tcPr>
          <w:p w:rsidR="00517822" w:rsidRPr="00B636EC" w:rsidRDefault="00517822" w:rsidP="00517822"/>
        </w:tc>
        <w:tc>
          <w:tcPr>
            <w:tcW w:w="475" w:type="pct"/>
            <w:tcBorders>
              <w:top w:val="single" w:sz="12" w:space="0" w:color="auto"/>
            </w:tcBorders>
          </w:tcPr>
          <w:p w:rsidR="00517822" w:rsidRPr="00B636EC" w:rsidRDefault="00517822" w:rsidP="00517822">
            <w:pPr>
              <w:rPr>
                <w:rStyle w:val="InstructionText"/>
                <w:i w:val="0"/>
                <w:szCs w:val="20"/>
              </w:rPr>
            </w:pPr>
          </w:p>
        </w:tc>
      </w:tr>
      <w:tr w:rsidR="00517822" w:rsidRPr="00B636EC" w:rsidTr="00FB5FCA">
        <w:trPr>
          <w:trHeight w:val="794"/>
        </w:trPr>
        <w:tc>
          <w:tcPr>
            <w:tcW w:w="219" w:type="pct"/>
            <w:shd w:val="clear" w:color="auto" w:fill="F2F2F2" w:themeFill="background1" w:themeFillShade="F2"/>
          </w:tcPr>
          <w:p w:rsidR="00517822" w:rsidRPr="00B636EC" w:rsidRDefault="00517822" w:rsidP="00517822"/>
          <w:p w:rsidR="00517822" w:rsidRPr="00B636EC" w:rsidRDefault="00517822" w:rsidP="00517822">
            <w:r>
              <w:t>10</w:t>
            </w:r>
          </w:p>
        </w:tc>
        <w:tc>
          <w:tcPr>
            <w:tcW w:w="659" w:type="pct"/>
            <w:shd w:val="clear" w:color="auto" w:fill="F2F2F2" w:themeFill="background1" w:themeFillShade="F2"/>
          </w:tcPr>
          <w:p w:rsidR="00517822" w:rsidRPr="00B636EC" w:rsidRDefault="00EC4CE8" w:rsidP="00517822">
            <w:pPr>
              <w:rPr>
                <w:rStyle w:val="InstructionText"/>
                <w:rFonts w:cs="Arial"/>
                <w:b/>
                <w:bCs/>
                <w:i w:val="0"/>
                <w:color w:val="auto"/>
                <w:sz w:val="20"/>
                <w:szCs w:val="20"/>
                <w:lang w:val="en-US" w:eastAsia="en-US"/>
              </w:rPr>
            </w:pPr>
            <w:r>
              <w:t>Funding and ownership</w:t>
            </w:r>
          </w:p>
        </w:tc>
        <w:tc>
          <w:tcPr>
            <w:tcW w:w="574" w:type="pct"/>
            <w:shd w:val="clear" w:color="auto" w:fill="F2F2F2" w:themeFill="background1" w:themeFillShade="F2"/>
          </w:tcPr>
          <w:p w:rsidR="00517822" w:rsidRPr="00B636EC" w:rsidRDefault="00517822" w:rsidP="00517822"/>
        </w:tc>
        <w:tc>
          <w:tcPr>
            <w:tcW w:w="215" w:type="pct"/>
            <w:shd w:val="clear" w:color="auto" w:fill="F2F2F2" w:themeFill="background1" w:themeFillShade="F2"/>
          </w:tcPr>
          <w:p w:rsidR="00517822" w:rsidRPr="00B636EC" w:rsidRDefault="000A03D8" w:rsidP="00517822">
            <w:pPr>
              <w:rPr>
                <w:rStyle w:val="InstructionText"/>
                <w:color w:val="auto"/>
                <w:szCs w:val="20"/>
              </w:rPr>
            </w:pPr>
            <w:r>
              <w:rPr>
                <w:rStyle w:val="InstructionText"/>
                <w:color w:val="auto"/>
                <w:szCs w:val="20"/>
              </w:rPr>
              <w:t>4</w:t>
            </w:r>
          </w:p>
        </w:tc>
        <w:tc>
          <w:tcPr>
            <w:tcW w:w="215" w:type="pct"/>
            <w:shd w:val="clear" w:color="auto" w:fill="F2F2F2" w:themeFill="background1" w:themeFillShade="F2"/>
          </w:tcPr>
          <w:p w:rsidR="00517822" w:rsidRPr="00B636EC" w:rsidRDefault="000A03D8" w:rsidP="00517822">
            <w:pPr>
              <w:rPr>
                <w:rStyle w:val="InstructionText"/>
                <w:color w:val="auto"/>
                <w:szCs w:val="20"/>
              </w:rPr>
            </w:pPr>
            <w:r>
              <w:rPr>
                <w:rStyle w:val="InstructionText"/>
                <w:color w:val="auto"/>
                <w:szCs w:val="20"/>
              </w:rPr>
              <w:t>4</w:t>
            </w:r>
          </w:p>
        </w:tc>
        <w:tc>
          <w:tcPr>
            <w:tcW w:w="295" w:type="pct"/>
            <w:shd w:val="clear" w:color="auto" w:fill="F2F2F2" w:themeFill="background1" w:themeFillShade="F2"/>
          </w:tcPr>
          <w:p w:rsidR="00517822" w:rsidRPr="00B636EC" w:rsidRDefault="000A03D8" w:rsidP="00517822">
            <w:pPr>
              <w:rPr>
                <w:rStyle w:val="InstructionText"/>
                <w:color w:val="auto"/>
                <w:szCs w:val="20"/>
              </w:rPr>
            </w:pPr>
            <w:r>
              <w:rPr>
                <w:rStyle w:val="InstructionText"/>
                <w:color w:val="auto"/>
                <w:szCs w:val="20"/>
              </w:rPr>
              <w:t>16</w:t>
            </w:r>
          </w:p>
        </w:tc>
        <w:tc>
          <w:tcPr>
            <w:tcW w:w="455" w:type="pct"/>
            <w:shd w:val="clear" w:color="auto" w:fill="F2F2F2" w:themeFill="background1" w:themeFillShade="F2"/>
          </w:tcPr>
          <w:p w:rsidR="00517822" w:rsidRPr="00B636EC" w:rsidRDefault="00517822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357" w:type="pct"/>
            <w:shd w:val="clear" w:color="auto" w:fill="F2F2F2" w:themeFill="background1" w:themeFillShade="F2"/>
          </w:tcPr>
          <w:p w:rsidR="00517822" w:rsidRPr="00B636EC" w:rsidRDefault="00517822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576" w:type="pct"/>
            <w:shd w:val="clear" w:color="auto" w:fill="F2F2F2" w:themeFill="background1" w:themeFillShade="F2"/>
          </w:tcPr>
          <w:p w:rsidR="00EC4CE8" w:rsidRDefault="00EC4CE8" w:rsidP="00EC4CE8">
            <w:pPr>
              <w:keepLines w:val="0"/>
              <w:spacing w:before="0" w:beforeAutospacing="0" w:after="200" w:afterAutospacing="0" w:line="276" w:lineRule="auto"/>
            </w:pPr>
            <w:r>
              <w:t xml:space="preserve">Monitor performance and have continuity options, investigate future options, reporting to relevant partners to continue it.  </w:t>
            </w:r>
          </w:p>
          <w:p w:rsidR="00517822" w:rsidRPr="00B636EC" w:rsidRDefault="00517822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532" w:type="pct"/>
            <w:shd w:val="clear" w:color="auto" w:fill="F2F2F2" w:themeFill="background1" w:themeFillShade="F2"/>
          </w:tcPr>
          <w:p w:rsidR="00517822" w:rsidRPr="00B636EC" w:rsidRDefault="00517822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428" w:type="pct"/>
            <w:shd w:val="clear" w:color="auto" w:fill="F2F2F2" w:themeFill="background1" w:themeFillShade="F2"/>
          </w:tcPr>
          <w:p w:rsidR="00517822" w:rsidRPr="00B636EC" w:rsidRDefault="00517822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475" w:type="pct"/>
            <w:shd w:val="clear" w:color="auto" w:fill="F2F2F2" w:themeFill="background1" w:themeFillShade="F2"/>
          </w:tcPr>
          <w:p w:rsidR="00517822" w:rsidRPr="00B636EC" w:rsidRDefault="00517822" w:rsidP="00517822">
            <w:pPr>
              <w:rPr>
                <w:rStyle w:val="InstructionText"/>
                <w:szCs w:val="20"/>
              </w:rPr>
            </w:pPr>
          </w:p>
        </w:tc>
      </w:tr>
      <w:tr w:rsidR="00517822" w:rsidRPr="00B636EC" w:rsidTr="00FB5FCA">
        <w:trPr>
          <w:trHeight w:val="543"/>
        </w:trPr>
        <w:tc>
          <w:tcPr>
            <w:tcW w:w="219" w:type="pct"/>
          </w:tcPr>
          <w:p w:rsidR="00517822" w:rsidRPr="00B636EC" w:rsidRDefault="00517822" w:rsidP="00517822"/>
          <w:p w:rsidR="00517822" w:rsidRPr="00B636EC" w:rsidRDefault="00EC4CE8" w:rsidP="00517822">
            <w:r>
              <w:t>11</w:t>
            </w:r>
          </w:p>
        </w:tc>
        <w:tc>
          <w:tcPr>
            <w:tcW w:w="659" w:type="pct"/>
          </w:tcPr>
          <w:p w:rsidR="00517822" w:rsidRPr="00B636EC" w:rsidRDefault="004F162D" w:rsidP="00517822">
            <w:pPr>
              <w:rPr>
                <w:rStyle w:val="InstructionText"/>
                <w:rFonts w:cs="Arial"/>
                <w:b/>
                <w:i w:val="0"/>
                <w:szCs w:val="20"/>
              </w:rPr>
            </w:pPr>
            <w:r>
              <w:t>Functionality of call centre in event of another earthquake or other major emergency</w:t>
            </w:r>
            <w:r w:rsidR="00C85C2F">
              <w:t xml:space="preserve"> </w:t>
            </w:r>
          </w:p>
        </w:tc>
        <w:tc>
          <w:tcPr>
            <w:tcW w:w="574" w:type="pct"/>
          </w:tcPr>
          <w:p w:rsidR="00517822" w:rsidRPr="00B636EC" w:rsidRDefault="00517822" w:rsidP="00517822">
            <w:pPr>
              <w:rPr>
                <w:rStyle w:val="InstructionText"/>
                <w:szCs w:val="20"/>
              </w:rPr>
            </w:pPr>
            <w:bookmarkStart w:id="0" w:name="_GoBack"/>
            <w:bookmarkEnd w:id="0"/>
          </w:p>
        </w:tc>
        <w:tc>
          <w:tcPr>
            <w:tcW w:w="215" w:type="pct"/>
          </w:tcPr>
          <w:p w:rsidR="00517822" w:rsidRPr="00B636EC" w:rsidRDefault="000A03D8" w:rsidP="00517822">
            <w:pPr>
              <w:rPr>
                <w:rStyle w:val="InstructionText"/>
                <w:color w:val="auto"/>
                <w:szCs w:val="20"/>
              </w:rPr>
            </w:pPr>
            <w:r>
              <w:rPr>
                <w:rStyle w:val="InstructionText"/>
                <w:color w:val="auto"/>
                <w:szCs w:val="20"/>
              </w:rPr>
              <w:t>2</w:t>
            </w:r>
          </w:p>
        </w:tc>
        <w:tc>
          <w:tcPr>
            <w:tcW w:w="215" w:type="pct"/>
          </w:tcPr>
          <w:p w:rsidR="00517822" w:rsidRPr="00B636EC" w:rsidRDefault="000A03D8" w:rsidP="00517822">
            <w:pPr>
              <w:rPr>
                <w:rStyle w:val="InstructionText"/>
                <w:color w:val="auto"/>
                <w:szCs w:val="20"/>
              </w:rPr>
            </w:pPr>
            <w:r>
              <w:rPr>
                <w:rStyle w:val="InstructionText"/>
                <w:color w:val="auto"/>
                <w:szCs w:val="20"/>
              </w:rPr>
              <w:t>5</w:t>
            </w:r>
          </w:p>
        </w:tc>
        <w:tc>
          <w:tcPr>
            <w:tcW w:w="295" w:type="pct"/>
          </w:tcPr>
          <w:p w:rsidR="00517822" w:rsidRPr="00B636EC" w:rsidRDefault="000A03D8" w:rsidP="00517822">
            <w:pPr>
              <w:rPr>
                <w:rStyle w:val="InstructionText"/>
                <w:color w:val="auto"/>
                <w:szCs w:val="20"/>
              </w:rPr>
            </w:pPr>
            <w:r>
              <w:rPr>
                <w:rStyle w:val="InstructionText"/>
                <w:color w:val="auto"/>
                <w:szCs w:val="20"/>
              </w:rPr>
              <w:t>10</w:t>
            </w:r>
          </w:p>
        </w:tc>
        <w:tc>
          <w:tcPr>
            <w:tcW w:w="455" w:type="pct"/>
          </w:tcPr>
          <w:p w:rsidR="00517822" w:rsidRPr="00B636EC" w:rsidRDefault="00517822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357" w:type="pct"/>
          </w:tcPr>
          <w:p w:rsidR="00517822" w:rsidRPr="00B636EC" w:rsidRDefault="00517822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576" w:type="pct"/>
          </w:tcPr>
          <w:p w:rsidR="00517822" w:rsidRPr="00B636EC" w:rsidRDefault="00C85C2F" w:rsidP="00517822">
            <w:pPr>
              <w:rPr>
                <w:rStyle w:val="InstructionText"/>
                <w:szCs w:val="20"/>
              </w:rPr>
            </w:pPr>
            <w:r w:rsidRPr="00C85C2F">
              <w:rPr>
                <w:rFonts w:ascii="Calibri" w:eastAsia="Calibri" w:hAnsi="Calibri" w:cs="Arial"/>
                <w:lang w:val="en-GB" w:eastAsia="en-US"/>
              </w:rPr>
              <w:t>Contingency plan and business continuity</w:t>
            </w:r>
            <w:r>
              <w:rPr>
                <w:rFonts w:ascii="Calibri" w:eastAsia="Calibri" w:hAnsi="Calibri" w:cs="Arial"/>
                <w:lang w:val="en-GB" w:eastAsia="en-US"/>
              </w:rPr>
              <w:t>.</w:t>
            </w:r>
            <w:r w:rsidRPr="00C85C2F">
              <w:rPr>
                <w:rFonts w:ascii="Calibri" w:eastAsia="Calibri" w:hAnsi="Calibri" w:cs="Arial"/>
                <w:lang w:val="en-GB" w:eastAsia="en-US"/>
              </w:rPr>
              <w:t xml:space="preserve">  </w:t>
            </w:r>
          </w:p>
        </w:tc>
        <w:tc>
          <w:tcPr>
            <w:tcW w:w="532" w:type="pct"/>
          </w:tcPr>
          <w:p w:rsidR="00517822" w:rsidRPr="00B636EC" w:rsidRDefault="00517822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428" w:type="pct"/>
          </w:tcPr>
          <w:p w:rsidR="00517822" w:rsidRPr="00B636EC" w:rsidRDefault="00517822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475" w:type="pct"/>
          </w:tcPr>
          <w:p w:rsidR="00517822" w:rsidRPr="00B636EC" w:rsidRDefault="00517822" w:rsidP="00517822">
            <w:pPr>
              <w:rPr>
                <w:rStyle w:val="InstructionText"/>
                <w:szCs w:val="20"/>
              </w:rPr>
            </w:pPr>
          </w:p>
        </w:tc>
      </w:tr>
      <w:tr w:rsidR="00517822" w:rsidRPr="00B636EC" w:rsidTr="00FB5FCA">
        <w:trPr>
          <w:trHeight w:val="794"/>
        </w:trPr>
        <w:tc>
          <w:tcPr>
            <w:tcW w:w="219" w:type="pct"/>
            <w:shd w:val="clear" w:color="auto" w:fill="F2F2F2" w:themeFill="background1" w:themeFillShade="F2"/>
          </w:tcPr>
          <w:p w:rsidR="00517822" w:rsidRPr="00B636EC" w:rsidRDefault="00517822" w:rsidP="00517822">
            <w:pPr>
              <w:rPr>
                <w:rStyle w:val="InstructionText"/>
                <w:color w:val="auto"/>
                <w:szCs w:val="20"/>
              </w:rPr>
            </w:pPr>
          </w:p>
          <w:p w:rsidR="00517822" w:rsidRPr="00B636EC" w:rsidRDefault="00EC4CE8" w:rsidP="00517822">
            <w:pPr>
              <w:rPr>
                <w:rStyle w:val="InstructionText"/>
                <w:color w:val="auto"/>
                <w:szCs w:val="20"/>
              </w:rPr>
            </w:pPr>
            <w:r>
              <w:rPr>
                <w:rStyle w:val="InstructionText"/>
                <w:color w:val="auto"/>
                <w:szCs w:val="20"/>
              </w:rPr>
              <w:t>12</w:t>
            </w:r>
          </w:p>
        </w:tc>
        <w:tc>
          <w:tcPr>
            <w:tcW w:w="659" w:type="pct"/>
            <w:shd w:val="clear" w:color="auto" w:fill="F2F2F2" w:themeFill="background1" w:themeFillShade="F2"/>
          </w:tcPr>
          <w:p w:rsidR="00517822" w:rsidRPr="00B636EC" w:rsidRDefault="00C85C2F" w:rsidP="00517822">
            <w:pPr>
              <w:rPr>
                <w:rStyle w:val="InstructionText"/>
                <w:rFonts w:cs="Arial"/>
                <w:b/>
                <w:bCs/>
                <w:i w:val="0"/>
                <w:color w:val="auto"/>
                <w:sz w:val="20"/>
                <w:szCs w:val="20"/>
                <w:lang w:val="en-US" w:eastAsia="en-US"/>
              </w:rPr>
            </w:pPr>
            <w:r w:rsidRPr="00C85C2F">
              <w:rPr>
                <w:rFonts w:ascii="Calibri" w:eastAsia="Calibri" w:hAnsi="Calibri" w:cs="Arial"/>
                <w:lang w:val="en-GB" w:eastAsia="en-US"/>
              </w:rPr>
              <w:t>Relationship with service provider</w:t>
            </w:r>
          </w:p>
        </w:tc>
        <w:tc>
          <w:tcPr>
            <w:tcW w:w="574" w:type="pct"/>
            <w:shd w:val="clear" w:color="auto" w:fill="F2F2F2" w:themeFill="background1" w:themeFillShade="F2"/>
          </w:tcPr>
          <w:p w:rsidR="00517822" w:rsidRPr="00B636EC" w:rsidRDefault="00517822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215" w:type="pct"/>
            <w:shd w:val="clear" w:color="auto" w:fill="F2F2F2" w:themeFill="background1" w:themeFillShade="F2"/>
          </w:tcPr>
          <w:p w:rsidR="00517822" w:rsidRPr="00B636EC" w:rsidRDefault="00517822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215" w:type="pct"/>
            <w:shd w:val="clear" w:color="auto" w:fill="F2F2F2" w:themeFill="background1" w:themeFillShade="F2"/>
          </w:tcPr>
          <w:p w:rsidR="00517822" w:rsidRPr="00B636EC" w:rsidRDefault="00517822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295" w:type="pct"/>
            <w:shd w:val="clear" w:color="auto" w:fill="F2F2F2" w:themeFill="background1" w:themeFillShade="F2"/>
          </w:tcPr>
          <w:p w:rsidR="00517822" w:rsidRPr="00B636EC" w:rsidRDefault="00517822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:rsidR="00517822" w:rsidRPr="00B636EC" w:rsidRDefault="00517822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357" w:type="pct"/>
            <w:shd w:val="clear" w:color="auto" w:fill="F2F2F2" w:themeFill="background1" w:themeFillShade="F2"/>
          </w:tcPr>
          <w:p w:rsidR="00517822" w:rsidRPr="00B636EC" w:rsidRDefault="00517822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576" w:type="pct"/>
            <w:shd w:val="clear" w:color="auto" w:fill="F2F2F2" w:themeFill="background1" w:themeFillShade="F2"/>
          </w:tcPr>
          <w:p w:rsidR="00C85C2F" w:rsidRPr="00C85C2F" w:rsidRDefault="00C85C2F" w:rsidP="00C85C2F">
            <w:pPr>
              <w:keepLines w:val="0"/>
              <w:spacing w:before="0" w:beforeAutospacing="0" w:after="200" w:afterAutospacing="0" w:line="276" w:lineRule="auto"/>
              <w:contextualSpacing/>
              <w:rPr>
                <w:rFonts w:ascii="Calibri" w:eastAsia="Calibri" w:hAnsi="Calibri" w:cs="Arial"/>
                <w:lang w:val="en-GB" w:eastAsia="en-US"/>
              </w:rPr>
            </w:pPr>
            <w:r w:rsidRPr="00C85C2F">
              <w:rPr>
                <w:rFonts w:ascii="Calibri" w:eastAsia="Calibri" w:hAnsi="Calibri" w:cs="Arial"/>
                <w:lang w:val="en-GB" w:eastAsia="en-US"/>
              </w:rPr>
              <w:t xml:space="preserve">Regular contacts and clear setting of </w:t>
            </w:r>
            <w:r w:rsidRPr="00C85C2F">
              <w:rPr>
                <w:rFonts w:ascii="Calibri" w:eastAsia="Calibri" w:hAnsi="Calibri" w:cs="Arial"/>
                <w:lang w:val="en-GB" w:eastAsia="en-US"/>
              </w:rPr>
              <w:lastRenderedPageBreak/>
              <w:t>expectations, clearly defined contact points.</w:t>
            </w:r>
          </w:p>
          <w:p w:rsidR="00517822" w:rsidRPr="00C85C2F" w:rsidRDefault="00517822" w:rsidP="00517822">
            <w:pPr>
              <w:rPr>
                <w:rStyle w:val="InstructionText"/>
                <w:szCs w:val="20"/>
                <w:lang w:val="en-GB"/>
              </w:rPr>
            </w:pPr>
          </w:p>
        </w:tc>
        <w:tc>
          <w:tcPr>
            <w:tcW w:w="532" w:type="pct"/>
            <w:shd w:val="clear" w:color="auto" w:fill="F2F2F2" w:themeFill="background1" w:themeFillShade="F2"/>
          </w:tcPr>
          <w:p w:rsidR="00517822" w:rsidRPr="00B636EC" w:rsidRDefault="00517822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428" w:type="pct"/>
            <w:shd w:val="clear" w:color="auto" w:fill="F2F2F2" w:themeFill="background1" w:themeFillShade="F2"/>
          </w:tcPr>
          <w:p w:rsidR="00517822" w:rsidRPr="00B636EC" w:rsidRDefault="00517822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475" w:type="pct"/>
            <w:shd w:val="clear" w:color="auto" w:fill="F2F2F2" w:themeFill="background1" w:themeFillShade="F2"/>
          </w:tcPr>
          <w:p w:rsidR="00517822" w:rsidRPr="00B636EC" w:rsidRDefault="00517822" w:rsidP="00517822">
            <w:pPr>
              <w:rPr>
                <w:rStyle w:val="InstructionText"/>
                <w:szCs w:val="20"/>
              </w:rPr>
            </w:pPr>
          </w:p>
        </w:tc>
      </w:tr>
      <w:tr w:rsidR="00EC4CE8" w:rsidRPr="00B636EC" w:rsidTr="00FB5FCA">
        <w:trPr>
          <w:trHeight w:val="794"/>
        </w:trPr>
        <w:tc>
          <w:tcPr>
            <w:tcW w:w="219" w:type="pct"/>
            <w:shd w:val="clear" w:color="auto" w:fill="F2F2F2" w:themeFill="background1" w:themeFillShade="F2"/>
          </w:tcPr>
          <w:p w:rsidR="00EC4CE8" w:rsidRPr="00B636EC" w:rsidRDefault="00EC4CE8" w:rsidP="00EC4CE8">
            <w:pPr>
              <w:rPr>
                <w:rStyle w:val="InstructionText"/>
                <w:color w:val="auto"/>
                <w:szCs w:val="20"/>
              </w:rPr>
            </w:pPr>
            <w:r>
              <w:rPr>
                <w:rStyle w:val="InstructionText"/>
                <w:color w:val="auto"/>
                <w:szCs w:val="20"/>
              </w:rPr>
              <w:lastRenderedPageBreak/>
              <w:t>13</w:t>
            </w:r>
          </w:p>
        </w:tc>
        <w:tc>
          <w:tcPr>
            <w:tcW w:w="659" w:type="pct"/>
            <w:shd w:val="clear" w:color="auto" w:fill="F2F2F2" w:themeFill="background1" w:themeFillShade="F2"/>
          </w:tcPr>
          <w:p w:rsidR="00EC4CE8" w:rsidRPr="00B636EC" w:rsidRDefault="00C85C2F" w:rsidP="00EC4CE8">
            <w:pPr>
              <w:rPr>
                <w:rStyle w:val="InstructionText"/>
                <w:rFonts w:cs="Arial"/>
                <w:b/>
                <w:bCs/>
                <w:i w:val="0"/>
                <w:color w:val="auto"/>
                <w:sz w:val="20"/>
                <w:szCs w:val="20"/>
                <w:lang w:val="en-US" w:eastAsia="en-US"/>
              </w:rPr>
            </w:pPr>
            <w:r w:rsidRPr="00C85C2F">
              <w:rPr>
                <w:rFonts w:ascii="Calibri" w:eastAsia="Calibri" w:hAnsi="Calibri" w:cs="Arial"/>
                <w:lang w:val="en-GB" w:eastAsia="en-US"/>
              </w:rPr>
              <w:t>Updating call centre with information</w:t>
            </w:r>
          </w:p>
        </w:tc>
        <w:tc>
          <w:tcPr>
            <w:tcW w:w="574" w:type="pct"/>
            <w:shd w:val="clear" w:color="auto" w:fill="F2F2F2" w:themeFill="background1" w:themeFillShade="F2"/>
          </w:tcPr>
          <w:p w:rsidR="00EC4CE8" w:rsidRPr="00B636EC" w:rsidRDefault="00EC4CE8" w:rsidP="00EC4CE8">
            <w:pPr>
              <w:rPr>
                <w:rStyle w:val="InstructionText"/>
                <w:szCs w:val="20"/>
              </w:rPr>
            </w:pPr>
          </w:p>
        </w:tc>
        <w:tc>
          <w:tcPr>
            <w:tcW w:w="215" w:type="pct"/>
            <w:shd w:val="clear" w:color="auto" w:fill="F2F2F2" w:themeFill="background1" w:themeFillShade="F2"/>
          </w:tcPr>
          <w:p w:rsidR="00EC4CE8" w:rsidRPr="00B636EC" w:rsidRDefault="000A03D8" w:rsidP="00EC4CE8">
            <w:pPr>
              <w:rPr>
                <w:rStyle w:val="InstructionText"/>
                <w:szCs w:val="20"/>
              </w:rPr>
            </w:pPr>
            <w:r>
              <w:rPr>
                <w:rStyle w:val="InstructionText"/>
                <w:szCs w:val="20"/>
              </w:rPr>
              <w:t>2</w:t>
            </w:r>
          </w:p>
        </w:tc>
        <w:tc>
          <w:tcPr>
            <w:tcW w:w="215" w:type="pct"/>
            <w:shd w:val="clear" w:color="auto" w:fill="F2F2F2" w:themeFill="background1" w:themeFillShade="F2"/>
          </w:tcPr>
          <w:p w:rsidR="00EC4CE8" w:rsidRPr="00B636EC" w:rsidRDefault="000A03D8" w:rsidP="00EC4CE8">
            <w:pPr>
              <w:rPr>
                <w:rStyle w:val="InstructionText"/>
                <w:szCs w:val="20"/>
              </w:rPr>
            </w:pPr>
            <w:r>
              <w:rPr>
                <w:rStyle w:val="InstructionText"/>
                <w:szCs w:val="20"/>
              </w:rPr>
              <w:t>3</w:t>
            </w:r>
          </w:p>
        </w:tc>
        <w:tc>
          <w:tcPr>
            <w:tcW w:w="295" w:type="pct"/>
            <w:shd w:val="clear" w:color="auto" w:fill="F2F2F2" w:themeFill="background1" w:themeFillShade="F2"/>
          </w:tcPr>
          <w:p w:rsidR="00EC4CE8" w:rsidRPr="00B636EC" w:rsidRDefault="000A03D8" w:rsidP="00EC4CE8">
            <w:pPr>
              <w:rPr>
                <w:rStyle w:val="InstructionText"/>
                <w:szCs w:val="20"/>
              </w:rPr>
            </w:pPr>
            <w:r>
              <w:rPr>
                <w:rStyle w:val="InstructionText"/>
                <w:szCs w:val="20"/>
              </w:rPr>
              <w:t>6</w:t>
            </w:r>
          </w:p>
        </w:tc>
        <w:tc>
          <w:tcPr>
            <w:tcW w:w="455" w:type="pct"/>
            <w:shd w:val="clear" w:color="auto" w:fill="F2F2F2" w:themeFill="background1" w:themeFillShade="F2"/>
          </w:tcPr>
          <w:p w:rsidR="00EC4CE8" w:rsidRPr="00B636EC" w:rsidRDefault="00EC4CE8" w:rsidP="00EC4CE8">
            <w:pPr>
              <w:rPr>
                <w:rStyle w:val="InstructionText"/>
                <w:szCs w:val="20"/>
              </w:rPr>
            </w:pPr>
          </w:p>
        </w:tc>
        <w:tc>
          <w:tcPr>
            <w:tcW w:w="357" w:type="pct"/>
            <w:shd w:val="clear" w:color="auto" w:fill="F2F2F2" w:themeFill="background1" w:themeFillShade="F2"/>
          </w:tcPr>
          <w:p w:rsidR="00EC4CE8" w:rsidRPr="00B636EC" w:rsidRDefault="00EC4CE8" w:rsidP="00EC4CE8">
            <w:pPr>
              <w:rPr>
                <w:rStyle w:val="InstructionText"/>
                <w:szCs w:val="20"/>
              </w:rPr>
            </w:pPr>
          </w:p>
        </w:tc>
        <w:tc>
          <w:tcPr>
            <w:tcW w:w="576" w:type="pct"/>
            <w:shd w:val="clear" w:color="auto" w:fill="F2F2F2" w:themeFill="background1" w:themeFillShade="F2"/>
          </w:tcPr>
          <w:p w:rsidR="00C85C2F" w:rsidRPr="00C85C2F" w:rsidRDefault="00C85C2F" w:rsidP="00C85C2F">
            <w:pPr>
              <w:keepLines w:val="0"/>
              <w:spacing w:before="0" w:beforeAutospacing="0" w:after="200" w:afterAutospacing="0" w:line="276" w:lineRule="auto"/>
              <w:contextualSpacing/>
              <w:rPr>
                <w:rFonts w:ascii="Calibri" w:eastAsia="Calibri" w:hAnsi="Calibri" w:cs="Arial"/>
                <w:lang w:val="en-GB" w:eastAsia="en-US"/>
              </w:rPr>
            </w:pPr>
            <w:r w:rsidRPr="00C85C2F">
              <w:rPr>
                <w:rFonts w:ascii="Calibri" w:eastAsia="Calibri" w:hAnsi="Calibri" w:cs="Arial"/>
                <w:lang w:val="en-GB" w:eastAsia="en-US"/>
              </w:rPr>
              <w:t>By providing regular information bimonthly and in needs basis.</w:t>
            </w:r>
          </w:p>
          <w:p w:rsidR="00C85C2F" w:rsidRPr="00C85C2F" w:rsidRDefault="00C85C2F" w:rsidP="00C85C2F">
            <w:pPr>
              <w:keepLines w:val="0"/>
              <w:spacing w:before="0" w:beforeAutospacing="0" w:after="200" w:afterAutospacing="0" w:line="276" w:lineRule="auto"/>
              <w:rPr>
                <w:rFonts w:ascii="Calibri" w:eastAsia="Calibri" w:hAnsi="Calibri" w:cs="Arial"/>
                <w:lang w:val="en-GB" w:eastAsia="en-US"/>
              </w:rPr>
            </w:pPr>
          </w:p>
          <w:p w:rsidR="00EC4CE8" w:rsidRPr="00C85C2F" w:rsidRDefault="00EC4CE8" w:rsidP="00EC4CE8">
            <w:pPr>
              <w:rPr>
                <w:rStyle w:val="InstructionText"/>
                <w:szCs w:val="20"/>
                <w:lang w:val="en-GB"/>
              </w:rPr>
            </w:pPr>
          </w:p>
        </w:tc>
        <w:tc>
          <w:tcPr>
            <w:tcW w:w="532" w:type="pct"/>
            <w:shd w:val="clear" w:color="auto" w:fill="F2F2F2" w:themeFill="background1" w:themeFillShade="F2"/>
          </w:tcPr>
          <w:p w:rsidR="00EC4CE8" w:rsidRPr="00B636EC" w:rsidRDefault="00EC4CE8" w:rsidP="00EC4CE8">
            <w:pPr>
              <w:rPr>
                <w:rStyle w:val="InstructionText"/>
                <w:szCs w:val="20"/>
              </w:rPr>
            </w:pPr>
          </w:p>
        </w:tc>
        <w:tc>
          <w:tcPr>
            <w:tcW w:w="428" w:type="pct"/>
            <w:shd w:val="clear" w:color="auto" w:fill="F2F2F2" w:themeFill="background1" w:themeFillShade="F2"/>
          </w:tcPr>
          <w:p w:rsidR="00EC4CE8" w:rsidRPr="00B636EC" w:rsidRDefault="00EC4CE8" w:rsidP="00EC4CE8">
            <w:pPr>
              <w:rPr>
                <w:rStyle w:val="InstructionText"/>
                <w:szCs w:val="20"/>
              </w:rPr>
            </w:pPr>
          </w:p>
        </w:tc>
        <w:tc>
          <w:tcPr>
            <w:tcW w:w="475" w:type="pct"/>
            <w:shd w:val="clear" w:color="auto" w:fill="F2F2F2" w:themeFill="background1" w:themeFillShade="F2"/>
          </w:tcPr>
          <w:p w:rsidR="00EC4CE8" w:rsidRPr="00B636EC" w:rsidRDefault="00EC4CE8" w:rsidP="00EC4CE8">
            <w:pPr>
              <w:rPr>
                <w:rStyle w:val="InstructionText"/>
                <w:szCs w:val="20"/>
              </w:rPr>
            </w:pPr>
          </w:p>
        </w:tc>
      </w:tr>
    </w:tbl>
    <w:p w:rsidR="00517822" w:rsidRDefault="00C85C2F" w:rsidP="00C85C2F">
      <w:pPr>
        <w:tabs>
          <w:tab w:val="left" w:pos="9525"/>
        </w:tabs>
      </w:pPr>
      <w:r>
        <w:tab/>
      </w:r>
    </w:p>
    <w:p w:rsidR="00F95132" w:rsidRDefault="00F95132" w:rsidP="00517822"/>
    <w:sectPr w:rsidR="00F95132" w:rsidSect="009A0F0D">
      <w:pgSz w:w="15840" w:h="12240" w:orient="landscape"/>
      <w:pgMar w:top="990" w:right="1440" w:bottom="990" w:left="4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60A" w:rsidRDefault="0068260A" w:rsidP="00266756">
      <w:pPr>
        <w:spacing w:before="0" w:after="0"/>
      </w:pPr>
      <w:r>
        <w:separator/>
      </w:r>
    </w:p>
  </w:endnote>
  <w:endnote w:type="continuationSeparator" w:id="0">
    <w:p w:rsidR="0068260A" w:rsidRDefault="0068260A" w:rsidP="0026675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60A" w:rsidRDefault="0068260A" w:rsidP="00266756">
      <w:pPr>
        <w:spacing w:before="0" w:after="0"/>
      </w:pPr>
      <w:r>
        <w:separator/>
      </w:r>
    </w:p>
  </w:footnote>
  <w:footnote w:type="continuationSeparator" w:id="0">
    <w:p w:rsidR="0068260A" w:rsidRDefault="0068260A" w:rsidP="0026675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0217A"/>
    <w:multiLevelType w:val="hybridMultilevel"/>
    <w:tmpl w:val="006A434E"/>
    <w:lvl w:ilvl="0" w:tplc="58865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66A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1AB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E61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920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A9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40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F47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804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29A3856"/>
    <w:multiLevelType w:val="hybridMultilevel"/>
    <w:tmpl w:val="B584FC0C"/>
    <w:lvl w:ilvl="0" w:tplc="4862447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45978"/>
    <w:multiLevelType w:val="hybridMultilevel"/>
    <w:tmpl w:val="3D72B0AA"/>
    <w:lvl w:ilvl="0" w:tplc="AF76AD7E">
      <w:start w:val="1"/>
      <w:numFmt w:val="bullet"/>
      <w:pStyle w:val="Table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E46F3F"/>
    <w:multiLevelType w:val="hybridMultilevel"/>
    <w:tmpl w:val="1A405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A1488"/>
    <w:multiLevelType w:val="hybridMultilevel"/>
    <w:tmpl w:val="C144C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E243D"/>
    <w:multiLevelType w:val="multilevel"/>
    <w:tmpl w:val="717042EE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ListBullet2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lvlRestart w:val="0"/>
      <w:pStyle w:val="ListBullet3"/>
      <w:lvlText w:val="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pStyle w:val="ListBullet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7.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6">
    <w:nsid w:val="47DE42F6"/>
    <w:multiLevelType w:val="hybridMultilevel"/>
    <w:tmpl w:val="17624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E4781"/>
    <w:multiLevelType w:val="hybridMultilevel"/>
    <w:tmpl w:val="AB264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65BA9"/>
    <w:multiLevelType w:val="hybridMultilevel"/>
    <w:tmpl w:val="3D5AF9B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D2FC8"/>
    <w:multiLevelType w:val="hybridMultilevel"/>
    <w:tmpl w:val="70143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44C97"/>
    <w:multiLevelType w:val="hybridMultilevel"/>
    <w:tmpl w:val="1E865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75671"/>
    <w:multiLevelType w:val="hybridMultilevel"/>
    <w:tmpl w:val="D1C04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576947"/>
    <w:multiLevelType w:val="hybridMultilevel"/>
    <w:tmpl w:val="25ACBA8C"/>
    <w:lvl w:ilvl="0" w:tplc="25604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5A1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666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E4E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41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8AD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624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82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5E8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1956176"/>
    <w:multiLevelType w:val="hybridMultilevel"/>
    <w:tmpl w:val="612A0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786D91"/>
    <w:multiLevelType w:val="hybridMultilevel"/>
    <w:tmpl w:val="2772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132A1D"/>
    <w:multiLevelType w:val="hybridMultilevel"/>
    <w:tmpl w:val="507AE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F4DB3"/>
    <w:multiLevelType w:val="hybridMultilevel"/>
    <w:tmpl w:val="3550B7F8"/>
    <w:lvl w:ilvl="0" w:tplc="2B64F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EEA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06D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C47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42D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67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1AB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005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E6C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5272E3F"/>
    <w:multiLevelType w:val="hybridMultilevel"/>
    <w:tmpl w:val="BA9A5680"/>
    <w:lvl w:ilvl="0" w:tplc="03566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E4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24E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4EB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E2B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889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A22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E82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DE9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F6349E4"/>
    <w:multiLevelType w:val="hybridMultilevel"/>
    <w:tmpl w:val="E8E65A90"/>
    <w:lvl w:ilvl="0" w:tplc="E0326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D61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80B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B4F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84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1C6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C69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48E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1E8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4"/>
  </w:num>
  <w:num w:numId="5">
    <w:abstractNumId w:val="2"/>
  </w:num>
  <w:num w:numId="6">
    <w:abstractNumId w:val="7"/>
  </w:num>
  <w:num w:numId="7">
    <w:abstractNumId w:val="17"/>
  </w:num>
  <w:num w:numId="8">
    <w:abstractNumId w:val="4"/>
  </w:num>
  <w:num w:numId="9">
    <w:abstractNumId w:val="12"/>
  </w:num>
  <w:num w:numId="10">
    <w:abstractNumId w:val="9"/>
  </w:num>
  <w:num w:numId="11">
    <w:abstractNumId w:val="0"/>
  </w:num>
  <w:num w:numId="12">
    <w:abstractNumId w:val="18"/>
  </w:num>
  <w:num w:numId="13">
    <w:abstractNumId w:val="16"/>
  </w:num>
  <w:num w:numId="14">
    <w:abstractNumId w:val="6"/>
  </w:num>
  <w:num w:numId="15">
    <w:abstractNumId w:val="8"/>
  </w:num>
  <w:num w:numId="16">
    <w:abstractNumId w:val="13"/>
  </w:num>
  <w:num w:numId="17">
    <w:abstractNumId w:val="11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6756"/>
    <w:rsid w:val="000A03D8"/>
    <w:rsid w:val="000A30EE"/>
    <w:rsid w:val="00213BFF"/>
    <w:rsid w:val="00223D8B"/>
    <w:rsid w:val="00266756"/>
    <w:rsid w:val="002F2A7E"/>
    <w:rsid w:val="003320FC"/>
    <w:rsid w:val="003C0C6A"/>
    <w:rsid w:val="0048138C"/>
    <w:rsid w:val="00493CB3"/>
    <w:rsid w:val="004A1473"/>
    <w:rsid w:val="004F162D"/>
    <w:rsid w:val="00517822"/>
    <w:rsid w:val="00591A33"/>
    <w:rsid w:val="005B2CA1"/>
    <w:rsid w:val="00652DED"/>
    <w:rsid w:val="0068260A"/>
    <w:rsid w:val="00694613"/>
    <w:rsid w:val="007104AF"/>
    <w:rsid w:val="007375D0"/>
    <w:rsid w:val="007D404B"/>
    <w:rsid w:val="00816781"/>
    <w:rsid w:val="00826DF2"/>
    <w:rsid w:val="008A6C93"/>
    <w:rsid w:val="00924E8B"/>
    <w:rsid w:val="00995A85"/>
    <w:rsid w:val="009A0F0D"/>
    <w:rsid w:val="009C2267"/>
    <w:rsid w:val="00A1481A"/>
    <w:rsid w:val="00A72245"/>
    <w:rsid w:val="00AF3603"/>
    <w:rsid w:val="00B636EC"/>
    <w:rsid w:val="00B878C8"/>
    <w:rsid w:val="00C0687A"/>
    <w:rsid w:val="00C8477F"/>
    <w:rsid w:val="00C85C2F"/>
    <w:rsid w:val="00CE005A"/>
    <w:rsid w:val="00D5678D"/>
    <w:rsid w:val="00DD4AFD"/>
    <w:rsid w:val="00DF7946"/>
    <w:rsid w:val="00E27680"/>
    <w:rsid w:val="00E34730"/>
    <w:rsid w:val="00E34A05"/>
    <w:rsid w:val="00E42DD4"/>
    <w:rsid w:val="00EC37E7"/>
    <w:rsid w:val="00EC4CE8"/>
    <w:rsid w:val="00F10D31"/>
    <w:rsid w:val="00F576E5"/>
    <w:rsid w:val="00F6677A"/>
    <w:rsid w:val="00F8029C"/>
    <w:rsid w:val="00F8477F"/>
    <w:rsid w:val="00F9513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756"/>
    <w:pPr>
      <w:keepLines/>
      <w:spacing w:before="100" w:beforeAutospacing="1" w:after="100" w:afterAutospacing="1"/>
    </w:pPr>
    <w:rPr>
      <w:rFonts w:ascii="Arial" w:eastAsia="Times New Roman" w:hAnsi="Arial" w:cs="Times New Roman"/>
      <w:sz w:val="22"/>
      <w:szCs w:val="22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7822"/>
    <w:pPr>
      <w:keepNext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ionNo">
    <w:name w:val="VersionNo"/>
    <w:basedOn w:val="Normal"/>
    <w:rsid w:val="00266756"/>
    <w:pPr>
      <w:spacing w:before="240" w:after="2160"/>
    </w:pPr>
    <w:rPr>
      <w:rFonts w:cs="Arial"/>
      <w:szCs w:val="51"/>
    </w:rPr>
  </w:style>
  <w:style w:type="paragraph" w:customStyle="1" w:styleId="DocumentName">
    <w:name w:val="Document Name"/>
    <w:basedOn w:val="Normal"/>
    <w:unhideWhenUsed/>
    <w:rsid w:val="00266756"/>
    <w:pPr>
      <w:keepNext/>
      <w:spacing w:after="240"/>
      <w:outlineLvl w:val="0"/>
    </w:pPr>
    <w:rPr>
      <w:rFonts w:cs="Arial"/>
      <w:b/>
      <w:bCs/>
      <w:kern w:val="32"/>
      <w:sz w:val="72"/>
      <w:szCs w:val="72"/>
    </w:rPr>
  </w:style>
  <w:style w:type="paragraph" w:customStyle="1" w:styleId="GuideHeading">
    <w:name w:val="GuideHeading"/>
    <w:basedOn w:val="Normal"/>
    <w:rsid w:val="00266756"/>
    <w:pPr>
      <w:keepNext/>
    </w:pPr>
    <w:rPr>
      <w:b/>
      <w:bCs/>
      <w:sz w:val="24"/>
      <w:u w:val="single"/>
    </w:rPr>
  </w:style>
  <w:style w:type="paragraph" w:styleId="ListBullet">
    <w:name w:val="List Bullet"/>
    <w:basedOn w:val="Normal"/>
    <w:uiPriority w:val="99"/>
    <w:rsid w:val="00266756"/>
    <w:pPr>
      <w:numPr>
        <w:numId w:val="1"/>
      </w:numPr>
      <w:spacing w:before="240" w:beforeAutospacing="0"/>
    </w:pPr>
  </w:style>
  <w:style w:type="paragraph" w:styleId="ListBullet2">
    <w:name w:val="List Bullet 2"/>
    <w:basedOn w:val="Normal"/>
    <w:uiPriority w:val="99"/>
    <w:rsid w:val="00266756"/>
    <w:pPr>
      <w:numPr>
        <w:ilvl w:val="1"/>
        <w:numId w:val="1"/>
      </w:numPr>
      <w:spacing w:before="240" w:beforeAutospacing="0"/>
    </w:pPr>
  </w:style>
  <w:style w:type="paragraph" w:styleId="ListBullet3">
    <w:name w:val="List Bullet 3"/>
    <w:basedOn w:val="Normal"/>
    <w:uiPriority w:val="99"/>
    <w:rsid w:val="00266756"/>
    <w:pPr>
      <w:numPr>
        <w:ilvl w:val="2"/>
        <w:numId w:val="1"/>
      </w:numPr>
      <w:spacing w:before="240" w:beforeAutospacing="0"/>
    </w:pPr>
  </w:style>
  <w:style w:type="paragraph" w:styleId="ListBullet4">
    <w:name w:val="List Bullet 4"/>
    <w:basedOn w:val="Normal"/>
    <w:uiPriority w:val="99"/>
    <w:rsid w:val="00266756"/>
    <w:pPr>
      <w:numPr>
        <w:ilvl w:val="3"/>
        <w:numId w:val="1"/>
      </w:numPr>
      <w:spacing w:before="240" w:beforeAutospacing="0"/>
    </w:pPr>
  </w:style>
  <w:style w:type="paragraph" w:styleId="Header">
    <w:name w:val="header"/>
    <w:basedOn w:val="Normal"/>
    <w:link w:val="HeaderChar"/>
    <w:uiPriority w:val="99"/>
    <w:unhideWhenUsed/>
    <w:rsid w:val="00266756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66756"/>
    <w:rPr>
      <w:rFonts w:ascii="Arial" w:eastAsia="Times New Roman" w:hAnsi="Arial" w:cs="Times New Roman"/>
      <w:sz w:val="22"/>
      <w:szCs w:val="22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266756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66756"/>
    <w:rPr>
      <w:rFonts w:ascii="Arial" w:eastAsia="Times New Roman" w:hAnsi="Arial" w:cs="Times New Roman"/>
      <w:sz w:val="22"/>
      <w:szCs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266756"/>
    <w:pPr>
      <w:ind w:left="720"/>
      <w:contextualSpacing/>
    </w:pPr>
  </w:style>
  <w:style w:type="paragraph" w:customStyle="1" w:styleId="TableBullet">
    <w:name w:val="Table Bullet"/>
    <w:basedOn w:val="Normal"/>
    <w:rsid w:val="0048138C"/>
    <w:pPr>
      <w:numPr>
        <w:numId w:val="5"/>
      </w:numPr>
      <w:spacing w:before="60" w:beforeAutospacing="0" w:after="60" w:afterAutospacing="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946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46"/>
    <w:rPr>
      <w:rFonts w:ascii="Lucida Grande" w:eastAsia="Times New Roman" w:hAnsi="Lucida Grande" w:cs="Lucida Grande"/>
      <w:sz w:val="18"/>
      <w:szCs w:val="18"/>
      <w:lang w:val="en-AU" w:eastAsia="en-AU"/>
    </w:rPr>
  </w:style>
  <w:style w:type="paragraph" w:customStyle="1" w:styleId="TableText">
    <w:name w:val="Table Text"/>
    <w:basedOn w:val="Normal"/>
    <w:rsid w:val="00DF7946"/>
    <w:pPr>
      <w:spacing w:before="60" w:beforeAutospacing="0" w:after="60" w:afterAutospacing="0"/>
    </w:pPr>
    <w:rPr>
      <w:sz w:val="20"/>
    </w:rPr>
  </w:style>
  <w:style w:type="paragraph" w:customStyle="1" w:styleId="TableHeading">
    <w:name w:val="Table Heading"/>
    <w:basedOn w:val="Normal"/>
    <w:rsid w:val="00DF7946"/>
    <w:pPr>
      <w:keepNext/>
      <w:spacing w:before="60" w:beforeAutospacing="0" w:after="60" w:afterAutospacing="0"/>
    </w:pPr>
    <w:rPr>
      <w:b/>
      <w:sz w:val="20"/>
    </w:rPr>
  </w:style>
  <w:style w:type="character" w:customStyle="1" w:styleId="InstructionText">
    <w:name w:val="Instruction Text"/>
    <w:basedOn w:val="DefaultParagraphFont"/>
    <w:qFormat/>
    <w:rsid w:val="00DF7946"/>
    <w:rPr>
      <w:i/>
      <w:color w:val="0070C0"/>
    </w:rPr>
  </w:style>
  <w:style w:type="paragraph" w:styleId="NormalWeb">
    <w:name w:val="Normal (Web)"/>
    <w:basedOn w:val="Normal"/>
    <w:uiPriority w:val="99"/>
    <w:semiHidden/>
    <w:unhideWhenUsed/>
    <w:rsid w:val="00F10D31"/>
    <w:pPr>
      <w:keepLines w:val="0"/>
    </w:pPr>
    <w:rPr>
      <w:rFonts w:ascii="Times" w:eastAsiaTheme="minorEastAsia" w:hAnsi="Times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F84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178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A0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3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3D8"/>
    <w:rPr>
      <w:rFonts w:ascii="Arial" w:eastAsia="Times New Roman" w:hAnsi="Arial" w:cs="Times New Roman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3D8"/>
    <w:rPr>
      <w:rFonts w:ascii="Arial" w:eastAsia="Times New Roman" w:hAnsi="Arial" w:cs="Times New Roman"/>
      <w:b/>
      <w:bCs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3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21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4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6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96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82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9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8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54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00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1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08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55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31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4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7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6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22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243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68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40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05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B098E50D02248AC18FBCA297EA91E" ma:contentTypeVersion="2" ma:contentTypeDescription="Create a new document." ma:contentTypeScope="" ma:versionID="54b307f1adfc86f2f7787e87fe5b77a8">
  <xsd:schema xmlns:xsd="http://www.w3.org/2001/XMLSchema" xmlns:xs="http://www.w3.org/2001/XMLSchema" xmlns:p="http://schemas.microsoft.com/office/2006/metadata/properties" xmlns:ns2="a1281ef6-4e7c-48eb-a42d-e64f16a702b0" targetNamespace="http://schemas.microsoft.com/office/2006/metadata/properties" ma:root="true" ma:fieldsID="a93671f13789b154f87c45ea2d9058e0" ns2:_="">
    <xsd:import namespace="a1281ef6-4e7c-48eb-a42d-e64f16a702b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81ef6-4e7c-48eb-a42d-e64f16a702b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281ef6-4e7c-48eb-a42d-e64f16a702b0">RNU7FMFE3SAP-762472932-2597</_dlc_DocId>
    <_dlc_DocIdUrl xmlns="a1281ef6-4e7c-48eb-a42d-e64f16a702b0">
      <Url>https://fedteam.ifrc.org/global/collaboration/disasters/bc/_layouts/DocIdRedir.aspx?ID=RNU7FMFE3SAP-762472932-2597</Url>
      <Description>RNU7FMFE3SAP-762472932-2597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52542E7-369D-4D7B-A309-304B01F54D82}"/>
</file>

<file path=customXml/itemProps2.xml><?xml version="1.0" encoding="utf-8"?>
<ds:datastoreItem xmlns:ds="http://schemas.openxmlformats.org/officeDocument/2006/customXml" ds:itemID="{9C25FD62-22C1-413B-9D89-FDCFE96FFD07}"/>
</file>

<file path=customXml/itemProps3.xml><?xml version="1.0" encoding="utf-8"?>
<ds:datastoreItem xmlns:ds="http://schemas.openxmlformats.org/officeDocument/2006/customXml" ds:itemID="{32167418-D25C-401B-819B-4174B66A8A45}"/>
</file>

<file path=customXml/itemProps4.xml><?xml version="1.0" encoding="utf-8"?>
<ds:datastoreItem xmlns:ds="http://schemas.openxmlformats.org/officeDocument/2006/customXml" ds:itemID="{3831DC32-C46D-47E4-8C0B-86D5FC00CC51}"/>
</file>

<file path=customXml/itemProps5.xml><?xml version="1.0" encoding="utf-8"?>
<ds:datastoreItem xmlns:ds="http://schemas.openxmlformats.org/officeDocument/2006/customXml" ds:itemID="{898BBC2C-8C66-4A0A-AB00-D6FDF146D1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BRC</Company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IntUser</cp:lastModifiedBy>
  <cp:revision>4</cp:revision>
  <cp:lastPrinted>2013-12-09T10:56:00Z</cp:lastPrinted>
  <dcterms:created xsi:type="dcterms:W3CDTF">2016-05-12T08:06:00Z</dcterms:created>
  <dcterms:modified xsi:type="dcterms:W3CDTF">2016-05-13T10:47:00Z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0x01010003FB098E50D02248AC18FBCA297EA91E</vt:lpwstr>
  </property>
  <property fmtid="{D5CDD505-2E9C-101B-9397-08002B2CF9AE}" pid="3" name="_dlc_DocIdItemGuid">
    <vt:lpwstr>000a35fc-2732-428b-930f-092e419fa451</vt:lpwstr>
  </property>
</Properties>
</file>