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EEA15" w14:textId="77777777" w:rsidR="006963EE" w:rsidRPr="004B1BA6" w:rsidRDefault="00C664A1">
      <w:pPr>
        <w:rPr>
          <w:b/>
          <w:bCs/>
          <w:sz w:val="30"/>
          <w:szCs w:val="30"/>
        </w:rPr>
      </w:pPr>
      <w:r w:rsidRPr="004B1BA6">
        <w:rPr>
          <w:b/>
          <w:bCs/>
          <w:sz w:val="30"/>
          <w:szCs w:val="30"/>
        </w:rPr>
        <w:t>Example budget for setting up and running a feedback mechanism</w:t>
      </w:r>
    </w:p>
    <w:p w14:paraId="5C039B52" w14:textId="77777777" w:rsidR="00D432CF" w:rsidRDefault="00D432CF"/>
    <w:p w14:paraId="5332C271" w14:textId="34F761C9" w:rsidR="00605B2A" w:rsidRDefault="00242D25">
      <w:pPr>
        <w:rPr>
          <w:b/>
          <w:bCs/>
        </w:rPr>
      </w:pPr>
      <w:r>
        <w:t>It is impossible to give exact figures for how much it costs to set up a feedback mechanism as the costs depend on local context. However, here are some key costs you should factor into your budget, you can add the local cost into this to have an overview. Not all of these items are mandatory. The use column explains what the advantages of each item</w:t>
      </w:r>
      <w:r w:rsidR="00820BB0">
        <w:t xml:space="preserve"> are</w:t>
      </w:r>
      <w:r>
        <w:t xml:space="preserve"> and how </w:t>
      </w:r>
      <w:r w:rsidRPr="004B1BA6">
        <w:t>you can replace it if it is not essential.</w:t>
      </w:r>
      <w:r w:rsidR="00605B2A" w:rsidRPr="004B1BA6">
        <w:t xml:space="preserve"> </w:t>
      </w:r>
      <w:r w:rsidR="004B1BA6" w:rsidRPr="004B1BA6">
        <w:t xml:space="preserve">It is </w:t>
      </w:r>
      <w:r w:rsidR="004B1BA6">
        <w:t xml:space="preserve">advisable to keep a flexible budget so that feedback activities can be adapted according to </w:t>
      </w:r>
      <w:r w:rsidR="00D049EE">
        <w:t>community input</w:t>
      </w:r>
      <w:r w:rsidR="004B1BA6">
        <w:t>.</w:t>
      </w:r>
    </w:p>
    <w:p w14:paraId="6DAD7501" w14:textId="77777777" w:rsidR="00605B2A" w:rsidRDefault="00605B2A">
      <w:pPr>
        <w:rPr>
          <w:b/>
          <w:bCs/>
        </w:rPr>
      </w:pPr>
    </w:p>
    <w:p w14:paraId="116A7268" w14:textId="43693C7A" w:rsidR="00D432CF" w:rsidRPr="00605B2A" w:rsidRDefault="00605B2A">
      <w:pPr>
        <w:rPr>
          <w:b/>
          <w:bCs/>
        </w:rPr>
      </w:pPr>
      <w:r w:rsidRPr="00605B2A">
        <w:rPr>
          <w:b/>
          <w:bCs/>
        </w:rPr>
        <w:t>Note that this example budget does not include costs to pay staff/volunteers involved working on the feedback mechanism as these are often already on hire</w:t>
      </w:r>
      <w:r w:rsidR="00820BB0">
        <w:rPr>
          <w:b/>
          <w:bCs/>
        </w:rPr>
        <w:t xml:space="preserve"> and numbers depend on need and availability</w:t>
      </w:r>
      <w:r w:rsidRPr="00605B2A">
        <w:rPr>
          <w:b/>
          <w:bCs/>
        </w:rPr>
        <w:t xml:space="preserve">, look at </w:t>
      </w:r>
      <w:hyperlink r:id="rId4" w:history="1">
        <w:r w:rsidRPr="00820BB0">
          <w:rPr>
            <w:rStyle w:val="Hyperlink"/>
            <w:b/>
            <w:bCs/>
          </w:rPr>
          <w:t>tool 15</w:t>
        </w:r>
      </w:hyperlink>
      <w:r w:rsidRPr="00605B2A">
        <w:rPr>
          <w:b/>
          <w:bCs/>
        </w:rPr>
        <w:t xml:space="preserve"> to see what positions you need in order to run a functional feedback mechanism.</w:t>
      </w:r>
    </w:p>
    <w:p w14:paraId="3BB3BC8C" w14:textId="77777777" w:rsidR="00242D25" w:rsidRDefault="00242D25"/>
    <w:tbl>
      <w:tblPr>
        <w:tblStyle w:val="TableGrid"/>
        <w:tblW w:w="0" w:type="auto"/>
        <w:tblLook w:val="04A0" w:firstRow="1" w:lastRow="0" w:firstColumn="1" w:lastColumn="0" w:noHBand="0" w:noVBand="1"/>
      </w:tblPr>
      <w:tblGrid>
        <w:gridCol w:w="2252"/>
        <w:gridCol w:w="3272"/>
        <w:gridCol w:w="2551"/>
        <w:gridCol w:w="935"/>
      </w:tblGrid>
      <w:tr w:rsidR="00282D78" w:rsidRPr="00282D78" w14:paraId="33083366" w14:textId="77777777" w:rsidTr="00282D78">
        <w:tc>
          <w:tcPr>
            <w:tcW w:w="2252" w:type="dxa"/>
            <w:shd w:val="clear" w:color="auto" w:fill="7030A0"/>
          </w:tcPr>
          <w:p w14:paraId="79552C9C" w14:textId="77777777" w:rsidR="00242D25" w:rsidRPr="00282D78" w:rsidRDefault="00242D25">
            <w:pPr>
              <w:rPr>
                <w:color w:val="FFFFFF" w:themeColor="background1"/>
              </w:rPr>
            </w:pPr>
            <w:r w:rsidRPr="00282D78">
              <w:rPr>
                <w:color w:val="FFFFFF" w:themeColor="background1"/>
              </w:rPr>
              <w:t>Item</w:t>
            </w:r>
          </w:p>
        </w:tc>
        <w:tc>
          <w:tcPr>
            <w:tcW w:w="3272" w:type="dxa"/>
            <w:shd w:val="clear" w:color="auto" w:fill="7030A0"/>
          </w:tcPr>
          <w:p w14:paraId="539D5023" w14:textId="77777777" w:rsidR="00242D25" w:rsidRPr="00282D78" w:rsidRDefault="00242D25">
            <w:pPr>
              <w:rPr>
                <w:color w:val="FFFFFF" w:themeColor="background1"/>
              </w:rPr>
            </w:pPr>
            <w:r w:rsidRPr="00282D78">
              <w:rPr>
                <w:color w:val="FFFFFF" w:themeColor="background1"/>
              </w:rPr>
              <w:t>Use</w:t>
            </w:r>
          </w:p>
        </w:tc>
        <w:tc>
          <w:tcPr>
            <w:tcW w:w="2551" w:type="dxa"/>
            <w:shd w:val="clear" w:color="auto" w:fill="7030A0"/>
          </w:tcPr>
          <w:p w14:paraId="5518251B" w14:textId="77777777" w:rsidR="00242D25" w:rsidRPr="00282D78" w:rsidRDefault="00242D25">
            <w:pPr>
              <w:rPr>
                <w:color w:val="FFFFFF" w:themeColor="background1"/>
              </w:rPr>
            </w:pPr>
            <w:r w:rsidRPr="00282D78">
              <w:rPr>
                <w:color w:val="FFFFFF" w:themeColor="background1"/>
              </w:rPr>
              <w:t>Number</w:t>
            </w:r>
          </w:p>
        </w:tc>
        <w:tc>
          <w:tcPr>
            <w:tcW w:w="935" w:type="dxa"/>
            <w:shd w:val="clear" w:color="auto" w:fill="7030A0"/>
          </w:tcPr>
          <w:p w14:paraId="1A546736" w14:textId="77777777" w:rsidR="00242D25" w:rsidRPr="00282D78" w:rsidRDefault="00242D25">
            <w:pPr>
              <w:rPr>
                <w:color w:val="FFFFFF" w:themeColor="background1"/>
              </w:rPr>
            </w:pPr>
            <w:r w:rsidRPr="00282D78">
              <w:rPr>
                <w:color w:val="FFFFFF" w:themeColor="background1"/>
              </w:rPr>
              <w:t>Cost</w:t>
            </w:r>
          </w:p>
        </w:tc>
      </w:tr>
      <w:tr w:rsidR="00242D25" w14:paraId="519E40AA" w14:textId="77777777" w:rsidTr="00B741ED">
        <w:tc>
          <w:tcPr>
            <w:tcW w:w="2252" w:type="dxa"/>
          </w:tcPr>
          <w:p w14:paraId="5CA88D0B" w14:textId="77777777" w:rsidR="00242D25" w:rsidRDefault="00242D25">
            <w:r>
              <w:t>Printing &amp; paper for feedback forms</w:t>
            </w:r>
          </w:p>
        </w:tc>
        <w:tc>
          <w:tcPr>
            <w:tcW w:w="3272" w:type="dxa"/>
          </w:tcPr>
          <w:p w14:paraId="4937D9A7" w14:textId="3797BC45" w:rsidR="00242D25" w:rsidRDefault="00242D25">
            <w:r>
              <w:t>If you collect on paper</w:t>
            </w:r>
            <w:r w:rsidR="00B741ED">
              <w:t>,</w:t>
            </w:r>
            <w:r>
              <w:t xml:space="preserve"> you will need to print the feedback forms.</w:t>
            </w:r>
            <w:r w:rsidR="004E1C7F">
              <w:t xml:space="preserve"> </w:t>
            </w:r>
            <w:r w:rsidR="00B741ED">
              <w:t xml:space="preserve">Remember you should use the same format for all feedback forms (see feedback box). </w:t>
            </w:r>
            <w:r w:rsidR="004E1C7F">
              <w:t>If you use tablets/phone for mobile data collection you won’t need this.</w:t>
            </w:r>
          </w:p>
        </w:tc>
        <w:tc>
          <w:tcPr>
            <w:tcW w:w="2551" w:type="dxa"/>
          </w:tcPr>
          <w:p w14:paraId="7EA5C2C4" w14:textId="1365E34C" w:rsidR="00242D25" w:rsidRDefault="00242D25">
            <w:r>
              <w:t>number of volunteers</w:t>
            </w:r>
            <w:r w:rsidR="00B741ED">
              <w:t xml:space="preserve"> (</w:t>
            </w:r>
            <w:r w:rsidR="00B741ED" w:rsidRPr="00B741ED">
              <w:t>+ number of feedback boxes +</w:t>
            </w:r>
            <w:r w:rsidR="00B741ED">
              <w:t xml:space="preserve"> radio presenters)</w:t>
            </w:r>
            <w:r>
              <w:t xml:space="preserve"> </w:t>
            </w:r>
            <w:r w:rsidR="004E1C7F">
              <w:t>X</w:t>
            </w:r>
            <w:r>
              <w:t xml:space="preserve"> feedback forms </w:t>
            </w:r>
            <w:r w:rsidR="004E1C7F">
              <w:t>used</w:t>
            </w:r>
            <w:r>
              <w:t xml:space="preserve"> per day</w:t>
            </w:r>
            <w:r w:rsidR="004E1C7F">
              <w:t xml:space="preserve"> </w:t>
            </w:r>
            <w:r w:rsidR="004E1C7F" w:rsidRPr="004E1C7F">
              <w:t>= total number per da</w:t>
            </w:r>
            <w:r w:rsidR="004E1C7F">
              <w:t>y</w:t>
            </w:r>
            <w:r>
              <w:t xml:space="preserve"> </w:t>
            </w:r>
          </w:p>
        </w:tc>
        <w:tc>
          <w:tcPr>
            <w:tcW w:w="935" w:type="dxa"/>
          </w:tcPr>
          <w:p w14:paraId="382DD702" w14:textId="77777777" w:rsidR="00242D25" w:rsidRDefault="00242D25"/>
        </w:tc>
      </w:tr>
      <w:tr w:rsidR="00242D25" w14:paraId="21C8015E" w14:textId="77777777" w:rsidTr="00B741ED">
        <w:tc>
          <w:tcPr>
            <w:tcW w:w="2252" w:type="dxa"/>
          </w:tcPr>
          <w:p w14:paraId="3F23AAE6" w14:textId="77777777" w:rsidR="00242D25" w:rsidRDefault="00242D25">
            <w:r>
              <w:t>Printing &amp; paper for other forms</w:t>
            </w:r>
          </w:p>
        </w:tc>
        <w:tc>
          <w:tcPr>
            <w:tcW w:w="3272" w:type="dxa"/>
          </w:tcPr>
          <w:p w14:paraId="56601E08" w14:textId="2EBD3D4F" w:rsidR="00242D25" w:rsidRDefault="00242D25">
            <w:r>
              <w:t>There</w:t>
            </w:r>
            <w:r w:rsidR="00820BB0">
              <w:t xml:space="preserve"> are</w:t>
            </w:r>
            <w:r>
              <w:t xml:space="preserve"> a few documents you will need to print out, such as FAQs, the feedback standard operating </w:t>
            </w:r>
            <w:r w:rsidR="004E1C7F">
              <w:t>procedure, the referral pathway etc.</w:t>
            </w:r>
          </w:p>
        </w:tc>
        <w:tc>
          <w:tcPr>
            <w:tcW w:w="2551" w:type="dxa"/>
          </w:tcPr>
          <w:p w14:paraId="406D0900" w14:textId="77777777" w:rsidR="00242D25" w:rsidRPr="004E1C7F" w:rsidRDefault="004E1C7F">
            <w:r>
              <w:t xml:space="preserve">Documents X number of volunteers </w:t>
            </w:r>
            <w:r w:rsidRPr="004E1C7F">
              <w:t>=</w:t>
            </w:r>
            <w:r>
              <w:t xml:space="preserve"> total number</w:t>
            </w:r>
          </w:p>
        </w:tc>
        <w:tc>
          <w:tcPr>
            <w:tcW w:w="935" w:type="dxa"/>
          </w:tcPr>
          <w:p w14:paraId="31FF14A6" w14:textId="77777777" w:rsidR="00242D25" w:rsidRDefault="00242D25"/>
        </w:tc>
      </w:tr>
      <w:tr w:rsidR="00242D25" w14:paraId="4D78A663" w14:textId="77777777" w:rsidTr="00B741ED">
        <w:tc>
          <w:tcPr>
            <w:tcW w:w="2252" w:type="dxa"/>
          </w:tcPr>
          <w:p w14:paraId="10E93D8E" w14:textId="77777777" w:rsidR="00242D25" w:rsidRDefault="004E1C7F">
            <w:r>
              <w:t>Tablets or phones</w:t>
            </w:r>
          </w:p>
        </w:tc>
        <w:tc>
          <w:tcPr>
            <w:tcW w:w="3272" w:type="dxa"/>
          </w:tcPr>
          <w:p w14:paraId="5EEB3239" w14:textId="4F324606" w:rsidR="00242D25" w:rsidRDefault="004E1C7F">
            <w:r>
              <w:t xml:space="preserve">Used for mobile feedback collection. This will save a lot of </w:t>
            </w:r>
            <w:proofErr w:type="gramStart"/>
            <w:r>
              <w:t>time,</w:t>
            </w:r>
            <w:proofErr w:type="gramEnd"/>
            <w:r>
              <w:t xml:space="preserve"> however, these are not a must as you can also collect feedback on paper. But it will take extra manpower to transfer feedback from paper into the excel</w:t>
            </w:r>
            <w:r w:rsidR="00820BB0">
              <w:t xml:space="preserve"> so you will save on manpower by buying tablets/phones</w:t>
            </w:r>
            <w:r>
              <w:t>. Ideally you have tablet per volunteer collecting feedback plus info desks, hotlines, radio etc.</w:t>
            </w:r>
          </w:p>
        </w:tc>
        <w:tc>
          <w:tcPr>
            <w:tcW w:w="2551" w:type="dxa"/>
          </w:tcPr>
          <w:p w14:paraId="7FF2930A" w14:textId="77777777" w:rsidR="00242D25" w:rsidRPr="004E1C7F" w:rsidRDefault="004E1C7F">
            <w:r>
              <w:t xml:space="preserve">Number of volunteers/stations that collect feedback </w:t>
            </w:r>
            <w:r w:rsidRPr="004E1C7F">
              <w:t>=</w:t>
            </w:r>
            <w:r>
              <w:t xml:space="preserve"> total number</w:t>
            </w:r>
          </w:p>
        </w:tc>
        <w:tc>
          <w:tcPr>
            <w:tcW w:w="935" w:type="dxa"/>
          </w:tcPr>
          <w:p w14:paraId="17FFDAC6" w14:textId="77777777" w:rsidR="00242D25" w:rsidRDefault="00242D25"/>
        </w:tc>
      </w:tr>
      <w:tr w:rsidR="00242D25" w14:paraId="0D4C2018" w14:textId="77777777" w:rsidTr="00B741ED">
        <w:tc>
          <w:tcPr>
            <w:tcW w:w="2252" w:type="dxa"/>
          </w:tcPr>
          <w:p w14:paraId="2893F03E" w14:textId="1733B45A" w:rsidR="00242D25" w:rsidRDefault="00053CC0">
            <w:r>
              <w:t>Snacks &amp; drinks</w:t>
            </w:r>
          </w:p>
        </w:tc>
        <w:tc>
          <w:tcPr>
            <w:tcW w:w="3272" w:type="dxa"/>
          </w:tcPr>
          <w:p w14:paraId="4E7450EA" w14:textId="6B3FD85F" w:rsidR="00242D25" w:rsidRDefault="00053CC0">
            <w:r>
              <w:t>You will need to train volunteers in using the feedback forms and giving answers, most likely this will take a full day, so plan in snacks and drinks for lunch</w:t>
            </w:r>
          </w:p>
        </w:tc>
        <w:tc>
          <w:tcPr>
            <w:tcW w:w="2551" w:type="dxa"/>
          </w:tcPr>
          <w:p w14:paraId="5F510B68" w14:textId="52184E99" w:rsidR="00242D25" w:rsidRPr="00053CC0" w:rsidRDefault="00053CC0">
            <w:r>
              <w:t xml:space="preserve">Snacks </w:t>
            </w:r>
            <w:r w:rsidRPr="00053CC0">
              <w:t xml:space="preserve">+ drinks x number of volunteers </w:t>
            </w:r>
            <w:r>
              <w:t>= total number</w:t>
            </w:r>
          </w:p>
        </w:tc>
        <w:tc>
          <w:tcPr>
            <w:tcW w:w="935" w:type="dxa"/>
          </w:tcPr>
          <w:p w14:paraId="432F6BEC" w14:textId="77777777" w:rsidR="00242D25" w:rsidRDefault="00242D25"/>
        </w:tc>
      </w:tr>
      <w:tr w:rsidR="00242D25" w14:paraId="23060037" w14:textId="77777777" w:rsidTr="00B741ED">
        <w:tc>
          <w:tcPr>
            <w:tcW w:w="2252" w:type="dxa"/>
          </w:tcPr>
          <w:p w14:paraId="3C77E6A6" w14:textId="2183F108" w:rsidR="00242D25" w:rsidRDefault="00053CC0">
            <w:r>
              <w:lastRenderedPageBreak/>
              <w:t>Pens</w:t>
            </w:r>
          </w:p>
        </w:tc>
        <w:tc>
          <w:tcPr>
            <w:tcW w:w="3272" w:type="dxa"/>
          </w:tcPr>
          <w:p w14:paraId="5ED85568" w14:textId="6628D1A4" w:rsidR="00242D25" w:rsidRDefault="00053CC0">
            <w:r>
              <w:t xml:space="preserve">If you’re collecting feedback on </w:t>
            </w:r>
            <w:proofErr w:type="gramStart"/>
            <w:r>
              <w:t>paper</w:t>
            </w:r>
            <w:proofErr w:type="gramEnd"/>
            <w:r>
              <w:t xml:space="preserve"> it’s good practice to give volunteers pens to work with</w:t>
            </w:r>
          </w:p>
        </w:tc>
        <w:tc>
          <w:tcPr>
            <w:tcW w:w="2551" w:type="dxa"/>
          </w:tcPr>
          <w:p w14:paraId="2C514E39" w14:textId="07C9D732" w:rsidR="00242D25" w:rsidRPr="00053CC0" w:rsidRDefault="00053CC0">
            <w:r>
              <w:t xml:space="preserve">Pen </w:t>
            </w:r>
            <w:r w:rsidRPr="00053CC0">
              <w:t>x volunteers = total number</w:t>
            </w:r>
          </w:p>
        </w:tc>
        <w:tc>
          <w:tcPr>
            <w:tcW w:w="935" w:type="dxa"/>
          </w:tcPr>
          <w:p w14:paraId="4632B992" w14:textId="77777777" w:rsidR="00242D25" w:rsidRDefault="00242D25"/>
        </w:tc>
      </w:tr>
      <w:tr w:rsidR="00242D25" w14:paraId="790CFDA6" w14:textId="77777777" w:rsidTr="00B741ED">
        <w:tc>
          <w:tcPr>
            <w:tcW w:w="2252" w:type="dxa"/>
          </w:tcPr>
          <w:p w14:paraId="38430038" w14:textId="1A1C1007" w:rsidR="00242D25" w:rsidRDefault="00053CC0">
            <w:r>
              <w:t>Driver/car/fuel</w:t>
            </w:r>
          </w:p>
        </w:tc>
        <w:tc>
          <w:tcPr>
            <w:tcW w:w="3272" w:type="dxa"/>
          </w:tcPr>
          <w:p w14:paraId="7D6C2DB2" w14:textId="0082DEA0" w:rsidR="00242D25" w:rsidRDefault="00053CC0">
            <w:r>
              <w:t>It is good to visit communities outside of activities from time to time to build trust and ensure that community members don’t just give feedback on services they just received</w:t>
            </w:r>
            <w:r w:rsidR="00820BB0">
              <w:t>.</w:t>
            </w:r>
          </w:p>
        </w:tc>
        <w:tc>
          <w:tcPr>
            <w:tcW w:w="2551" w:type="dxa"/>
          </w:tcPr>
          <w:p w14:paraId="3A21FF33" w14:textId="691CE9B4" w:rsidR="00242D25" w:rsidRPr="00053CC0" w:rsidRDefault="00053CC0">
            <w:r>
              <w:t xml:space="preserve">Number of field visits per month, locations x number of volunteers </w:t>
            </w:r>
            <w:r w:rsidRPr="00053CC0">
              <w:t>=</w:t>
            </w:r>
            <w:r>
              <w:t xml:space="preserve"> total number</w:t>
            </w:r>
          </w:p>
        </w:tc>
        <w:tc>
          <w:tcPr>
            <w:tcW w:w="935" w:type="dxa"/>
          </w:tcPr>
          <w:p w14:paraId="454812FB" w14:textId="77777777" w:rsidR="00242D25" w:rsidRDefault="00242D25"/>
        </w:tc>
      </w:tr>
      <w:tr w:rsidR="00242D25" w14:paraId="00023525" w14:textId="77777777" w:rsidTr="00B741ED">
        <w:tc>
          <w:tcPr>
            <w:tcW w:w="2252" w:type="dxa"/>
          </w:tcPr>
          <w:p w14:paraId="026BBAAD" w14:textId="5540F661" w:rsidR="00242D25" w:rsidRDefault="00053CC0">
            <w:r>
              <w:t>Posters</w:t>
            </w:r>
          </w:p>
        </w:tc>
        <w:tc>
          <w:tcPr>
            <w:tcW w:w="3272" w:type="dxa"/>
          </w:tcPr>
          <w:p w14:paraId="79E52B94" w14:textId="43E6400B" w:rsidR="00242D25" w:rsidRDefault="00053CC0">
            <w:r>
              <w:t>If you work in a community with high literacy you may want to print posters to advertise your feedback mechanism channels</w:t>
            </w:r>
          </w:p>
        </w:tc>
        <w:tc>
          <w:tcPr>
            <w:tcW w:w="2551" w:type="dxa"/>
          </w:tcPr>
          <w:p w14:paraId="67C5B777" w14:textId="48450C79" w:rsidR="00242D25" w:rsidRDefault="00820BB0">
            <w:r>
              <w:t>Number of locations = total number</w:t>
            </w:r>
          </w:p>
        </w:tc>
        <w:tc>
          <w:tcPr>
            <w:tcW w:w="935" w:type="dxa"/>
          </w:tcPr>
          <w:p w14:paraId="271C33F6" w14:textId="77777777" w:rsidR="00242D25" w:rsidRDefault="00242D25"/>
        </w:tc>
      </w:tr>
      <w:tr w:rsidR="00053CC0" w14:paraId="07C05041" w14:textId="77777777" w:rsidTr="00B741ED">
        <w:tc>
          <w:tcPr>
            <w:tcW w:w="2252" w:type="dxa"/>
          </w:tcPr>
          <w:p w14:paraId="062D60FC" w14:textId="6C8EABC7" w:rsidR="00053CC0" w:rsidRDefault="00053CC0">
            <w:r>
              <w:t>Phone with sim card</w:t>
            </w:r>
            <w:r w:rsidR="00820BB0">
              <w:t xml:space="preserve"> </w:t>
            </w:r>
            <w:r w:rsidR="00820BB0">
              <w:t>Charge for sim card</w:t>
            </w:r>
          </w:p>
        </w:tc>
        <w:tc>
          <w:tcPr>
            <w:tcW w:w="3272" w:type="dxa"/>
          </w:tcPr>
          <w:p w14:paraId="15EE4BB6" w14:textId="3857EF99" w:rsidR="00053CC0" w:rsidRDefault="00053CC0">
            <w:r>
              <w:t xml:space="preserve">If you want a simple hotline buy a phone with local </w:t>
            </w:r>
            <w:proofErr w:type="spellStart"/>
            <w:r>
              <w:t>simcard</w:t>
            </w:r>
            <w:proofErr w:type="spellEnd"/>
            <w:r>
              <w:t xml:space="preserve"> (if you can’t provide a tollfree line, choose the most popular provider as that means more people can call or text you with a cheaper rate</w:t>
            </w:r>
            <w:r w:rsidR="00E32C91">
              <w:t xml:space="preserve">. If there’s two key </w:t>
            </w:r>
            <w:proofErr w:type="gramStart"/>
            <w:r w:rsidR="00E32C91">
              <w:t>providers</w:t>
            </w:r>
            <w:proofErr w:type="gramEnd"/>
            <w:r w:rsidR="00E32C91">
              <w:t xml:space="preserve"> you can consider buying a phone with a double sim slot</w:t>
            </w:r>
            <w:r w:rsidR="00820BB0">
              <w:t xml:space="preserve"> or two phones</w:t>
            </w:r>
            <w:r w:rsidR="00E32C91">
              <w:t xml:space="preserve"> and buying two sim cards to reach more people</w:t>
            </w:r>
            <w:r w:rsidR="00820BB0">
              <w:t xml:space="preserve">. </w:t>
            </w:r>
            <w:r w:rsidR="00820BB0">
              <w:t>Depending on context you might want to offer people the chance to use WhatsApp or similar services to send you messages</w:t>
            </w:r>
          </w:p>
        </w:tc>
        <w:tc>
          <w:tcPr>
            <w:tcW w:w="2551" w:type="dxa"/>
          </w:tcPr>
          <w:p w14:paraId="71DB4661" w14:textId="61F848CA" w:rsidR="00053CC0" w:rsidRPr="00820BB0" w:rsidRDefault="00E32C91">
            <w:r>
              <w:t xml:space="preserve"> </w:t>
            </w:r>
            <w:r w:rsidR="00820BB0">
              <w:t>P</w:t>
            </w:r>
            <w:r>
              <w:t>hone</w:t>
            </w:r>
            <w:r w:rsidR="00820BB0">
              <w:t>(s)</w:t>
            </w:r>
            <w:r>
              <w:t xml:space="preserve"> </w:t>
            </w:r>
            <w:r w:rsidRPr="00820BB0">
              <w:t>+ sim card</w:t>
            </w:r>
            <w:r w:rsidR="00820BB0" w:rsidRPr="00820BB0">
              <w:t>(s)</w:t>
            </w:r>
          </w:p>
        </w:tc>
        <w:tc>
          <w:tcPr>
            <w:tcW w:w="935" w:type="dxa"/>
          </w:tcPr>
          <w:p w14:paraId="0427D919" w14:textId="77777777" w:rsidR="00053CC0" w:rsidRDefault="00053CC0"/>
        </w:tc>
      </w:tr>
      <w:tr w:rsidR="00053CC0" w14:paraId="051AFF11" w14:textId="77777777" w:rsidTr="00B741ED">
        <w:tc>
          <w:tcPr>
            <w:tcW w:w="2252" w:type="dxa"/>
          </w:tcPr>
          <w:p w14:paraId="7EFD6730" w14:textId="5B8E2AD3" w:rsidR="00053CC0" w:rsidRDefault="00E32C91">
            <w:r>
              <w:t>Notice boards</w:t>
            </w:r>
          </w:p>
        </w:tc>
        <w:tc>
          <w:tcPr>
            <w:tcW w:w="3272" w:type="dxa"/>
          </w:tcPr>
          <w:p w14:paraId="5A6C9E36" w14:textId="4D9C532F" w:rsidR="00053CC0" w:rsidRDefault="00E32C91">
            <w:r>
              <w:t>If there is a high literacy rate you may want to share answers to the community via notice boards.</w:t>
            </w:r>
          </w:p>
        </w:tc>
        <w:tc>
          <w:tcPr>
            <w:tcW w:w="2551" w:type="dxa"/>
          </w:tcPr>
          <w:p w14:paraId="13FE6E8A" w14:textId="2FC85898" w:rsidR="00053CC0" w:rsidRDefault="00E32C91">
            <w:r>
              <w:t xml:space="preserve">Number of </w:t>
            </w:r>
            <w:r w:rsidR="00820BB0">
              <w:t>locations</w:t>
            </w:r>
            <w:r>
              <w:t xml:space="preserve"> </w:t>
            </w:r>
            <w:r w:rsidR="00820BB0">
              <w:t>= total number</w:t>
            </w:r>
          </w:p>
        </w:tc>
        <w:tc>
          <w:tcPr>
            <w:tcW w:w="935" w:type="dxa"/>
          </w:tcPr>
          <w:p w14:paraId="22E34D58" w14:textId="77777777" w:rsidR="00053CC0" w:rsidRDefault="00053CC0"/>
        </w:tc>
      </w:tr>
      <w:tr w:rsidR="00053CC0" w14:paraId="014577A4" w14:textId="77777777" w:rsidTr="00B741ED">
        <w:tc>
          <w:tcPr>
            <w:tcW w:w="2252" w:type="dxa"/>
          </w:tcPr>
          <w:p w14:paraId="2F6CEB36" w14:textId="43C7E75F" w:rsidR="00053CC0" w:rsidRDefault="00E32C91">
            <w:r>
              <w:t>stickers</w:t>
            </w:r>
          </w:p>
        </w:tc>
        <w:tc>
          <w:tcPr>
            <w:tcW w:w="3272" w:type="dxa"/>
          </w:tcPr>
          <w:p w14:paraId="008846F2" w14:textId="598C412E" w:rsidR="00053CC0" w:rsidRDefault="00E32C91">
            <w:r>
              <w:t>If you want to advertise your feedback channels stickers can be a good way to do so. Consider pre-attaching them onto items that are being distributed by your national society.</w:t>
            </w:r>
          </w:p>
        </w:tc>
        <w:tc>
          <w:tcPr>
            <w:tcW w:w="2551" w:type="dxa"/>
          </w:tcPr>
          <w:p w14:paraId="07165A9B" w14:textId="77777777" w:rsidR="00053CC0" w:rsidRDefault="00053CC0">
            <w:bookmarkStart w:id="0" w:name="_GoBack"/>
            <w:bookmarkEnd w:id="0"/>
          </w:p>
        </w:tc>
        <w:tc>
          <w:tcPr>
            <w:tcW w:w="935" w:type="dxa"/>
          </w:tcPr>
          <w:p w14:paraId="7F9E919F" w14:textId="77777777" w:rsidR="00053CC0" w:rsidRDefault="00053CC0"/>
        </w:tc>
      </w:tr>
      <w:tr w:rsidR="00053CC0" w14:paraId="5EA3D4D3" w14:textId="77777777" w:rsidTr="00B741ED">
        <w:tc>
          <w:tcPr>
            <w:tcW w:w="2252" w:type="dxa"/>
          </w:tcPr>
          <w:p w14:paraId="3096C026" w14:textId="6FC0A35E" w:rsidR="00053CC0" w:rsidRDefault="00E32C91">
            <w:r>
              <w:t>flyers</w:t>
            </w:r>
          </w:p>
        </w:tc>
        <w:tc>
          <w:tcPr>
            <w:tcW w:w="3272" w:type="dxa"/>
          </w:tcPr>
          <w:p w14:paraId="225630AC" w14:textId="27A66EE3" w:rsidR="00053CC0" w:rsidRDefault="00E32C91">
            <w:r>
              <w:t>If stickers are too expensive, small flyers advertising your feedback mechanism can be a good alternative</w:t>
            </w:r>
          </w:p>
        </w:tc>
        <w:tc>
          <w:tcPr>
            <w:tcW w:w="2551" w:type="dxa"/>
          </w:tcPr>
          <w:p w14:paraId="5F95F92B" w14:textId="77777777" w:rsidR="00053CC0" w:rsidRDefault="00053CC0"/>
        </w:tc>
        <w:tc>
          <w:tcPr>
            <w:tcW w:w="935" w:type="dxa"/>
          </w:tcPr>
          <w:p w14:paraId="1784D9CA" w14:textId="77777777" w:rsidR="00053CC0" w:rsidRDefault="00053CC0"/>
        </w:tc>
      </w:tr>
      <w:tr w:rsidR="00053CC0" w14:paraId="69F3D141" w14:textId="77777777" w:rsidTr="00B741ED">
        <w:tc>
          <w:tcPr>
            <w:tcW w:w="2252" w:type="dxa"/>
          </w:tcPr>
          <w:p w14:paraId="5ADD67F9" w14:textId="77F0A420" w:rsidR="00053CC0" w:rsidRDefault="00E32C91">
            <w:r>
              <w:lastRenderedPageBreak/>
              <w:t>Feedback boxes</w:t>
            </w:r>
          </w:p>
        </w:tc>
        <w:tc>
          <w:tcPr>
            <w:tcW w:w="3272" w:type="dxa"/>
          </w:tcPr>
          <w:p w14:paraId="7AEAB12B" w14:textId="158FF311" w:rsidR="00053CC0" w:rsidRDefault="00B741ED">
            <w:r>
              <w:t xml:space="preserve">If you work in a literate </w:t>
            </w:r>
            <w:proofErr w:type="gramStart"/>
            <w:r>
              <w:t>community</w:t>
            </w:r>
            <w:proofErr w:type="gramEnd"/>
            <w:r>
              <w:t xml:space="preserve"> you may want to use feedback boxes in addition to other channels. It is good practice to also provide a pen tied to the box and feedback forms that people can fill in (this also has the advantage of collecting gender/age data)</w:t>
            </w:r>
          </w:p>
        </w:tc>
        <w:tc>
          <w:tcPr>
            <w:tcW w:w="2551" w:type="dxa"/>
          </w:tcPr>
          <w:p w14:paraId="189BA62D" w14:textId="6C79530E" w:rsidR="00053CC0" w:rsidRPr="00820BB0" w:rsidRDefault="00820BB0">
            <w:r>
              <w:t>Number of Locations = total number</w:t>
            </w:r>
            <w:r w:rsidR="00B741ED" w:rsidRPr="00820BB0">
              <w:t xml:space="preserve"> </w:t>
            </w:r>
          </w:p>
        </w:tc>
        <w:tc>
          <w:tcPr>
            <w:tcW w:w="935" w:type="dxa"/>
          </w:tcPr>
          <w:p w14:paraId="2642C106" w14:textId="77777777" w:rsidR="00053CC0" w:rsidRDefault="00053CC0"/>
        </w:tc>
      </w:tr>
      <w:tr w:rsidR="00053CC0" w14:paraId="5FFD1462" w14:textId="77777777" w:rsidTr="00B741ED">
        <w:tc>
          <w:tcPr>
            <w:tcW w:w="2252" w:type="dxa"/>
          </w:tcPr>
          <w:p w14:paraId="22211632" w14:textId="147EA6C8" w:rsidR="00053CC0" w:rsidRDefault="00B741ED">
            <w:r>
              <w:t>radios</w:t>
            </w:r>
          </w:p>
        </w:tc>
        <w:tc>
          <w:tcPr>
            <w:tcW w:w="3272" w:type="dxa"/>
          </w:tcPr>
          <w:p w14:paraId="6A5D3F5F" w14:textId="34463664" w:rsidR="00053CC0" w:rsidRDefault="00B741ED">
            <w:r>
              <w:t>If one of your feedback channels is a radio show</w:t>
            </w:r>
            <w:r w:rsidR="004B1BA6">
              <w:t>,</w:t>
            </w:r>
            <w:r>
              <w:t xml:space="preserve"> consider distributing radios (this can be especially useful after a natural hazard related disaster in countries that have low internet penetration). Check out this guide by </w:t>
            </w:r>
            <w:hyperlink r:id="rId5" w:history="1">
              <w:r w:rsidRPr="00820BB0">
                <w:rPr>
                  <w:rStyle w:val="Hyperlink"/>
                </w:rPr>
                <w:t>Internews</w:t>
              </w:r>
            </w:hyperlink>
            <w:r>
              <w:t xml:space="preserve"> on specs for radios</w:t>
            </w:r>
            <w:r w:rsidR="00820BB0">
              <w:t xml:space="preserve"> and how to distribute them</w:t>
            </w:r>
            <w:r>
              <w:t>.</w:t>
            </w:r>
          </w:p>
        </w:tc>
        <w:tc>
          <w:tcPr>
            <w:tcW w:w="2551" w:type="dxa"/>
          </w:tcPr>
          <w:p w14:paraId="16551D18" w14:textId="33BBA9CE" w:rsidR="00053CC0" w:rsidRDefault="00B741ED">
            <w:r>
              <w:t xml:space="preserve">As many as you can afford </w:t>
            </w:r>
            <w:r>
              <w:sym w:font="Wingdings" w:char="F04A"/>
            </w:r>
            <w:r w:rsidR="00820BB0">
              <w:t xml:space="preserve"> (number of households)</w:t>
            </w:r>
          </w:p>
        </w:tc>
        <w:tc>
          <w:tcPr>
            <w:tcW w:w="935" w:type="dxa"/>
          </w:tcPr>
          <w:p w14:paraId="5A49E5AD" w14:textId="77777777" w:rsidR="00053CC0" w:rsidRDefault="00053CC0"/>
        </w:tc>
      </w:tr>
      <w:tr w:rsidR="00053CC0" w14:paraId="0166FFE7" w14:textId="77777777" w:rsidTr="00B741ED">
        <w:tc>
          <w:tcPr>
            <w:tcW w:w="2252" w:type="dxa"/>
          </w:tcPr>
          <w:p w14:paraId="5B109C1C" w14:textId="1439B67B" w:rsidR="00053CC0" w:rsidRDefault="00820BB0">
            <w:r>
              <w:t>…</w:t>
            </w:r>
          </w:p>
        </w:tc>
        <w:tc>
          <w:tcPr>
            <w:tcW w:w="3272" w:type="dxa"/>
          </w:tcPr>
          <w:p w14:paraId="2741B3AB" w14:textId="77777777" w:rsidR="00053CC0" w:rsidRDefault="00053CC0"/>
        </w:tc>
        <w:tc>
          <w:tcPr>
            <w:tcW w:w="2551" w:type="dxa"/>
          </w:tcPr>
          <w:p w14:paraId="1E966444" w14:textId="77777777" w:rsidR="00053CC0" w:rsidRDefault="00053CC0"/>
        </w:tc>
        <w:tc>
          <w:tcPr>
            <w:tcW w:w="935" w:type="dxa"/>
          </w:tcPr>
          <w:p w14:paraId="0A914093" w14:textId="77777777" w:rsidR="00053CC0" w:rsidRDefault="00053CC0"/>
        </w:tc>
      </w:tr>
      <w:tr w:rsidR="00605B2A" w14:paraId="0B173048" w14:textId="77777777" w:rsidTr="00B741ED">
        <w:tc>
          <w:tcPr>
            <w:tcW w:w="2252" w:type="dxa"/>
          </w:tcPr>
          <w:p w14:paraId="302C5DEB" w14:textId="77777777" w:rsidR="00605B2A" w:rsidRDefault="00605B2A"/>
        </w:tc>
        <w:tc>
          <w:tcPr>
            <w:tcW w:w="3272" w:type="dxa"/>
          </w:tcPr>
          <w:p w14:paraId="311BDAD0" w14:textId="77777777" w:rsidR="00605B2A" w:rsidRDefault="00605B2A"/>
        </w:tc>
        <w:tc>
          <w:tcPr>
            <w:tcW w:w="2551" w:type="dxa"/>
          </w:tcPr>
          <w:p w14:paraId="14A61A42" w14:textId="77777777" w:rsidR="00605B2A" w:rsidRDefault="00605B2A"/>
        </w:tc>
        <w:tc>
          <w:tcPr>
            <w:tcW w:w="935" w:type="dxa"/>
          </w:tcPr>
          <w:p w14:paraId="434A0E66" w14:textId="77777777" w:rsidR="00605B2A" w:rsidRDefault="00605B2A"/>
        </w:tc>
      </w:tr>
      <w:tr w:rsidR="00605B2A" w14:paraId="3DA40D9A" w14:textId="77777777" w:rsidTr="00B741ED">
        <w:tc>
          <w:tcPr>
            <w:tcW w:w="2252" w:type="dxa"/>
          </w:tcPr>
          <w:p w14:paraId="7A59BEC4" w14:textId="77777777" w:rsidR="00605B2A" w:rsidRDefault="00605B2A"/>
        </w:tc>
        <w:tc>
          <w:tcPr>
            <w:tcW w:w="3272" w:type="dxa"/>
          </w:tcPr>
          <w:p w14:paraId="5FF854D8" w14:textId="77777777" w:rsidR="00605B2A" w:rsidRDefault="00605B2A"/>
        </w:tc>
        <w:tc>
          <w:tcPr>
            <w:tcW w:w="2551" w:type="dxa"/>
          </w:tcPr>
          <w:p w14:paraId="54DBD52F" w14:textId="77777777" w:rsidR="00605B2A" w:rsidRDefault="00605B2A"/>
        </w:tc>
        <w:tc>
          <w:tcPr>
            <w:tcW w:w="935" w:type="dxa"/>
          </w:tcPr>
          <w:p w14:paraId="108E4970" w14:textId="77777777" w:rsidR="00605B2A" w:rsidRDefault="00605B2A"/>
        </w:tc>
      </w:tr>
      <w:tr w:rsidR="00605B2A" w14:paraId="219AB363" w14:textId="77777777" w:rsidTr="00B741ED">
        <w:tc>
          <w:tcPr>
            <w:tcW w:w="2252" w:type="dxa"/>
          </w:tcPr>
          <w:p w14:paraId="45E75A5C" w14:textId="77777777" w:rsidR="00605B2A" w:rsidRDefault="00605B2A"/>
        </w:tc>
        <w:tc>
          <w:tcPr>
            <w:tcW w:w="3272" w:type="dxa"/>
          </w:tcPr>
          <w:p w14:paraId="57825748" w14:textId="77777777" w:rsidR="00605B2A" w:rsidRDefault="00605B2A"/>
        </w:tc>
        <w:tc>
          <w:tcPr>
            <w:tcW w:w="2551" w:type="dxa"/>
          </w:tcPr>
          <w:p w14:paraId="3E5B5985" w14:textId="77777777" w:rsidR="00605B2A" w:rsidRDefault="00605B2A"/>
        </w:tc>
        <w:tc>
          <w:tcPr>
            <w:tcW w:w="935" w:type="dxa"/>
          </w:tcPr>
          <w:p w14:paraId="51862087" w14:textId="77777777" w:rsidR="00605B2A" w:rsidRDefault="00605B2A"/>
        </w:tc>
      </w:tr>
      <w:tr w:rsidR="00605B2A" w14:paraId="6618DD84" w14:textId="77777777" w:rsidTr="00B741ED">
        <w:tc>
          <w:tcPr>
            <w:tcW w:w="2252" w:type="dxa"/>
          </w:tcPr>
          <w:p w14:paraId="420A281A" w14:textId="77777777" w:rsidR="00605B2A" w:rsidRDefault="00605B2A"/>
        </w:tc>
        <w:tc>
          <w:tcPr>
            <w:tcW w:w="3272" w:type="dxa"/>
          </w:tcPr>
          <w:p w14:paraId="1AB14F3B" w14:textId="77777777" w:rsidR="00605B2A" w:rsidRDefault="00605B2A"/>
        </w:tc>
        <w:tc>
          <w:tcPr>
            <w:tcW w:w="2551" w:type="dxa"/>
          </w:tcPr>
          <w:p w14:paraId="1F393F7C" w14:textId="77777777" w:rsidR="00605B2A" w:rsidRDefault="00605B2A"/>
        </w:tc>
        <w:tc>
          <w:tcPr>
            <w:tcW w:w="935" w:type="dxa"/>
          </w:tcPr>
          <w:p w14:paraId="72454299" w14:textId="77777777" w:rsidR="00605B2A" w:rsidRDefault="00605B2A"/>
        </w:tc>
      </w:tr>
    </w:tbl>
    <w:p w14:paraId="6FBD7892" w14:textId="77777777" w:rsidR="00242D25" w:rsidRDefault="00242D25"/>
    <w:sectPr w:rsidR="00242D25" w:rsidSect="005E09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A1"/>
    <w:rsid w:val="0004609A"/>
    <w:rsid w:val="00053CC0"/>
    <w:rsid w:val="00242D25"/>
    <w:rsid w:val="00282D78"/>
    <w:rsid w:val="003878D3"/>
    <w:rsid w:val="003D6E31"/>
    <w:rsid w:val="004B1BA6"/>
    <w:rsid w:val="004E1C7F"/>
    <w:rsid w:val="005E093C"/>
    <w:rsid w:val="00605B2A"/>
    <w:rsid w:val="00735A49"/>
    <w:rsid w:val="007D1893"/>
    <w:rsid w:val="00820BB0"/>
    <w:rsid w:val="00B741ED"/>
    <w:rsid w:val="00B9364E"/>
    <w:rsid w:val="00C664A1"/>
    <w:rsid w:val="00D049EE"/>
    <w:rsid w:val="00D432CF"/>
    <w:rsid w:val="00E32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96F0009"/>
  <w15:chartTrackingRefBased/>
  <w15:docId w15:val="{D0DB643F-A9E2-614F-A97C-F8CA6BF8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BB0"/>
    <w:rPr>
      <w:color w:val="0563C1" w:themeColor="hyperlink"/>
      <w:u w:val="single"/>
    </w:rPr>
  </w:style>
  <w:style w:type="character" w:styleId="UnresolvedMention">
    <w:name w:val="Unresolved Mention"/>
    <w:basedOn w:val="DefaultParagraphFont"/>
    <w:uiPriority w:val="99"/>
    <w:semiHidden/>
    <w:unhideWhenUsed/>
    <w:rsid w:val="00820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news.org/sites/default/files/2017-07/Internews_RadioDistribution_3_HowToGuide.pdf" TargetMode="External"/><Relationship Id="rId4" Type="http://schemas.openxmlformats.org/officeDocument/2006/relationships/hyperlink" Target="https://media.ifrc.org/ifrc/document/tool-15-feedback-starter-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Fluck (DEV - Visitor)</dc:creator>
  <cp:keywords/>
  <dc:description/>
  <cp:lastModifiedBy>Microsoft Office User</cp:lastModifiedBy>
  <cp:revision>10</cp:revision>
  <dcterms:created xsi:type="dcterms:W3CDTF">2019-05-17T10:03:00Z</dcterms:created>
  <dcterms:modified xsi:type="dcterms:W3CDTF">2019-07-09T14:49:00Z</dcterms:modified>
</cp:coreProperties>
</file>