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38DF0" w14:textId="15F48A4A" w:rsidR="000D49AB" w:rsidRPr="000D49AB" w:rsidRDefault="00187CD6" w:rsidP="000D49AB">
      <w:pPr>
        <w:pStyle w:val="Heading1"/>
        <w:rPr>
          <w:b/>
          <w:bCs/>
          <w:color w:val="FF0000"/>
        </w:rPr>
      </w:pPr>
      <w:r w:rsidRPr="00187CD6">
        <w:rPr>
          <w:b/>
          <w:bCs/>
          <w:color w:val="FF0000"/>
        </w:rPr>
        <w:t>Lessons learned from</w:t>
      </w:r>
      <w:r w:rsidR="003E3225">
        <w:rPr>
          <w:b/>
          <w:bCs/>
          <w:color w:val="FF0000"/>
        </w:rPr>
        <w:t xml:space="preserve"> setting up and running a</w:t>
      </w:r>
      <w:r w:rsidRPr="00187CD6">
        <w:rPr>
          <w:b/>
          <w:bCs/>
          <w:color w:val="FF0000"/>
        </w:rPr>
        <w:t xml:space="preserve"> feedback mechanism</w:t>
      </w:r>
    </w:p>
    <w:p w14:paraId="5FA72AA0" w14:textId="148DB682" w:rsidR="00A4101D" w:rsidRDefault="00A4101D" w:rsidP="00A4101D">
      <w:r>
        <w:t xml:space="preserve">Some aspects of feedback </w:t>
      </w:r>
      <w:bookmarkStart w:id="0" w:name="_GoBack"/>
      <w:bookmarkEnd w:id="0"/>
      <w:r>
        <w:t xml:space="preserve">mechanisms are very different from one context to another, but at times there are valuable lessons learned that other National Societies can use. In order to facilitate simple peer-to-peer learning and document lessons learned, use this document. </w:t>
      </w:r>
    </w:p>
    <w:p w14:paraId="2B1B3270" w14:textId="086FECA4" w:rsidR="00A4101D" w:rsidRPr="006C788B" w:rsidRDefault="00A4101D" w:rsidP="00A4101D">
      <w:pPr>
        <w:pStyle w:val="ListParagraph"/>
        <w:numPr>
          <w:ilvl w:val="0"/>
          <w:numId w:val="1"/>
        </w:numPr>
      </w:pPr>
      <w:r>
        <w:t xml:space="preserve">Fill in bullet points for each section and send to </w:t>
      </w:r>
      <w:hyperlink r:id="rId5" w:history="1">
        <w:r w:rsidR="00527D98" w:rsidRPr="0099186D">
          <w:rPr>
            <w:rStyle w:val="Hyperlink"/>
          </w:rPr>
          <w:t>ombretta.baggio@ifrc.org</w:t>
        </w:r>
      </w:hyperlink>
      <w:r w:rsidR="00527D98">
        <w:t xml:space="preserve"> </w:t>
      </w:r>
      <w:r w:rsidRPr="006C788B">
        <w:t xml:space="preserve">or fill in this google survey. </w:t>
      </w:r>
    </w:p>
    <w:p w14:paraId="4D6AC542" w14:textId="77777777" w:rsidR="00A4101D" w:rsidRDefault="00A4101D" w:rsidP="00A4101D">
      <w:pPr>
        <w:pStyle w:val="ListParagraph"/>
        <w:numPr>
          <w:ilvl w:val="0"/>
          <w:numId w:val="1"/>
        </w:numPr>
      </w:pPr>
      <w:r>
        <w:t>Delete the examples in the template before using the document.</w:t>
      </w:r>
    </w:p>
    <w:p w14:paraId="6AB9AE79" w14:textId="005B9765" w:rsidR="00A4101D" w:rsidRDefault="00A4101D" w:rsidP="00527D98">
      <w:pPr>
        <w:pStyle w:val="ListParagraph"/>
        <w:numPr>
          <w:ilvl w:val="0"/>
          <w:numId w:val="1"/>
        </w:numPr>
      </w:pPr>
      <w:r w:rsidRPr="00187CD6">
        <w:t>D</w:t>
      </w:r>
      <w:r>
        <w:t xml:space="preserve">on’t worry if there are at times no solutions to fill in, i.e. some challenges can only be solved for instance by more resources, then try to think what could have been a solution in an ideal scenario. </w:t>
      </w:r>
    </w:p>
    <w:p w14:paraId="70674E91" w14:textId="7C3E32C8" w:rsidR="00A4101D" w:rsidRDefault="00A4101D" w:rsidP="00A4101D">
      <w:pPr>
        <w:pStyle w:val="ListParagraph"/>
        <w:numPr>
          <w:ilvl w:val="0"/>
          <w:numId w:val="1"/>
        </w:numPr>
      </w:pPr>
      <w:r>
        <w:t xml:space="preserve">Use this document during the different steps of setting up and running a feedback mechanism, to document learning while it happens. </w:t>
      </w:r>
      <w:r w:rsidR="00527D98">
        <w:t>Either fill the document a month after the mechanism is running or two weeks before you leave your position.</w:t>
      </w:r>
    </w:p>
    <w:p w14:paraId="463DFF1F" w14:textId="77777777" w:rsidR="00A4101D" w:rsidRDefault="00A4101D" w:rsidP="00A4101D">
      <w:pPr>
        <w:pStyle w:val="ListParagraph"/>
        <w:numPr>
          <w:ilvl w:val="0"/>
          <w:numId w:val="1"/>
        </w:numPr>
      </w:pPr>
      <w:r>
        <w:t>For a whole CEA lessons learned workshop use tool 18 from the CEA toolbox.</w:t>
      </w:r>
    </w:p>
    <w:p w14:paraId="236186EE" w14:textId="77777777" w:rsidR="008D0135" w:rsidRDefault="008D0135" w:rsidP="008D0135"/>
    <w:p w14:paraId="026EB5A1" w14:textId="54CBA40E" w:rsidR="00527D98" w:rsidRDefault="00527D98" w:rsidP="008D0135">
      <w:pPr>
        <w:sectPr w:rsidR="00527D98" w:rsidSect="00DD7D34">
          <w:pgSz w:w="16838" w:h="11906" w:orient="landscape"/>
          <w:pgMar w:top="720" w:right="720" w:bottom="720" w:left="720" w:header="708" w:footer="708" w:gutter="0"/>
          <w:cols w:space="708"/>
          <w:docGrid w:linePitch="360"/>
        </w:sectPr>
      </w:pPr>
    </w:p>
    <w:p w14:paraId="672285C1" w14:textId="0860BE3C" w:rsidR="008D0135" w:rsidRPr="008D0135" w:rsidRDefault="00DD7D34" w:rsidP="008D0135">
      <w:pPr>
        <w:rPr>
          <w:b/>
          <w:bCs/>
        </w:rPr>
      </w:pPr>
      <w:r w:rsidRPr="008D0135">
        <w:rPr>
          <w:b/>
          <w:bCs/>
        </w:rPr>
        <w:t>Country</w:t>
      </w:r>
      <w:r w:rsidR="008D0135" w:rsidRPr="008D0135">
        <w:rPr>
          <w:b/>
          <w:bCs/>
        </w:rPr>
        <w:t>:</w:t>
      </w:r>
    </w:p>
    <w:p w14:paraId="1FD182C4" w14:textId="79D47893" w:rsidR="008D0135" w:rsidRPr="008D0135" w:rsidRDefault="008D0135" w:rsidP="008D0135">
      <w:pPr>
        <w:rPr>
          <w:b/>
          <w:bCs/>
        </w:rPr>
      </w:pPr>
      <w:r w:rsidRPr="008D0135">
        <w:rPr>
          <w:b/>
          <w:bCs/>
        </w:rPr>
        <w:t>Date:</w:t>
      </w:r>
    </w:p>
    <w:p w14:paraId="1976CF23" w14:textId="43925D77" w:rsidR="00DD7D34" w:rsidRPr="008D0135" w:rsidRDefault="008D0135" w:rsidP="008D0135">
      <w:pPr>
        <w:rPr>
          <w:b/>
          <w:bCs/>
        </w:rPr>
      </w:pPr>
      <w:r w:rsidRPr="008D0135">
        <w:rPr>
          <w:b/>
          <w:bCs/>
        </w:rPr>
        <w:t>CEA focal:</w:t>
      </w:r>
    </w:p>
    <w:p w14:paraId="7DF52F3A" w14:textId="322FA3B7" w:rsidR="00DD7D34" w:rsidRPr="008D0135" w:rsidRDefault="00DD7D34">
      <w:pPr>
        <w:rPr>
          <w:b/>
          <w:bCs/>
        </w:rPr>
      </w:pPr>
      <w:r w:rsidRPr="008D0135">
        <w:rPr>
          <w:b/>
          <w:bCs/>
        </w:rPr>
        <w:t>Name of operation/programme</w:t>
      </w:r>
      <w:r w:rsidR="008D0135" w:rsidRPr="008D0135">
        <w:rPr>
          <w:b/>
          <w:bCs/>
        </w:rPr>
        <w:t>:</w:t>
      </w:r>
    </w:p>
    <w:p w14:paraId="1D3E073F" w14:textId="77777777" w:rsidR="008D0135" w:rsidRDefault="008D0135">
      <w:pPr>
        <w:sectPr w:rsidR="008D0135" w:rsidSect="008D0135">
          <w:type w:val="continuous"/>
          <w:pgSz w:w="16838" w:h="11906" w:orient="landscape"/>
          <w:pgMar w:top="720" w:right="720" w:bottom="720" w:left="720" w:header="708" w:footer="708" w:gutter="0"/>
          <w:cols w:num="2" w:space="708"/>
          <w:docGrid w:linePitch="360"/>
        </w:sectPr>
      </w:pPr>
    </w:p>
    <w:p w14:paraId="22A0272E" w14:textId="6C3A8CF2" w:rsidR="008D0135" w:rsidRDefault="008D0135"/>
    <w:tbl>
      <w:tblPr>
        <w:tblStyle w:val="TableGrid"/>
        <w:tblW w:w="15588" w:type="dxa"/>
        <w:tblLook w:val="04A0" w:firstRow="1" w:lastRow="0" w:firstColumn="1" w:lastColumn="0" w:noHBand="0" w:noVBand="1"/>
      </w:tblPr>
      <w:tblGrid>
        <w:gridCol w:w="2151"/>
        <w:gridCol w:w="3514"/>
        <w:gridCol w:w="2694"/>
        <w:gridCol w:w="3402"/>
        <w:gridCol w:w="3827"/>
      </w:tblGrid>
      <w:tr w:rsidR="00B952CE" w:rsidRPr="005A079D" w14:paraId="7F814702" w14:textId="77777777" w:rsidTr="008D0135">
        <w:trPr>
          <w:trHeight w:val="416"/>
        </w:trPr>
        <w:tc>
          <w:tcPr>
            <w:tcW w:w="2151" w:type="dxa"/>
            <w:shd w:val="clear" w:color="auto" w:fill="FF0000"/>
          </w:tcPr>
          <w:p w14:paraId="252E5AB3" w14:textId="4351B8A0" w:rsidR="00ED5D63" w:rsidRPr="00DA461F" w:rsidRDefault="00527D98" w:rsidP="005A079D">
            <w:pPr>
              <w:jc w:val="center"/>
              <w:rPr>
                <w:b/>
                <w:bCs/>
                <w:color w:val="FFFFFF" w:themeColor="background1"/>
              </w:rPr>
            </w:pPr>
            <w:r>
              <w:rPr>
                <w:b/>
                <w:bCs/>
                <w:color w:val="FFFFFF" w:themeColor="background1"/>
              </w:rPr>
              <w:t>Action</w:t>
            </w:r>
          </w:p>
        </w:tc>
        <w:tc>
          <w:tcPr>
            <w:tcW w:w="3514" w:type="dxa"/>
            <w:shd w:val="clear" w:color="auto" w:fill="FF0000"/>
          </w:tcPr>
          <w:p w14:paraId="7E5A38B9" w14:textId="77777777" w:rsidR="00ED5D63" w:rsidRPr="005A079D" w:rsidRDefault="00ED5D63" w:rsidP="005A079D">
            <w:pPr>
              <w:jc w:val="center"/>
              <w:rPr>
                <w:b/>
                <w:bCs/>
                <w:color w:val="FFFFFF" w:themeColor="background1"/>
              </w:rPr>
            </w:pPr>
            <w:r>
              <w:rPr>
                <w:b/>
                <w:bCs/>
                <w:color w:val="FFFFFF" w:themeColor="background1"/>
              </w:rPr>
              <w:t>Process (what did you do?)</w:t>
            </w:r>
          </w:p>
        </w:tc>
        <w:tc>
          <w:tcPr>
            <w:tcW w:w="2694" w:type="dxa"/>
            <w:shd w:val="clear" w:color="auto" w:fill="FF0000"/>
          </w:tcPr>
          <w:p w14:paraId="663F1E25" w14:textId="77777777" w:rsidR="00ED5D63" w:rsidRPr="005A079D" w:rsidRDefault="00ED5D63" w:rsidP="005A079D">
            <w:pPr>
              <w:jc w:val="center"/>
              <w:rPr>
                <w:b/>
                <w:bCs/>
                <w:color w:val="FFFFFF" w:themeColor="background1"/>
              </w:rPr>
            </w:pPr>
            <w:r w:rsidRPr="005A079D">
              <w:rPr>
                <w:b/>
                <w:bCs/>
                <w:color w:val="FFFFFF" w:themeColor="background1"/>
              </w:rPr>
              <w:t>Challenge</w:t>
            </w:r>
          </w:p>
        </w:tc>
        <w:tc>
          <w:tcPr>
            <w:tcW w:w="3402" w:type="dxa"/>
            <w:shd w:val="clear" w:color="auto" w:fill="FF0000"/>
          </w:tcPr>
          <w:p w14:paraId="1E7464E9" w14:textId="77777777" w:rsidR="00ED5D63" w:rsidRPr="005A079D" w:rsidRDefault="00ED5D63" w:rsidP="005A079D">
            <w:pPr>
              <w:jc w:val="center"/>
              <w:rPr>
                <w:b/>
                <w:bCs/>
                <w:color w:val="FFFFFF" w:themeColor="background1"/>
              </w:rPr>
            </w:pPr>
            <w:r w:rsidRPr="005A079D">
              <w:rPr>
                <w:b/>
                <w:bCs/>
                <w:color w:val="FFFFFF" w:themeColor="background1"/>
              </w:rPr>
              <w:t>Solution</w:t>
            </w:r>
            <w:r>
              <w:rPr>
                <w:b/>
                <w:bCs/>
                <w:color w:val="FFFFFF" w:themeColor="background1"/>
              </w:rPr>
              <w:t xml:space="preserve"> used/ proposed solution</w:t>
            </w:r>
          </w:p>
        </w:tc>
        <w:tc>
          <w:tcPr>
            <w:tcW w:w="3827" w:type="dxa"/>
            <w:shd w:val="clear" w:color="auto" w:fill="FF0000"/>
          </w:tcPr>
          <w:p w14:paraId="724FEE99" w14:textId="77777777" w:rsidR="00ED5D63" w:rsidRPr="005A079D" w:rsidRDefault="00ED5D63" w:rsidP="005A079D">
            <w:pPr>
              <w:jc w:val="center"/>
              <w:rPr>
                <w:b/>
                <w:bCs/>
                <w:color w:val="FFFFFF" w:themeColor="background1"/>
              </w:rPr>
            </w:pPr>
            <w:r w:rsidRPr="005A079D">
              <w:rPr>
                <w:b/>
                <w:bCs/>
                <w:color w:val="FFFFFF" w:themeColor="background1"/>
              </w:rPr>
              <w:t>Lesson learned</w:t>
            </w:r>
          </w:p>
        </w:tc>
      </w:tr>
      <w:tr w:rsidR="00B952CE" w14:paraId="5B63623D" w14:textId="77777777" w:rsidTr="008D0135">
        <w:tc>
          <w:tcPr>
            <w:tcW w:w="2151" w:type="dxa"/>
          </w:tcPr>
          <w:p w14:paraId="1D8E196E" w14:textId="77777777" w:rsidR="00ED5D63" w:rsidRPr="00DA461F" w:rsidRDefault="00ED5D63" w:rsidP="005A079D">
            <w:pPr>
              <w:rPr>
                <w:b/>
                <w:bCs/>
              </w:rPr>
            </w:pPr>
            <w:r w:rsidRPr="00DA461F">
              <w:rPr>
                <w:b/>
                <w:bCs/>
              </w:rPr>
              <w:t>Getting internal buy-in</w:t>
            </w:r>
          </w:p>
          <w:p w14:paraId="6F72549E" w14:textId="77777777" w:rsidR="00ED5D63" w:rsidRPr="00DA461F" w:rsidRDefault="00ED5D63" w:rsidP="005A079D">
            <w:pPr>
              <w:rPr>
                <w:b/>
                <w:bCs/>
              </w:rPr>
            </w:pPr>
          </w:p>
          <w:p w14:paraId="1025326E" w14:textId="77777777" w:rsidR="00ED5D63" w:rsidRPr="00DA461F" w:rsidRDefault="00ED5D63" w:rsidP="005A079D">
            <w:pPr>
              <w:rPr>
                <w:b/>
                <w:bCs/>
              </w:rPr>
            </w:pPr>
          </w:p>
          <w:p w14:paraId="7E0C5157" w14:textId="77777777" w:rsidR="00ED5D63" w:rsidRPr="00DA461F" w:rsidRDefault="00ED5D63" w:rsidP="005A079D">
            <w:pPr>
              <w:rPr>
                <w:b/>
                <w:bCs/>
              </w:rPr>
            </w:pPr>
          </w:p>
          <w:p w14:paraId="39997D54" w14:textId="77777777" w:rsidR="00ED5D63" w:rsidRPr="00DA461F" w:rsidRDefault="00ED5D63" w:rsidP="005A079D">
            <w:pPr>
              <w:rPr>
                <w:b/>
                <w:bCs/>
              </w:rPr>
            </w:pPr>
          </w:p>
        </w:tc>
        <w:tc>
          <w:tcPr>
            <w:tcW w:w="3514" w:type="dxa"/>
          </w:tcPr>
          <w:p w14:paraId="5069C9C5" w14:textId="77777777" w:rsidR="00ED5D63" w:rsidRDefault="00ED5D63"/>
        </w:tc>
        <w:tc>
          <w:tcPr>
            <w:tcW w:w="2694" w:type="dxa"/>
          </w:tcPr>
          <w:p w14:paraId="056E64A2" w14:textId="77777777" w:rsidR="00ED5D63" w:rsidRDefault="00ED5D63"/>
        </w:tc>
        <w:tc>
          <w:tcPr>
            <w:tcW w:w="3402" w:type="dxa"/>
          </w:tcPr>
          <w:p w14:paraId="77175B10" w14:textId="77777777" w:rsidR="00ED5D63" w:rsidRDefault="00ED5D63"/>
        </w:tc>
        <w:tc>
          <w:tcPr>
            <w:tcW w:w="3827" w:type="dxa"/>
          </w:tcPr>
          <w:p w14:paraId="560D6833" w14:textId="77777777" w:rsidR="00ED5D63" w:rsidRDefault="00ED5D63"/>
        </w:tc>
      </w:tr>
      <w:tr w:rsidR="00B952CE" w14:paraId="68E7AC69" w14:textId="77777777" w:rsidTr="008D0135">
        <w:tc>
          <w:tcPr>
            <w:tcW w:w="2151" w:type="dxa"/>
          </w:tcPr>
          <w:p w14:paraId="0EBCA5B7" w14:textId="7A70FCB4" w:rsidR="00ED5D63" w:rsidRPr="00DA461F" w:rsidRDefault="00ED5D63" w:rsidP="005A079D">
            <w:pPr>
              <w:rPr>
                <w:b/>
                <w:bCs/>
              </w:rPr>
            </w:pPr>
            <w:r w:rsidRPr="00DA461F">
              <w:rPr>
                <w:b/>
                <w:bCs/>
              </w:rPr>
              <w:t>Finding out feedback preferences</w:t>
            </w:r>
          </w:p>
        </w:tc>
        <w:tc>
          <w:tcPr>
            <w:tcW w:w="3514" w:type="dxa"/>
          </w:tcPr>
          <w:p w14:paraId="762E1201" w14:textId="67ADE096" w:rsidR="00ED5D63" w:rsidRDefault="009722E1">
            <w:r>
              <w:t>EXAMPLE: first tried to do an assessment (didn’t work – lack of budget), did focus group discussions instead</w:t>
            </w:r>
          </w:p>
        </w:tc>
        <w:tc>
          <w:tcPr>
            <w:tcW w:w="2694" w:type="dxa"/>
          </w:tcPr>
          <w:p w14:paraId="607596DD" w14:textId="77777777" w:rsidR="00ED5D63" w:rsidRDefault="00ED5D63">
            <w:r>
              <w:t>EXAMPLE: not enough resources to do assessment</w:t>
            </w:r>
          </w:p>
          <w:p w14:paraId="1A2988B6" w14:textId="77777777" w:rsidR="00ED5D63" w:rsidRDefault="00ED5D63"/>
          <w:p w14:paraId="466E5B39" w14:textId="77777777" w:rsidR="00ED5D63" w:rsidRDefault="00ED5D63"/>
        </w:tc>
        <w:tc>
          <w:tcPr>
            <w:tcW w:w="3402" w:type="dxa"/>
          </w:tcPr>
          <w:p w14:paraId="12AE80E3" w14:textId="77777777" w:rsidR="00ED5D63" w:rsidRDefault="00ED5D63">
            <w:r>
              <w:t>EXAMPLE: used desk research and added 5 questions to initial needs and post distribution survey</w:t>
            </w:r>
          </w:p>
          <w:p w14:paraId="4B933C83" w14:textId="77777777" w:rsidR="00ED5D63" w:rsidRDefault="00ED5D63"/>
          <w:p w14:paraId="6A854255" w14:textId="77777777" w:rsidR="00ED5D63" w:rsidRDefault="00ED5D63"/>
          <w:p w14:paraId="154EA16E" w14:textId="77777777" w:rsidR="00ED5D63" w:rsidRDefault="00ED5D63"/>
          <w:p w14:paraId="0493B7AE" w14:textId="77777777" w:rsidR="00ED5D63" w:rsidRDefault="00ED5D63"/>
        </w:tc>
        <w:tc>
          <w:tcPr>
            <w:tcW w:w="3827" w:type="dxa"/>
          </w:tcPr>
          <w:p w14:paraId="31FA42F6" w14:textId="77777777" w:rsidR="00ED5D63" w:rsidRDefault="00ED5D63">
            <w:r>
              <w:t>EXAMPLE: lobby for CEA questions to be included at the beginning, with both sectors and IM and also look for partner organisations who could include questions.</w:t>
            </w:r>
          </w:p>
        </w:tc>
      </w:tr>
      <w:tr w:rsidR="00B952CE" w14:paraId="04219214" w14:textId="77777777" w:rsidTr="008D0135">
        <w:tc>
          <w:tcPr>
            <w:tcW w:w="2151" w:type="dxa"/>
          </w:tcPr>
          <w:p w14:paraId="1ACE1835" w14:textId="77777777" w:rsidR="00ED5D63" w:rsidRPr="00DA461F" w:rsidRDefault="00ED5D63">
            <w:pPr>
              <w:rPr>
                <w:b/>
                <w:bCs/>
              </w:rPr>
            </w:pPr>
            <w:r w:rsidRPr="00DA461F">
              <w:rPr>
                <w:b/>
                <w:bCs/>
              </w:rPr>
              <w:t>Volunteer training</w:t>
            </w:r>
          </w:p>
          <w:p w14:paraId="6F83577B" w14:textId="77777777" w:rsidR="00ED5D63" w:rsidRPr="00DA461F" w:rsidRDefault="00ED5D63">
            <w:pPr>
              <w:rPr>
                <w:b/>
                <w:bCs/>
              </w:rPr>
            </w:pPr>
          </w:p>
          <w:p w14:paraId="1CC00CA9" w14:textId="77777777" w:rsidR="00ED5D63" w:rsidRPr="00DA461F" w:rsidRDefault="00ED5D63">
            <w:pPr>
              <w:rPr>
                <w:b/>
                <w:bCs/>
              </w:rPr>
            </w:pPr>
          </w:p>
        </w:tc>
        <w:tc>
          <w:tcPr>
            <w:tcW w:w="3514" w:type="dxa"/>
          </w:tcPr>
          <w:p w14:paraId="0EB2765B" w14:textId="77777777" w:rsidR="00ED5D63" w:rsidRDefault="00ED5D63"/>
        </w:tc>
        <w:tc>
          <w:tcPr>
            <w:tcW w:w="2694" w:type="dxa"/>
          </w:tcPr>
          <w:p w14:paraId="6F73350E" w14:textId="77777777" w:rsidR="00ED5D63" w:rsidRDefault="00ED5D63"/>
          <w:p w14:paraId="31C75C8A" w14:textId="77777777" w:rsidR="00ED5D63" w:rsidRDefault="00ED5D63"/>
          <w:p w14:paraId="4835D6C0" w14:textId="77777777" w:rsidR="00ED5D63" w:rsidRDefault="00ED5D63"/>
          <w:p w14:paraId="547C5B91" w14:textId="77777777" w:rsidR="00ED5D63" w:rsidRDefault="00ED5D63"/>
        </w:tc>
        <w:tc>
          <w:tcPr>
            <w:tcW w:w="3402" w:type="dxa"/>
          </w:tcPr>
          <w:p w14:paraId="41D19F05" w14:textId="77777777" w:rsidR="00ED5D63" w:rsidRDefault="00ED5D63"/>
        </w:tc>
        <w:tc>
          <w:tcPr>
            <w:tcW w:w="3827" w:type="dxa"/>
          </w:tcPr>
          <w:p w14:paraId="21CE5863" w14:textId="77777777" w:rsidR="00ED5D63" w:rsidRDefault="00ED5D63"/>
        </w:tc>
      </w:tr>
      <w:tr w:rsidR="00B952CE" w14:paraId="06A1A046" w14:textId="77777777" w:rsidTr="008D0135">
        <w:tc>
          <w:tcPr>
            <w:tcW w:w="2151" w:type="dxa"/>
          </w:tcPr>
          <w:p w14:paraId="16EDC104" w14:textId="77777777" w:rsidR="00ED5D63" w:rsidRPr="00DA461F" w:rsidRDefault="00ED5D63" w:rsidP="00DA461F">
            <w:pPr>
              <w:rPr>
                <w:b/>
                <w:bCs/>
              </w:rPr>
            </w:pPr>
            <w:r w:rsidRPr="00DA461F">
              <w:rPr>
                <w:b/>
                <w:bCs/>
              </w:rPr>
              <w:t>Community data collection</w:t>
            </w:r>
          </w:p>
          <w:p w14:paraId="3A126F53" w14:textId="77777777" w:rsidR="00ED5D63" w:rsidRPr="00DA461F" w:rsidRDefault="00ED5D63">
            <w:pPr>
              <w:rPr>
                <w:b/>
                <w:bCs/>
              </w:rPr>
            </w:pPr>
          </w:p>
          <w:p w14:paraId="704597D2" w14:textId="77777777" w:rsidR="00ED5D63" w:rsidRPr="00DA461F" w:rsidRDefault="00ED5D63">
            <w:pPr>
              <w:rPr>
                <w:b/>
                <w:bCs/>
              </w:rPr>
            </w:pPr>
          </w:p>
        </w:tc>
        <w:tc>
          <w:tcPr>
            <w:tcW w:w="3514" w:type="dxa"/>
          </w:tcPr>
          <w:p w14:paraId="38DE36DF" w14:textId="77777777" w:rsidR="00ED5D63" w:rsidRDefault="00ED5D63"/>
        </w:tc>
        <w:tc>
          <w:tcPr>
            <w:tcW w:w="2694" w:type="dxa"/>
          </w:tcPr>
          <w:p w14:paraId="3FEBCBEC" w14:textId="77777777" w:rsidR="00ED5D63" w:rsidRDefault="00ED5D63"/>
          <w:p w14:paraId="53FAFE71" w14:textId="77777777" w:rsidR="00ED5D63" w:rsidRDefault="00ED5D63"/>
          <w:p w14:paraId="5F00097E" w14:textId="77777777" w:rsidR="00ED5D63" w:rsidRDefault="00ED5D63"/>
          <w:p w14:paraId="1F791BD0" w14:textId="77777777" w:rsidR="00ED5D63" w:rsidRDefault="00ED5D63"/>
        </w:tc>
        <w:tc>
          <w:tcPr>
            <w:tcW w:w="3402" w:type="dxa"/>
          </w:tcPr>
          <w:p w14:paraId="042CC9C4" w14:textId="77777777" w:rsidR="00ED5D63" w:rsidRDefault="00ED5D63"/>
        </w:tc>
        <w:tc>
          <w:tcPr>
            <w:tcW w:w="3827" w:type="dxa"/>
          </w:tcPr>
          <w:p w14:paraId="45451774" w14:textId="77777777" w:rsidR="00ED5D63" w:rsidRDefault="00ED5D63"/>
        </w:tc>
      </w:tr>
      <w:tr w:rsidR="00B952CE" w14:paraId="4AEF2EC8" w14:textId="77777777" w:rsidTr="008D0135">
        <w:tc>
          <w:tcPr>
            <w:tcW w:w="2151" w:type="dxa"/>
          </w:tcPr>
          <w:p w14:paraId="018E5CD3" w14:textId="77777777" w:rsidR="00ED5D63" w:rsidRPr="00DA461F" w:rsidRDefault="00ED5D63" w:rsidP="005A079D">
            <w:pPr>
              <w:rPr>
                <w:b/>
                <w:bCs/>
              </w:rPr>
            </w:pPr>
            <w:r w:rsidRPr="00DA461F">
              <w:rPr>
                <w:b/>
                <w:bCs/>
              </w:rPr>
              <w:t>Getting responses to community feedback/complaints from programme staff</w:t>
            </w:r>
          </w:p>
          <w:p w14:paraId="4D8BB164" w14:textId="77777777" w:rsidR="00ED5D63" w:rsidRPr="00DA461F" w:rsidRDefault="00ED5D63" w:rsidP="005A079D">
            <w:pPr>
              <w:rPr>
                <w:b/>
                <w:bCs/>
              </w:rPr>
            </w:pPr>
          </w:p>
        </w:tc>
        <w:tc>
          <w:tcPr>
            <w:tcW w:w="3514" w:type="dxa"/>
          </w:tcPr>
          <w:p w14:paraId="03211FA7" w14:textId="77777777" w:rsidR="00ED5D63" w:rsidRDefault="00ED5D63"/>
        </w:tc>
        <w:tc>
          <w:tcPr>
            <w:tcW w:w="2694" w:type="dxa"/>
          </w:tcPr>
          <w:p w14:paraId="28C7EBD6" w14:textId="77777777" w:rsidR="00ED5D63" w:rsidRDefault="00ED5D63"/>
        </w:tc>
        <w:tc>
          <w:tcPr>
            <w:tcW w:w="3402" w:type="dxa"/>
          </w:tcPr>
          <w:p w14:paraId="18AF43FE" w14:textId="77777777" w:rsidR="00ED5D63" w:rsidRDefault="00ED5D63"/>
        </w:tc>
        <w:tc>
          <w:tcPr>
            <w:tcW w:w="3827" w:type="dxa"/>
          </w:tcPr>
          <w:p w14:paraId="16D02A30" w14:textId="77777777" w:rsidR="00ED5D63" w:rsidRDefault="00ED5D63"/>
        </w:tc>
      </w:tr>
      <w:tr w:rsidR="00B952CE" w14:paraId="4512B5E2" w14:textId="77777777" w:rsidTr="008D0135">
        <w:tc>
          <w:tcPr>
            <w:tcW w:w="2151" w:type="dxa"/>
          </w:tcPr>
          <w:p w14:paraId="54E28319" w14:textId="77777777" w:rsidR="00ED5D63" w:rsidRPr="00DA461F" w:rsidRDefault="00ED5D63" w:rsidP="005A079D">
            <w:pPr>
              <w:rPr>
                <w:b/>
                <w:bCs/>
              </w:rPr>
            </w:pPr>
            <w:r w:rsidRPr="00DA461F">
              <w:rPr>
                <w:b/>
                <w:bCs/>
              </w:rPr>
              <w:t>Giving responses to feedback/complaints to community</w:t>
            </w:r>
          </w:p>
        </w:tc>
        <w:tc>
          <w:tcPr>
            <w:tcW w:w="3514" w:type="dxa"/>
          </w:tcPr>
          <w:p w14:paraId="10CC4B20" w14:textId="77777777" w:rsidR="00ED5D63" w:rsidRDefault="00ED5D63"/>
        </w:tc>
        <w:tc>
          <w:tcPr>
            <w:tcW w:w="2694" w:type="dxa"/>
          </w:tcPr>
          <w:p w14:paraId="086AB377" w14:textId="77777777" w:rsidR="00ED5D63" w:rsidRDefault="00ED5D63"/>
          <w:p w14:paraId="00738F7C" w14:textId="77777777" w:rsidR="00ED5D63" w:rsidRDefault="00ED5D63"/>
          <w:p w14:paraId="6C5444D0" w14:textId="77777777" w:rsidR="00ED5D63" w:rsidRDefault="00ED5D63"/>
          <w:p w14:paraId="77E0C550" w14:textId="77777777" w:rsidR="00ED5D63" w:rsidRDefault="00ED5D63"/>
        </w:tc>
        <w:tc>
          <w:tcPr>
            <w:tcW w:w="3402" w:type="dxa"/>
          </w:tcPr>
          <w:p w14:paraId="04FE8D12" w14:textId="77777777" w:rsidR="00ED5D63" w:rsidRDefault="00ED5D63"/>
        </w:tc>
        <w:tc>
          <w:tcPr>
            <w:tcW w:w="3827" w:type="dxa"/>
          </w:tcPr>
          <w:p w14:paraId="34769A85" w14:textId="77777777" w:rsidR="00ED5D63" w:rsidRDefault="00ED5D63"/>
        </w:tc>
      </w:tr>
      <w:tr w:rsidR="00B952CE" w14:paraId="2FF9082C" w14:textId="77777777" w:rsidTr="008D0135">
        <w:tc>
          <w:tcPr>
            <w:tcW w:w="2151" w:type="dxa"/>
          </w:tcPr>
          <w:p w14:paraId="79D88992" w14:textId="77777777" w:rsidR="00ED5D63" w:rsidRPr="00DA461F" w:rsidRDefault="00ED5D63" w:rsidP="005A079D">
            <w:pPr>
              <w:rPr>
                <w:b/>
                <w:bCs/>
              </w:rPr>
            </w:pPr>
            <w:r w:rsidRPr="00DA461F">
              <w:rPr>
                <w:b/>
                <w:bCs/>
              </w:rPr>
              <w:t>Handling sensitive feedback/complaints</w:t>
            </w:r>
          </w:p>
          <w:p w14:paraId="0322AA84" w14:textId="77777777" w:rsidR="00ED5D63" w:rsidRPr="00DA461F" w:rsidRDefault="00ED5D63" w:rsidP="005A079D">
            <w:pPr>
              <w:rPr>
                <w:b/>
                <w:bCs/>
              </w:rPr>
            </w:pPr>
          </w:p>
        </w:tc>
        <w:tc>
          <w:tcPr>
            <w:tcW w:w="3514" w:type="dxa"/>
          </w:tcPr>
          <w:p w14:paraId="63F442D2" w14:textId="77777777" w:rsidR="00ED5D63" w:rsidRDefault="00ED5D63"/>
        </w:tc>
        <w:tc>
          <w:tcPr>
            <w:tcW w:w="2694" w:type="dxa"/>
          </w:tcPr>
          <w:p w14:paraId="2CB46D53" w14:textId="77777777" w:rsidR="00ED5D63" w:rsidRDefault="00ED5D63"/>
          <w:p w14:paraId="20D2DD60" w14:textId="77777777" w:rsidR="00ED5D63" w:rsidRDefault="00ED5D63"/>
          <w:p w14:paraId="548365A5" w14:textId="77777777" w:rsidR="00ED5D63" w:rsidRDefault="00ED5D63"/>
          <w:p w14:paraId="4FDF4681" w14:textId="77777777" w:rsidR="00ED5D63" w:rsidRDefault="00ED5D63"/>
        </w:tc>
        <w:tc>
          <w:tcPr>
            <w:tcW w:w="3402" w:type="dxa"/>
          </w:tcPr>
          <w:p w14:paraId="43A09B5B" w14:textId="77777777" w:rsidR="00ED5D63" w:rsidRDefault="00ED5D63"/>
        </w:tc>
        <w:tc>
          <w:tcPr>
            <w:tcW w:w="3827" w:type="dxa"/>
          </w:tcPr>
          <w:p w14:paraId="0374B965" w14:textId="77777777" w:rsidR="00ED5D63" w:rsidRDefault="00ED5D63"/>
        </w:tc>
      </w:tr>
      <w:tr w:rsidR="00B952CE" w14:paraId="7F954C84" w14:textId="77777777" w:rsidTr="008D0135">
        <w:tc>
          <w:tcPr>
            <w:tcW w:w="2151" w:type="dxa"/>
          </w:tcPr>
          <w:p w14:paraId="7FBB4776" w14:textId="77777777" w:rsidR="00ED5D63" w:rsidRPr="00DA461F" w:rsidRDefault="00ED5D63">
            <w:pPr>
              <w:rPr>
                <w:b/>
                <w:bCs/>
              </w:rPr>
            </w:pPr>
            <w:r w:rsidRPr="00DA461F">
              <w:rPr>
                <w:b/>
                <w:bCs/>
              </w:rPr>
              <w:t>Analysing community data</w:t>
            </w:r>
          </w:p>
          <w:p w14:paraId="4EB18502" w14:textId="77777777" w:rsidR="00ED5D63" w:rsidRPr="00DA461F" w:rsidRDefault="00ED5D63">
            <w:pPr>
              <w:rPr>
                <w:b/>
                <w:bCs/>
              </w:rPr>
            </w:pPr>
          </w:p>
        </w:tc>
        <w:tc>
          <w:tcPr>
            <w:tcW w:w="3514" w:type="dxa"/>
          </w:tcPr>
          <w:p w14:paraId="0B488368" w14:textId="77777777" w:rsidR="00ED5D63" w:rsidRDefault="00ED5D63"/>
        </w:tc>
        <w:tc>
          <w:tcPr>
            <w:tcW w:w="2694" w:type="dxa"/>
          </w:tcPr>
          <w:p w14:paraId="77E5F2E9" w14:textId="77777777" w:rsidR="00ED5D63" w:rsidRDefault="00ED5D63"/>
          <w:p w14:paraId="4BA4D572" w14:textId="77777777" w:rsidR="00ED5D63" w:rsidRDefault="00ED5D63"/>
          <w:p w14:paraId="0D9D598C" w14:textId="77777777" w:rsidR="00ED5D63" w:rsidRDefault="00ED5D63"/>
          <w:p w14:paraId="68810F3F" w14:textId="77777777" w:rsidR="00ED5D63" w:rsidRDefault="00ED5D63"/>
        </w:tc>
        <w:tc>
          <w:tcPr>
            <w:tcW w:w="3402" w:type="dxa"/>
          </w:tcPr>
          <w:p w14:paraId="3A32D75A" w14:textId="77777777" w:rsidR="00ED5D63" w:rsidRDefault="00ED5D63"/>
        </w:tc>
        <w:tc>
          <w:tcPr>
            <w:tcW w:w="3827" w:type="dxa"/>
          </w:tcPr>
          <w:p w14:paraId="4B7C6E03" w14:textId="77777777" w:rsidR="00ED5D63" w:rsidRDefault="00ED5D63"/>
        </w:tc>
      </w:tr>
      <w:tr w:rsidR="00B952CE" w14:paraId="7F437524" w14:textId="77777777" w:rsidTr="008D0135">
        <w:tc>
          <w:tcPr>
            <w:tcW w:w="2151" w:type="dxa"/>
          </w:tcPr>
          <w:p w14:paraId="1DA56595" w14:textId="77777777" w:rsidR="00ED5D63" w:rsidRPr="00DA461F" w:rsidRDefault="00ED5D63">
            <w:pPr>
              <w:rPr>
                <w:b/>
                <w:bCs/>
              </w:rPr>
            </w:pPr>
            <w:r w:rsidRPr="00DA461F">
              <w:rPr>
                <w:b/>
                <w:bCs/>
              </w:rPr>
              <w:t>Sharing community data internally or externally</w:t>
            </w:r>
          </w:p>
          <w:p w14:paraId="6D36C1E5" w14:textId="77777777" w:rsidR="00ED5D63" w:rsidRPr="00DA461F" w:rsidRDefault="00ED5D63">
            <w:pPr>
              <w:rPr>
                <w:b/>
                <w:bCs/>
              </w:rPr>
            </w:pPr>
          </w:p>
        </w:tc>
        <w:tc>
          <w:tcPr>
            <w:tcW w:w="3514" w:type="dxa"/>
          </w:tcPr>
          <w:p w14:paraId="68B953F1" w14:textId="77777777" w:rsidR="00ED5D63" w:rsidRDefault="00ED5D63"/>
        </w:tc>
        <w:tc>
          <w:tcPr>
            <w:tcW w:w="2694" w:type="dxa"/>
          </w:tcPr>
          <w:p w14:paraId="28D6382B" w14:textId="77777777" w:rsidR="00ED5D63" w:rsidRDefault="00ED5D63"/>
          <w:p w14:paraId="3D358783" w14:textId="77777777" w:rsidR="00ED5D63" w:rsidRDefault="00ED5D63"/>
          <w:p w14:paraId="499C87C7" w14:textId="77777777" w:rsidR="00ED5D63" w:rsidRDefault="00ED5D63"/>
          <w:p w14:paraId="1511B94F" w14:textId="77777777" w:rsidR="00ED5D63" w:rsidRDefault="00ED5D63"/>
        </w:tc>
        <w:tc>
          <w:tcPr>
            <w:tcW w:w="3402" w:type="dxa"/>
          </w:tcPr>
          <w:p w14:paraId="63FEC145" w14:textId="77777777" w:rsidR="00ED5D63" w:rsidRDefault="00ED5D63"/>
        </w:tc>
        <w:tc>
          <w:tcPr>
            <w:tcW w:w="3827" w:type="dxa"/>
          </w:tcPr>
          <w:p w14:paraId="3F496F66" w14:textId="77777777" w:rsidR="00ED5D63" w:rsidRDefault="00ED5D63"/>
        </w:tc>
      </w:tr>
      <w:tr w:rsidR="00B952CE" w14:paraId="730FE0BC" w14:textId="77777777" w:rsidTr="008D0135">
        <w:tc>
          <w:tcPr>
            <w:tcW w:w="2151" w:type="dxa"/>
          </w:tcPr>
          <w:p w14:paraId="59F1E528" w14:textId="77777777" w:rsidR="00ED5D63" w:rsidRPr="00DA461F" w:rsidRDefault="00ED5D63">
            <w:pPr>
              <w:rPr>
                <w:b/>
                <w:bCs/>
              </w:rPr>
            </w:pPr>
            <w:r w:rsidRPr="00DA461F">
              <w:rPr>
                <w:b/>
                <w:bCs/>
              </w:rPr>
              <w:t>Getting programmes adapted based on community feedback</w:t>
            </w:r>
          </w:p>
        </w:tc>
        <w:tc>
          <w:tcPr>
            <w:tcW w:w="3514" w:type="dxa"/>
          </w:tcPr>
          <w:p w14:paraId="2FF10BC5" w14:textId="77777777" w:rsidR="00ED5D63" w:rsidRDefault="00ED5D63"/>
        </w:tc>
        <w:tc>
          <w:tcPr>
            <w:tcW w:w="2694" w:type="dxa"/>
          </w:tcPr>
          <w:p w14:paraId="4D5D4F0B" w14:textId="77777777" w:rsidR="00ED5D63" w:rsidRDefault="00ED5D63"/>
          <w:p w14:paraId="0FAE47F8" w14:textId="77777777" w:rsidR="00ED5D63" w:rsidRDefault="00ED5D63"/>
          <w:p w14:paraId="2C0BA8F2" w14:textId="77777777" w:rsidR="00ED5D63" w:rsidRDefault="00ED5D63"/>
          <w:p w14:paraId="565D1A10" w14:textId="77777777" w:rsidR="00ED5D63" w:rsidRDefault="00ED5D63"/>
        </w:tc>
        <w:tc>
          <w:tcPr>
            <w:tcW w:w="3402" w:type="dxa"/>
          </w:tcPr>
          <w:p w14:paraId="4CBDC2F6" w14:textId="77777777" w:rsidR="00ED5D63" w:rsidRDefault="00ED5D63"/>
        </w:tc>
        <w:tc>
          <w:tcPr>
            <w:tcW w:w="3827" w:type="dxa"/>
          </w:tcPr>
          <w:p w14:paraId="26ED2778" w14:textId="77777777" w:rsidR="00ED5D63" w:rsidRDefault="00ED5D63"/>
        </w:tc>
      </w:tr>
      <w:tr w:rsidR="00B952CE" w14:paraId="713D707C" w14:textId="77777777" w:rsidTr="008D0135">
        <w:tc>
          <w:tcPr>
            <w:tcW w:w="2151" w:type="dxa"/>
          </w:tcPr>
          <w:p w14:paraId="432D8AB3" w14:textId="77777777" w:rsidR="00ED5D63" w:rsidRPr="00DA461F" w:rsidRDefault="00ED5D63">
            <w:pPr>
              <w:rPr>
                <w:b/>
                <w:bCs/>
              </w:rPr>
            </w:pPr>
            <w:r w:rsidRPr="00DA461F">
              <w:rPr>
                <w:b/>
                <w:bCs/>
              </w:rPr>
              <w:t>Anything else</w:t>
            </w:r>
          </w:p>
          <w:p w14:paraId="452EDF5A" w14:textId="77777777" w:rsidR="00ED5D63" w:rsidRPr="00DA461F" w:rsidRDefault="00ED5D63">
            <w:pPr>
              <w:rPr>
                <w:b/>
                <w:bCs/>
              </w:rPr>
            </w:pPr>
          </w:p>
          <w:p w14:paraId="323B4FDF" w14:textId="77777777" w:rsidR="00ED5D63" w:rsidRPr="00DA461F" w:rsidRDefault="00ED5D63">
            <w:pPr>
              <w:rPr>
                <w:b/>
                <w:bCs/>
              </w:rPr>
            </w:pPr>
          </w:p>
        </w:tc>
        <w:tc>
          <w:tcPr>
            <w:tcW w:w="3514" w:type="dxa"/>
          </w:tcPr>
          <w:p w14:paraId="2873DF20" w14:textId="77777777" w:rsidR="00ED5D63" w:rsidRDefault="00ED5D63"/>
        </w:tc>
        <w:tc>
          <w:tcPr>
            <w:tcW w:w="2694" w:type="dxa"/>
          </w:tcPr>
          <w:p w14:paraId="0043A28D" w14:textId="77777777" w:rsidR="00ED5D63" w:rsidRDefault="00ED5D63"/>
          <w:p w14:paraId="3DBF991F" w14:textId="77777777" w:rsidR="00ED5D63" w:rsidRDefault="00ED5D63"/>
          <w:p w14:paraId="7A61FFF1" w14:textId="77777777" w:rsidR="00ED5D63" w:rsidRDefault="00ED5D63"/>
          <w:p w14:paraId="1CA4CC4B" w14:textId="77777777" w:rsidR="00ED5D63" w:rsidRDefault="00ED5D63"/>
        </w:tc>
        <w:tc>
          <w:tcPr>
            <w:tcW w:w="3402" w:type="dxa"/>
          </w:tcPr>
          <w:p w14:paraId="793E29F1" w14:textId="77777777" w:rsidR="00ED5D63" w:rsidRDefault="00ED5D63"/>
        </w:tc>
        <w:tc>
          <w:tcPr>
            <w:tcW w:w="3827" w:type="dxa"/>
          </w:tcPr>
          <w:p w14:paraId="60DBF471" w14:textId="77777777" w:rsidR="00ED5D63" w:rsidRDefault="00ED5D63"/>
        </w:tc>
      </w:tr>
    </w:tbl>
    <w:p w14:paraId="5D11324A" w14:textId="77777777" w:rsidR="00BC7C39" w:rsidRDefault="00BC7C39"/>
    <w:sectPr w:rsidR="00BC7C39" w:rsidSect="008D0135">
      <w:type w:val="continuous"/>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altName w:val="Sylfaen"/>
    <w:panose1 w:val="020B0604020202020204"/>
    <w:charset w:val="00"/>
    <w:family w:val="swiss"/>
    <w:pitch w:val="variable"/>
    <w:sig w:usb0="E10022FF" w:usb1="C000E47F" w:usb2="00000029" w:usb3="00000000" w:csb0="000001D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D319A"/>
    <w:multiLevelType w:val="hybridMultilevel"/>
    <w:tmpl w:val="4CAA6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225"/>
    <w:rsid w:val="000D49AB"/>
    <w:rsid w:val="000F0245"/>
    <w:rsid w:val="00187CD6"/>
    <w:rsid w:val="001E7C8C"/>
    <w:rsid w:val="003E3225"/>
    <w:rsid w:val="00527D98"/>
    <w:rsid w:val="00593225"/>
    <w:rsid w:val="005A079D"/>
    <w:rsid w:val="008D0135"/>
    <w:rsid w:val="009722E1"/>
    <w:rsid w:val="00A4101D"/>
    <w:rsid w:val="00B952CE"/>
    <w:rsid w:val="00BC7C39"/>
    <w:rsid w:val="00DA461F"/>
    <w:rsid w:val="00DD7D34"/>
    <w:rsid w:val="00ED4663"/>
    <w:rsid w:val="00ED5D6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6E529"/>
  <w15:chartTrackingRefBased/>
  <w15:docId w15:val="{6EA8DA1A-572E-4D15-8C4F-320FE33CF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7C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0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87CD6"/>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187CD6"/>
    <w:rPr>
      <w:sz w:val="16"/>
      <w:szCs w:val="16"/>
    </w:rPr>
  </w:style>
  <w:style w:type="paragraph" w:styleId="CommentText">
    <w:name w:val="annotation text"/>
    <w:basedOn w:val="Normal"/>
    <w:link w:val="CommentTextChar"/>
    <w:uiPriority w:val="99"/>
    <w:semiHidden/>
    <w:unhideWhenUsed/>
    <w:rsid w:val="00187CD6"/>
    <w:pPr>
      <w:spacing w:line="240" w:lineRule="auto"/>
    </w:pPr>
    <w:rPr>
      <w:sz w:val="20"/>
      <w:szCs w:val="20"/>
    </w:rPr>
  </w:style>
  <w:style w:type="character" w:customStyle="1" w:styleId="CommentTextChar">
    <w:name w:val="Comment Text Char"/>
    <w:basedOn w:val="DefaultParagraphFont"/>
    <w:link w:val="CommentText"/>
    <w:uiPriority w:val="99"/>
    <w:semiHidden/>
    <w:rsid w:val="00187CD6"/>
    <w:rPr>
      <w:sz w:val="20"/>
      <w:szCs w:val="20"/>
    </w:rPr>
  </w:style>
  <w:style w:type="paragraph" w:styleId="CommentSubject">
    <w:name w:val="annotation subject"/>
    <w:basedOn w:val="CommentText"/>
    <w:next w:val="CommentText"/>
    <w:link w:val="CommentSubjectChar"/>
    <w:uiPriority w:val="99"/>
    <w:semiHidden/>
    <w:unhideWhenUsed/>
    <w:rsid w:val="00187CD6"/>
    <w:rPr>
      <w:b/>
      <w:bCs/>
    </w:rPr>
  </w:style>
  <w:style w:type="character" w:customStyle="1" w:styleId="CommentSubjectChar">
    <w:name w:val="Comment Subject Char"/>
    <w:basedOn w:val="CommentTextChar"/>
    <w:link w:val="CommentSubject"/>
    <w:uiPriority w:val="99"/>
    <w:semiHidden/>
    <w:rsid w:val="00187CD6"/>
    <w:rPr>
      <w:b/>
      <w:bCs/>
      <w:sz w:val="20"/>
      <w:szCs w:val="20"/>
    </w:rPr>
  </w:style>
  <w:style w:type="paragraph" w:styleId="BalloonText">
    <w:name w:val="Balloon Text"/>
    <w:basedOn w:val="Normal"/>
    <w:link w:val="BalloonTextChar"/>
    <w:uiPriority w:val="99"/>
    <w:semiHidden/>
    <w:unhideWhenUsed/>
    <w:rsid w:val="00187C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CD6"/>
    <w:rPr>
      <w:rFonts w:ascii="Segoe UI" w:hAnsi="Segoe UI" w:cs="Segoe UI"/>
      <w:sz w:val="18"/>
      <w:szCs w:val="18"/>
    </w:rPr>
  </w:style>
  <w:style w:type="paragraph" w:styleId="ListParagraph">
    <w:name w:val="List Paragraph"/>
    <w:basedOn w:val="Normal"/>
    <w:uiPriority w:val="34"/>
    <w:qFormat/>
    <w:rsid w:val="000D49AB"/>
    <w:pPr>
      <w:ind w:left="720"/>
      <w:contextualSpacing/>
    </w:pPr>
  </w:style>
  <w:style w:type="character" w:styleId="Hyperlink">
    <w:name w:val="Hyperlink"/>
    <w:basedOn w:val="DefaultParagraphFont"/>
    <w:uiPriority w:val="99"/>
    <w:unhideWhenUsed/>
    <w:rsid w:val="00527D98"/>
    <w:rPr>
      <w:color w:val="0563C1" w:themeColor="hyperlink"/>
      <w:u w:val="single"/>
    </w:rPr>
  </w:style>
  <w:style w:type="character" w:styleId="UnresolvedMention">
    <w:name w:val="Unresolved Mention"/>
    <w:basedOn w:val="DefaultParagraphFont"/>
    <w:uiPriority w:val="99"/>
    <w:semiHidden/>
    <w:unhideWhenUsed/>
    <w:rsid w:val="00527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mbretta.baggio@ifr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Viviane FLUCK</dc:creator>
  <cp:keywords/>
  <dc:description/>
  <cp:lastModifiedBy>Microsoft Office User</cp:lastModifiedBy>
  <cp:revision>11</cp:revision>
  <dcterms:created xsi:type="dcterms:W3CDTF">2018-11-08T13:51:00Z</dcterms:created>
  <dcterms:modified xsi:type="dcterms:W3CDTF">2019-07-09T14:23:00Z</dcterms:modified>
</cp:coreProperties>
</file>